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06D0" w:rsidRDefault="005506D0" w:rsidP="005506D0">
      <w:pPr>
        <w:jc w:val="center"/>
        <w:rPr>
          <w:b/>
          <w:sz w:val="24"/>
          <w:szCs w:val="24"/>
        </w:rPr>
      </w:pPr>
      <w:r>
        <w:rPr>
          <w:b/>
          <w:sz w:val="24"/>
          <w:szCs w:val="24"/>
        </w:rPr>
        <w:t>“POR MEDIO DEL CUAL SE ADOPTA LA FORMULACIÓN D</w:t>
      </w:r>
      <w:r w:rsidR="00164AFE">
        <w:rPr>
          <w:b/>
          <w:sz w:val="24"/>
          <w:szCs w:val="24"/>
        </w:rPr>
        <w:t xml:space="preserve">EL PLAN PARCIAL </w:t>
      </w:r>
      <w:r w:rsidR="00C8022C">
        <w:rPr>
          <w:b/>
          <w:sz w:val="24"/>
          <w:szCs w:val="24"/>
        </w:rPr>
        <w:t xml:space="preserve">PARA LA ACTUACIÓN </w:t>
      </w:r>
      <w:r>
        <w:rPr>
          <w:b/>
          <w:sz w:val="24"/>
          <w:szCs w:val="24"/>
        </w:rPr>
        <w:t>URBANA INTEGRAL SUBCENTRO CUBA DEL MUNICIPIO DE PEREIRA Y SE DICTAN OTRAS DISPOSICIONES”</w:t>
      </w:r>
    </w:p>
    <w:p w:rsidR="005506D0" w:rsidRDefault="005506D0" w:rsidP="005506D0">
      <w:pPr>
        <w:jc w:val="both"/>
        <w:rPr>
          <w:b/>
          <w:sz w:val="24"/>
          <w:szCs w:val="24"/>
        </w:rPr>
      </w:pPr>
    </w:p>
    <w:p w:rsidR="005506D0" w:rsidRDefault="005506D0" w:rsidP="005506D0">
      <w:pPr>
        <w:jc w:val="both"/>
        <w:rPr>
          <w:b/>
          <w:sz w:val="24"/>
          <w:szCs w:val="24"/>
        </w:rPr>
      </w:pPr>
    </w:p>
    <w:p w:rsidR="005506D0" w:rsidRPr="00172E63" w:rsidRDefault="005506D0" w:rsidP="005506D0">
      <w:pPr>
        <w:jc w:val="both"/>
        <w:rPr>
          <w:i/>
          <w:sz w:val="24"/>
          <w:szCs w:val="24"/>
        </w:rPr>
      </w:pPr>
      <w:r w:rsidRPr="00C52455">
        <w:rPr>
          <w:b/>
          <w:sz w:val="24"/>
          <w:szCs w:val="24"/>
        </w:rPr>
        <w:t xml:space="preserve">EL ALCALDE DE PEREIRA, </w:t>
      </w:r>
      <w:r w:rsidRPr="00C52455">
        <w:rPr>
          <w:sz w:val="24"/>
          <w:szCs w:val="24"/>
        </w:rPr>
        <w:t xml:space="preserve">en uso de sus atribuciones constitucionales y legales, en especial las conferidas por los artículos 311 y 315 numeral 1 de la Constitución Política de </w:t>
      </w:r>
      <w:r>
        <w:rPr>
          <w:sz w:val="24"/>
          <w:szCs w:val="24"/>
        </w:rPr>
        <w:t>1991</w:t>
      </w:r>
      <w:r w:rsidRPr="00C52455">
        <w:rPr>
          <w:sz w:val="24"/>
          <w:szCs w:val="24"/>
        </w:rPr>
        <w:t xml:space="preserve">, el artículo 19 y 27 de la Ley 388 de 1997, modificados por el artículo 180 del Decreto Nacional 019 de 2012 y 29 de la Ley 2079 de 2021 </w:t>
      </w:r>
      <w:r>
        <w:rPr>
          <w:sz w:val="24"/>
          <w:szCs w:val="24"/>
        </w:rPr>
        <w:t xml:space="preserve">respectivamente </w:t>
      </w:r>
      <w:r w:rsidRPr="00C52455">
        <w:rPr>
          <w:sz w:val="24"/>
          <w:szCs w:val="24"/>
        </w:rPr>
        <w:t>y reglamentado</w:t>
      </w:r>
      <w:r>
        <w:rPr>
          <w:sz w:val="24"/>
          <w:szCs w:val="24"/>
        </w:rPr>
        <w:t>s</w:t>
      </w:r>
      <w:r w:rsidRPr="00C52455">
        <w:rPr>
          <w:sz w:val="24"/>
          <w:szCs w:val="24"/>
        </w:rPr>
        <w:t xml:space="preserve"> por el Decreto Nacional Compilatorio del Sector Vivienda, Ciudad y Territorio 1077 de 2015 en sus artículos 2.2.4.1.1.1 y siguientes y 2.2.4.1.3.1 y el </w:t>
      </w:r>
      <w:r>
        <w:rPr>
          <w:sz w:val="24"/>
          <w:szCs w:val="24"/>
        </w:rPr>
        <w:t xml:space="preserve">Acuerdo Municipal 035 de 2016 </w:t>
      </w:r>
      <w:r w:rsidRPr="00C52455">
        <w:rPr>
          <w:sz w:val="24"/>
          <w:szCs w:val="24"/>
        </w:rPr>
        <w:t>Plan de Ordenamiento Territorial del municipio de Pereira</w:t>
      </w:r>
      <w:r>
        <w:rPr>
          <w:sz w:val="24"/>
          <w:szCs w:val="24"/>
        </w:rPr>
        <w:t xml:space="preserve"> y </w:t>
      </w:r>
    </w:p>
    <w:p w:rsidR="005506D0" w:rsidRDefault="005506D0" w:rsidP="005506D0">
      <w:pPr>
        <w:pStyle w:val="Textoindependiente"/>
        <w:spacing w:before="8"/>
        <w:rPr>
          <w:sz w:val="22"/>
        </w:rPr>
      </w:pPr>
    </w:p>
    <w:p w:rsidR="005506D0" w:rsidRDefault="005506D0" w:rsidP="005506D0">
      <w:pPr>
        <w:pStyle w:val="Ttulo1"/>
        <w:ind w:left="2465" w:right="2964"/>
        <w:jc w:val="center"/>
      </w:pPr>
      <w:r>
        <w:t>CONSIDERANDO QUE</w:t>
      </w:r>
    </w:p>
    <w:p w:rsidR="00215325" w:rsidRPr="00215325" w:rsidRDefault="009809B1" w:rsidP="009809B1">
      <w:pPr>
        <w:spacing w:before="100" w:beforeAutospacing="1" w:after="100" w:afterAutospacing="1"/>
        <w:jc w:val="both"/>
        <w:rPr>
          <w:sz w:val="24"/>
          <w:szCs w:val="24"/>
        </w:rPr>
      </w:pPr>
      <w:r>
        <w:rPr>
          <w:sz w:val="24"/>
          <w:szCs w:val="24"/>
        </w:rPr>
        <w:t>E</w:t>
      </w:r>
      <w:r w:rsidR="00215325" w:rsidRPr="00215325">
        <w:rPr>
          <w:sz w:val="24"/>
          <w:szCs w:val="24"/>
        </w:rPr>
        <w:t xml:space="preserve">l artículo 2 de la </w:t>
      </w:r>
      <w:r w:rsidR="00215325" w:rsidRPr="009809B1">
        <w:rPr>
          <w:sz w:val="24"/>
          <w:szCs w:val="24"/>
        </w:rPr>
        <w:t>Ley 388 de 1997</w:t>
      </w:r>
      <w:r w:rsidR="00215325" w:rsidRPr="00215325">
        <w:rPr>
          <w:sz w:val="24"/>
          <w:szCs w:val="24"/>
        </w:rPr>
        <w:t xml:space="preserve"> establece que la función pública del ordenamiento del territorio municipal</w:t>
      </w:r>
      <w:r w:rsidR="005666C6">
        <w:rPr>
          <w:sz w:val="24"/>
          <w:szCs w:val="24"/>
        </w:rPr>
        <w:t>,</w:t>
      </w:r>
      <w:r w:rsidR="00215325" w:rsidRPr="00215325">
        <w:rPr>
          <w:sz w:val="24"/>
          <w:szCs w:val="24"/>
        </w:rPr>
        <w:t xml:space="preserve"> tiene por finalidad regular el uso, transformación y ocupación del espacio físico urbano y rural, buscando armonizar los procesos de desarrollo económico, social y ambiental.</w:t>
      </w:r>
    </w:p>
    <w:p w:rsidR="00215325" w:rsidRPr="00215325" w:rsidRDefault="009809B1" w:rsidP="009809B1">
      <w:pPr>
        <w:spacing w:before="100" w:beforeAutospacing="1" w:after="100" w:afterAutospacing="1"/>
        <w:jc w:val="both"/>
        <w:rPr>
          <w:sz w:val="24"/>
          <w:szCs w:val="24"/>
        </w:rPr>
      </w:pPr>
      <w:r>
        <w:rPr>
          <w:sz w:val="24"/>
          <w:szCs w:val="24"/>
        </w:rPr>
        <w:t>De igual manera la</w:t>
      </w:r>
      <w:r w:rsidR="00215325" w:rsidRPr="00215325">
        <w:rPr>
          <w:sz w:val="24"/>
          <w:szCs w:val="24"/>
        </w:rPr>
        <w:t xml:space="preserve"> Ley 388 de 1997 dispone que los municipios deben adoptar instrumentos de planificación y gestión del suelo, entre ellos las </w:t>
      </w:r>
      <w:r w:rsidR="00215325" w:rsidRPr="009809B1">
        <w:rPr>
          <w:sz w:val="24"/>
          <w:szCs w:val="24"/>
        </w:rPr>
        <w:t>Actuaciones Urbanas Integrales</w:t>
      </w:r>
      <w:r w:rsidR="00215325" w:rsidRPr="00215325">
        <w:rPr>
          <w:sz w:val="24"/>
          <w:szCs w:val="24"/>
        </w:rPr>
        <w:t>, con el propósito de promover la utilización eficiente del suelo, facilitar la ejecución de proyectos urbanos y asegurar la distribución equitativa de cargas y beneficios.</w:t>
      </w:r>
    </w:p>
    <w:p w:rsidR="009809B1" w:rsidRDefault="005666C6" w:rsidP="009809B1">
      <w:pPr>
        <w:spacing w:before="100" w:beforeAutospacing="1" w:after="100" w:afterAutospacing="1"/>
        <w:jc w:val="both"/>
        <w:rPr>
          <w:sz w:val="24"/>
          <w:szCs w:val="24"/>
        </w:rPr>
      </w:pPr>
      <w:r>
        <w:rPr>
          <w:sz w:val="24"/>
          <w:szCs w:val="24"/>
        </w:rPr>
        <w:t>E</w:t>
      </w:r>
      <w:r w:rsidR="009809B1">
        <w:rPr>
          <w:sz w:val="24"/>
          <w:szCs w:val="24"/>
        </w:rPr>
        <w:t>l a</w:t>
      </w:r>
      <w:r w:rsidR="00215325" w:rsidRPr="00215325">
        <w:rPr>
          <w:sz w:val="24"/>
          <w:szCs w:val="24"/>
        </w:rPr>
        <w:t>rtículo 6 de la Ley 388 de 1997 señala que los municipios pueden delimitar actuaciones urbanas con el fin de obtener suelo para espacios públicos, infraestructura vial, equipamientos colectivos y demás componentes del desarrollo urbano, garantizando estándares adecuados de habitabilidad y sostenibilidad</w:t>
      </w:r>
      <w:r w:rsidR="009809B1">
        <w:rPr>
          <w:sz w:val="24"/>
          <w:szCs w:val="24"/>
        </w:rPr>
        <w:t xml:space="preserve">. </w:t>
      </w:r>
    </w:p>
    <w:p w:rsidR="009809B1" w:rsidRDefault="009809B1" w:rsidP="009A17E3">
      <w:pPr>
        <w:spacing w:before="100" w:beforeAutospacing="1" w:after="100" w:afterAutospacing="1"/>
        <w:jc w:val="both"/>
        <w:rPr>
          <w:sz w:val="24"/>
          <w:szCs w:val="24"/>
          <w:shd w:val="clear" w:color="auto" w:fill="FFFFFF"/>
        </w:rPr>
      </w:pPr>
      <w:r>
        <w:rPr>
          <w:sz w:val="24"/>
          <w:szCs w:val="24"/>
        </w:rPr>
        <w:t xml:space="preserve">A su turno el artículo 113 de la Ley 388 de 1997 </w:t>
      </w:r>
      <w:r w:rsidR="009A17E3">
        <w:rPr>
          <w:sz w:val="24"/>
          <w:szCs w:val="24"/>
        </w:rPr>
        <w:t>define a las actuaciones urbanas integrales como “</w:t>
      </w:r>
      <w:r w:rsidR="009A17E3" w:rsidRPr="009A17E3">
        <w:rPr>
          <w:i/>
          <w:sz w:val="24"/>
          <w:szCs w:val="24"/>
          <w:shd w:val="clear" w:color="auto" w:fill="FFFFFF"/>
        </w:rPr>
        <w:t>el desarrollo de programas y proyectos derivados de las políticas y estrategias contenidas en el plan de ordenamiento territorial de la respectiva entidad municipal o distrital, o de planes parciales formulados de acuerdo con las directrices de tales políticas y estrategias</w:t>
      </w:r>
      <w:r w:rsidR="009A17E3">
        <w:rPr>
          <w:i/>
          <w:sz w:val="24"/>
          <w:szCs w:val="24"/>
          <w:shd w:val="clear" w:color="auto" w:fill="FFFFFF"/>
        </w:rPr>
        <w:t xml:space="preserve">” </w:t>
      </w:r>
      <w:r w:rsidR="009A17E3">
        <w:rPr>
          <w:sz w:val="24"/>
          <w:szCs w:val="24"/>
          <w:shd w:val="clear" w:color="auto" w:fill="FFFFFF"/>
        </w:rPr>
        <w:t>y determina que éstas se caracterizan por:</w:t>
      </w:r>
    </w:p>
    <w:p w:rsidR="009A17E3" w:rsidRPr="009A17E3" w:rsidRDefault="009A17E3" w:rsidP="009A17E3">
      <w:pPr>
        <w:shd w:val="clear" w:color="auto" w:fill="FFFFFF"/>
        <w:spacing w:before="100" w:beforeAutospacing="1" w:after="100" w:afterAutospacing="1"/>
        <w:ind w:left="284" w:right="333"/>
        <w:jc w:val="both"/>
        <w:rPr>
          <w:rFonts w:eastAsia="Times New Roman"/>
          <w:i/>
          <w:sz w:val="24"/>
          <w:szCs w:val="24"/>
          <w:lang w:eastAsia="es-CO"/>
        </w:rPr>
      </w:pPr>
      <w:r w:rsidRPr="009A17E3">
        <w:rPr>
          <w:rFonts w:eastAsia="Times New Roman"/>
          <w:i/>
          <w:sz w:val="24"/>
          <w:szCs w:val="24"/>
          <w:lang w:eastAsia="es-CO"/>
        </w:rPr>
        <w:t>1. Estar contempladas en el plan de ordenamiento territorial, o en los planes parciales debidamente aprobados.</w:t>
      </w:r>
    </w:p>
    <w:p w:rsidR="009A17E3" w:rsidRPr="009A17E3" w:rsidRDefault="009A17E3" w:rsidP="009A17E3">
      <w:pPr>
        <w:shd w:val="clear" w:color="auto" w:fill="FFFFFF"/>
        <w:spacing w:before="100" w:beforeAutospacing="1" w:after="100" w:afterAutospacing="1"/>
        <w:ind w:left="284" w:right="333"/>
        <w:jc w:val="both"/>
        <w:rPr>
          <w:rFonts w:eastAsia="Times New Roman"/>
          <w:i/>
          <w:sz w:val="24"/>
          <w:szCs w:val="24"/>
          <w:lang w:eastAsia="es-CO"/>
        </w:rPr>
      </w:pPr>
      <w:r w:rsidRPr="009A17E3">
        <w:rPr>
          <w:rFonts w:eastAsia="Times New Roman"/>
          <w:i/>
          <w:sz w:val="24"/>
          <w:szCs w:val="24"/>
          <w:lang w:eastAsia="es-CO"/>
        </w:rPr>
        <w:t>2. Garantizar un impacto estructural sobre políticas y estrategias de ordenamiento urbano, la calidad de vida y la organización espacial de la ciudad, debidamente evaluados a través de los estudios técnicos correspondientes.</w:t>
      </w:r>
    </w:p>
    <w:p w:rsidR="009A17E3" w:rsidRPr="009A17E3" w:rsidRDefault="009A17E3" w:rsidP="009A17E3">
      <w:pPr>
        <w:shd w:val="clear" w:color="auto" w:fill="FFFFFF"/>
        <w:spacing w:before="100" w:beforeAutospacing="1" w:after="100" w:afterAutospacing="1"/>
        <w:ind w:left="284" w:right="333"/>
        <w:jc w:val="both"/>
        <w:rPr>
          <w:rFonts w:eastAsia="Times New Roman"/>
          <w:i/>
          <w:sz w:val="24"/>
          <w:szCs w:val="24"/>
          <w:lang w:eastAsia="es-CO"/>
        </w:rPr>
      </w:pPr>
      <w:r w:rsidRPr="009A17E3">
        <w:rPr>
          <w:rFonts w:eastAsia="Times New Roman"/>
          <w:i/>
          <w:sz w:val="24"/>
          <w:szCs w:val="24"/>
          <w:lang w:eastAsia="es-CO"/>
        </w:rPr>
        <w:lastRenderedPageBreak/>
        <w:t>3. Integrar siempre un componente de gestión urbana del suelo y por lo menos otros dos componentes de la acción sectorial del municipio o distrito sobre la estructura espacial de la ciudad.</w:t>
      </w:r>
    </w:p>
    <w:p w:rsidR="009A17E3" w:rsidRPr="009A17E3" w:rsidRDefault="009A17E3" w:rsidP="009A17E3">
      <w:pPr>
        <w:shd w:val="clear" w:color="auto" w:fill="FFFFFF"/>
        <w:spacing w:before="100" w:beforeAutospacing="1" w:after="100" w:afterAutospacing="1"/>
        <w:ind w:left="284" w:right="333"/>
        <w:jc w:val="both"/>
        <w:rPr>
          <w:rFonts w:eastAsia="Times New Roman"/>
          <w:i/>
          <w:sz w:val="24"/>
          <w:szCs w:val="24"/>
          <w:lang w:eastAsia="es-CO"/>
        </w:rPr>
      </w:pPr>
      <w:r w:rsidRPr="009A17E3">
        <w:rPr>
          <w:rFonts w:eastAsia="Times New Roman"/>
          <w:i/>
          <w:sz w:val="24"/>
          <w:szCs w:val="24"/>
          <w:lang w:eastAsia="es-CO"/>
        </w:rPr>
        <w:t>4. Contemplar mecanismos para la actuación conjunta y concertada del sector público con el sector privado.</w:t>
      </w:r>
    </w:p>
    <w:p w:rsidR="009A17E3" w:rsidRDefault="009A17E3" w:rsidP="009A17E3">
      <w:pPr>
        <w:spacing w:before="100" w:beforeAutospacing="1" w:after="100" w:afterAutospacing="1"/>
        <w:jc w:val="both"/>
        <w:rPr>
          <w:sz w:val="24"/>
          <w:szCs w:val="24"/>
        </w:rPr>
      </w:pPr>
      <w:r>
        <w:rPr>
          <w:sz w:val="24"/>
          <w:szCs w:val="24"/>
          <w:shd w:val="clear" w:color="auto" w:fill="FFFFFF"/>
        </w:rPr>
        <w:t xml:space="preserve">En desarrollo de los contenidos de norma nacional, el Acuerdo Municipal 035 de 2016 estableció en su artículo 317, </w:t>
      </w:r>
      <w:r w:rsidRPr="009A17E3">
        <w:rPr>
          <w:sz w:val="24"/>
          <w:szCs w:val="24"/>
          <w:shd w:val="clear" w:color="auto" w:fill="FFFFFF"/>
        </w:rPr>
        <w:t>que “</w:t>
      </w:r>
      <w:r w:rsidRPr="009A17E3">
        <w:rPr>
          <w:i/>
          <w:sz w:val="24"/>
          <w:szCs w:val="24"/>
        </w:rPr>
        <w:t>Las actuaciones urbanas integrales son intervenciones en el territorio encaminadas a la transformación sectorizada del territorio reconociendo sus potencialidades y las particularidades que generan sus actividades para dirigirlas al cumplimiento de los objetivos, políticas y estrategias de ordenamiento territorial del presente plan, como lo son los equipamientos de impacto urbano o metropolitano</w:t>
      </w:r>
      <w:r>
        <w:rPr>
          <w:i/>
          <w:sz w:val="24"/>
          <w:szCs w:val="24"/>
        </w:rPr>
        <w:t>”</w:t>
      </w:r>
      <w:r w:rsidR="00F537FF">
        <w:rPr>
          <w:sz w:val="24"/>
          <w:szCs w:val="24"/>
        </w:rPr>
        <w:t xml:space="preserve"> Y estableció que entre otras áreas del suelo urbano  del municipio de Pereira asociadas a equipamientos, las áreas de renovación urbana sujetas a redesarrollo también debían ser sujetas de este tipo de intervención urbanística. </w:t>
      </w:r>
    </w:p>
    <w:p w:rsidR="00417974" w:rsidRDefault="00F537FF" w:rsidP="00F537FF">
      <w:pPr>
        <w:spacing w:before="100" w:beforeAutospacing="1" w:after="100" w:afterAutospacing="1"/>
        <w:jc w:val="both"/>
        <w:rPr>
          <w:sz w:val="24"/>
          <w:szCs w:val="24"/>
          <w:shd w:val="clear" w:color="auto" w:fill="FFFFFF"/>
        </w:rPr>
      </w:pPr>
      <w:r>
        <w:rPr>
          <w:sz w:val="24"/>
          <w:szCs w:val="24"/>
          <w:shd w:val="clear" w:color="auto" w:fill="FFFFFF"/>
        </w:rPr>
        <w:t xml:space="preserve">Con base en lo </w:t>
      </w:r>
      <w:r w:rsidR="005666C6">
        <w:rPr>
          <w:sz w:val="24"/>
          <w:szCs w:val="24"/>
          <w:shd w:val="clear" w:color="auto" w:fill="FFFFFF"/>
        </w:rPr>
        <w:t>preceptuado</w:t>
      </w:r>
      <w:r>
        <w:rPr>
          <w:sz w:val="24"/>
          <w:szCs w:val="24"/>
          <w:shd w:val="clear" w:color="auto" w:fill="FFFFFF"/>
        </w:rPr>
        <w:t xml:space="preserve"> por el artículo 113 de la Ley 388 de 1997 y al establecerse que las actuaciones urbanas integrales deben estar contenidas en el plan de ordenamiento territorial</w:t>
      </w:r>
      <w:r w:rsidR="00C8022C">
        <w:rPr>
          <w:sz w:val="24"/>
          <w:szCs w:val="24"/>
          <w:shd w:val="clear" w:color="auto" w:fill="FFFFFF"/>
        </w:rPr>
        <w:t xml:space="preserve"> o en planes parciales</w:t>
      </w:r>
      <w:r w:rsidR="0011541D">
        <w:rPr>
          <w:sz w:val="24"/>
          <w:szCs w:val="24"/>
          <w:shd w:val="clear" w:color="auto" w:fill="FFFFFF"/>
        </w:rPr>
        <w:t xml:space="preserve">, tal como </w:t>
      </w:r>
      <w:r w:rsidR="00417974">
        <w:rPr>
          <w:sz w:val="24"/>
          <w:szCs w:val="24"/>
          <w:shd w:val="clear" w:color="auto" w:fill="FFFFFF"/>
        </w:rPr>
        <w:t>se ha</w:t>
      </w:r>
      <w:r w:rsidR="0011541D">
        <w:rPr>
          <w:sz w:val="24"/>
          <w:szCs w:val="24"/>
          <w:shd w:val="clear" w:color="auto" w:fill="FFFFFF"/>
        </w:rPr>
        <w:t xml:space="preserve"> citado anteriormente, el municipio de Pereira en ejercicio de su autonomía territorial y en cumplimiento de</w:t>
      </w:r>
      <w:r w:rsidR="00887F56">
        <w:rPr>
          <w:sz w:val="24"/>
          <w:szCs w:val="24"/>
          <w:shd w:val="clear" w:color="auto" w:fill="FFFFFF"/>
        </w:rPr>
        <w:t xml:space="preserve"> la</w:t>
      </w:r>
      <w:r w:rsidR="0011541D">
        <w:rPr>
          <w:sz w:val="24"/>
          <w:szCs w:val="24"/>
          <w:shd w:val="clear" w:color="auto" w:fill="FFFFFF"/>
        </w:rPr>
        <w:t xml:space="preserve"> función pública de</w:t>
      </w:r>
      <w:r w:rsidR="00887F56">
        <w:rPr>
          <w:sz w:val="24"/>
          <w:szCs w:val="24"/>
          <w:shd w:val="clear" w:color="auto" w:fill="FFFFFF"/>
        </w:rPr>
        <w:t>l</w:t>
      </w:r>
      <w:r w:rsidR="0011541D">
        <w:rPr>
          <w:sz w:val="24"/>
          <w:szCs w:val="24"/>
          <w:shd w:val="clear" w:color="auto" w:fill="FFFFFF"/>
        </w:rPr>
        <w:t xml:space="preserve"> urbanismo</w:t>
      </w:r>
      <w:r w:rsidR="00887F56">
        <w:rPr>
          <w:sz w:val="24"/>
          <w:szCs w:val="24"/>
          <w:shd w:val="clear" w:color="auto" w:fill="FFFFFF"/>
        </w:rPr>
        <w:t>,</w:t>
      </w:r>
      <w:r w:rsidR="0011541D">
        <w:rPr>
          <w:sz w:val="24"/>
          <w:szCs w:val="24"/>
          <w:shd w:val="clear" w:color="auto" w:fill="FFFFFF"/>
        </w:rPr>
        <w:t xml:space="preserve"> determinó vincular</w:t>
      </w:r>
      <w:r w:rsidR="00C8022C" w:rsidRPr="00C8022C">
        <w:t xml:space="preserve"> </w:t>
      </w:r>
      <w:r w:rsidR="00C8022C">
        <w:t xml:space="preserve">a </w:t>
      </w:r>
      <w:r w:rsidR="00C8022C" w:rsidRPr="00C8022C">
        <w:rPr>
          <w:sz w:val="24"/>
          <w:szCs w:val="24"/>
          <w:shd w:val="clear" w:color="auto" w:fill="FFFFFF"/>
        </w:rPr>
        <w:t>una actuación urbana integral</w:t>
      </w:r>
      <w:r w:rsidR="00C8022C">
        <w:rPr>
          <w:sz w:val="24"/>
          <w:szCs w:val="24"/>
          <w:shd w:val="clear" w:color="auto" w:fill="FFFFFF"/>
        </w:rPr>
        <w:t>,</w:t>
      </w:r>
      <w:r w:rsidR="0011541D">
        <w:rPr>
          <w:sz w:val="24"/>
          <w:szCs w:val="24"/>
          <w:shd w:val="clear" w:color="auto" w:fill="FFFFFF"/>
        </w:rPr>
        <w:t xml:space="preserve"> el área reglamentada por el antiguo Plan Parcial de Renovación Urbana Subcentro Cuba </w:t>
      </w:r>
      <w:r w:rsidR="00887F56">
        <w:rPr>
          <w:sz w:val="24"/>
          <w:szCs w:val="24"/>
          <w:shd w:val="clear" w:color="auto" w:fill="FFFFFF"/>
        </w:rPr>
        <w:t>adoptado mediante</w:t>
      </w:r>
      <w:r w:rsidR="00887F56" w:rsidRPr="00887F56">
        <w:t xml:space="preserve"> </w:t>
      </w:r>
      <w:r w:rsidR="00887F56" w:rsidRPr="00887F56">
        <w:rPr>
          <w:sz w:val="24"/>
          <w:szCs w:val="24"/>
          <w:shd w:val="clear" w:color="auto" w:fill="FFFFFF"/>
        </w:rPr>
        <w:t>el Decreto municipal 233 de 2007 y modificado por los Decretos Municipales 794 de 2007 y 1157 de 2010</w:t>
      </w:r>
      <w:r w:rsidR="00417974">
        <w:rPr>
          <w:sz w:val="24"/>
          <w:szCs w:val="24"/>
          <w:shd w:val="clear" w:color="auto" w:fill="FFFFFF"/>
        </w:rPr>
        <w:t>.</w:t>
      </w:r>
    </w:p>
    <w:p w:rsidR="00417974" w:rsidRDefault="00417974" w:rsidP="00F537FF">
      <w:pPr>
        <w:spacing w:before="100" w:beforeAutospacing="1" w:after="100" w:afterAutospacing="1"/>
        <w:jc w:val="both"/>
        <w:rPr>
          <w:sz w:val="24"/>
          <w:szCs w:val="24"/>
          <w:shd w:val="clear" w:color="auto" w:fill="FFFFFF"/>
        </w:rPr>
      </w:pPr>
      <w:r>
        <w:rPr>
          <w:sz w:val="24"/>
          <w:szCs w:val="24"/>
          <w:shd w:val="clear" w:color="auto" w:fill="FFFFFF"/>
        </w:rPr>
        <w:t>Las anteriores</w:t>
      </w:r>
      <w:r w:rsidR="00887F56">
        <w:rPr>
          <w:sz w:val="24"/>
          <w:szCs w:val="24"/>
          <w:shd w:val="clear" w:color="auto" w:fill="FFFFFF"/>
        </w:rPr>
        <w:t xml:space="preserve"> normas </w:t>
      </w:r>
      <w:r w:rsidR="0011541D">
        <w:rPr>
          <w:sz w:val="24"/>
          <w:szCs w:val="24"/>
          <w:shd w:val="clear" w:color="auto" w:fill="FFFFFF"/>
        </w:rPr>
        <w:t>cuya vigencia</w:t>
      </w:r>
      <w:r w:rsidR="00887F56">
        <w:rPr>
          <w:sz w:val="24"/>
          <w:szCs w:val="24"/>
          <w:shd w:val="clear" w:color="auto" w:fill="FFFFFF"/>
        </w:rPr>
        <w:t xml:space="preserve"> </w:t>
      </w:r>
      <w:r w:rsidR="0011541D">
        <w:rPr>
          <w:sz w:val="24"/>
          <w:szCs w:val="24"/>
          <w:shd w:val="clear" w:color="auto" w:fill="FFFFFF"/>
        </w:rPr>
        <w:t>se encuentra vencida</w:t>
      </w:r>
      <w:r>
        <w:rPr>
          <w:sz w:val="24"/>
          <w:szCs w:val="24"/>
          <w:shd w:val="clear" w:color="auto" w:fill="FFFFFF"/>
        </w:rPr>
        <w:t xml:space="preserve"> y el presente proceso de formulación de plan parcial,</w:t>
      </w:r>
      <w:r w:rsidR="0011541D">
        <w:rPr>
          <w:sz w:val="24"/>
          <w:szCs w:val="24"/>
          <w:shd w:val="clear" w:color="auto" w:fill="FFFFFF"/>
        </w:rPr>
        <w:t xml:space="preserve"> </w:t>
      </w:r>
      <w:r>
        <w:rPr>
          <w:sz w:val="24"/>
          <w:szCs w:val="24"/>
          <w:shd w:val="clear" w:color="auto" w:fill="FFFFFF"/>
        </w:rPr>
        <w:t xml:space="preserve">buscan </w:t>
      </w:r>
      <w:r w:rsidR="0011541D">
        <w:rPr>
          <w:sz w:val="24"/>
          <w:szCs w:val="24"/>
          <w:shd w:val="clear" w:color="auto" w:fill="FFFFFF"/>
        </w:rPr>
        <w:t>potenciali</w:t>
      </w:r>
      <w:r w:rsidR="00C8022C">
        <w:rPr>
          <w:sz w:val="24"/>
          <w:szCs w:val="24"/>
          <w:shd w:val="clear" w:color="auto" w:fill="FFFFFF"/>
        </w:rPr>
        <w:t>zar</w:t>
      </w:r>
      <w:r>
        <w:rPr>
          <w:sz w:val="24"/>
          <w:szCs w:val="24"/>
          <w:shd w:val="clear" w:color="auto" w:fill="FFFFFF"/>
        </w:rPr>
        <w:t xml:space="preserve"> </w:t>
      </w:r>
      <w:r w:rsidR="0011541D">
        <w:rPr>
          <w:sz w:val="24"/>
          <w:szCs w:val="24"/>
          <w:shd w:val="clear" w:color="auto" w:fill="FFFFFF"/>
        </w:rPr>
        <w:t>las bondades territoriales que se identificaron</w:t>
      </w:r>
      <w:r w:rsidR="00887F56">
        <w:rPr>
          <w:sz w:val="24"/>
          <w:szCs w:val="24"/>
          <w:shd w:val="clear" w:color="auto" w:fill="FFFFFF"/>
        </w:rPr>
        <w:t xml:space="preserve"> </w:t>
      </w:r>
      <w:r w:rsidR="006B37B5">
        <w:rPr>
          <w:sz w:val="24"/>
          <w:szCs w:val="24"/>
          <w:shd w:val="clear" w:color="auto" w:fill="FFFFFF"/>
        </w:rPr>
        <w:t xml:space="preserve">para dicha área de la ciudad </w:t>
      </w:r>
      <w:r w:rsidR="0011541D">
        <w:rPr>
          <w:sz w:val="24"/>
          <w:szCs w:val="24"/>
          <w:shd w:val="clear" w:color="auto" w:fill="FFFFFF"/>
        </w:rPr>
        <w:t>y gener</w:t>
      </w:r>
      <w:r w:rsidR="00C8022C">
        <w:rPr>
          <w:sz w:val="24"/>
          <w:szCs w:val="24"/>
          <w:shd w:val="clear" w:color="auto" w:fill="FFFFFF"/>
        </w:rPr>
        <w:t>ar</w:t>
      </w:r>
      <w:r w:rsidR="0011541D">
        <w:rPr>
          <w:sz w:val="24"/>
          <w:szCs w:val="24"/>
          <w:shd w:val="clear" w:color="auto" w:fill="FFFFFF"/>
        </w:rPr>
        <w:t xml:space="preserve"> acciones que den solución a las problemáticas urbanas identificadas en la etapa de diagnóstico</w:t>
      </w:r>
      <w:r w:rsidR="00887F56">
        <w:rPr>
          <w:sz w:val="24"/>
          <w:szCs w:val="24"/>
          <w:shd w:val="clear" w:color="auto" w:fill="FFFFFF"/>
        </w:rPr>
        <w:t>,</w:t>
      </w:r>
      <w:r w:rsidR="0011541D">
        <w:rPr>
          <w:sz w:val="24"/>
          <w:szCs w:val="24"/>
          <w:shd w:val="clear" w:color="auto" w:fill="FFFFFF"/>
        </w:rPr>
        <w:t xml:space="preserve"> que se establecen el documento “Diagnóstico Actuación Urbana Integral Subcentro Cuba</w:t>
      </w:r>
      <w:r w:rsidR="00620800">
        <w:rPr>
          <w:sz w:val="24"/>
          <w:szCs w:val="24"/>
          <w:shd w:val="clear" w:color="auto" w:fill="FFFFFF"/>
        </w:rPr>
        <w:t xml:space="preserve"> 2025”</w:t>
      </w:r>
      <w:r>
        <w:rPr>
          <w:sz w:val="24"/>
          <w:szCs w:val="24"/>
          <w:shd w:val="clear" w:color="auto" w:fill="FFFFFF"/>
        </w:rPr>
        <w:t xml:space="preserve"> y poder así dar respuesta a los propósitos generales que se han tenido en los diferentes instrumentos de planificación intermedia, formulados a lo largo de las vigencias del Plan de Ordenamiento Territorial de Pereira, para la pieza de ciudad referida y que se pueden resumir en los siguientes objetivos de planificación: </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t>•</w:t>
      </w:r>
      <w:r w:rsidRPr="00417974">
        <w:rPr>
          <w:sz w:val="24"/>
          <w:szCs w:val="24"/>
          <w:shd w:val="clear" w:color="auto" w:fill="FFFFFF"/>
        </w:rPr>
        <w:tab/>
        <w:t>Proteger las especies forestales relevantes y aumentar en cantidad y área la arborización y las zonas verdes, garantizando que las especies a introducir sean compatibles con la infraestructura urbana.</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t>•</w:t>
      </w:r>
      <w:r w:rsidRPr="00417974">
        <w:rPr>
          <w:sz w:val="24"/>
          <w:szCs w:val="24"/>
          <w:shd w:val="clear" w:color="auto" w:fill="FFFFFF"/>
        </w:rPr>
        <w:tab/>
        <w:t>Plantear obras que permitan la recuperación de andenes invadidos por los postes y accesorios de los diferentes servicios públicos.</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t>•</w:t>
      </w:r>
      <w:r w:rsidRPr="00417974">
        <w:rPr>
          <w:sz w:val="24"/>
          <w:szCs w:val="24"/>
          <w:shd w:val="clear" w:color="auto" w:fill="FFFFFF"/>
        </w:rPr>
        <w:tab/>
        <w:t>Garantizar la conectividad y mantener la movilidad vehicular en el subcentro de Cuba.</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lastRenderedPageBreak/>
        <w:t>•</w:t>
      </w:r>
      <w:r w:rsidRPr="00417974">
        <w:rPr>
          <w:sz w:val="24"/>
          <w:szCs w:val="24"/>
          <w:shd w:val="clear" w:color="auto" w:fill="FFFFFF"/>
        </w:rPr>
        <w:tab/>
        <w:t>Realizar una propuesta de estacionamientos acorde a los planteamientos del plan parcial.</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t>•</w:t>
      </w:r>
      <w:r w:rsidRPr="00417974">
        <w:rPr>
          <w:sz w:val="24"/>
          <w:szCs w:val="24"/>
          <w:shd w:val="clear" w:color="auto" w:fill="FFFFFF"/>
        </w:rPr>
        <w:tab/>
        <w:t>Mejorar las condiciones perimetrales a la manzana 71, actualmente sitiada por vendedores ambulantes y estacionarios.</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t>•</w:t>
      </w:r>
      <w:r w:rsidRPr="00417974">
        <w:rPr>
          <w:sz w:val="24"/>
          <w:szCs w:val="24"/>
          <w:shd w:val="clear" w:color="auto" w:fill="FFFFFF"/>
        </w:rPr>
        <w:tab/>
        <w:t>Ofrecer una nueva red de andenes, dentro del área de intervención, que garanticen el flujo peatonal con un mínimo de obstáculos.</w:t>
      </w:r>
    </w:p>
    <w:p w:rsidR="00417974" w:rsidRPr="00417974" w:rsidRDefault="00417974" w:rsidP="00417974">
      <w:pPr>
        <w:spacing w:before="100" w:beforeAutospacing="1" w:after="100" w:afterAutospacing="1"/>
        <w:ind w:left="709" w:hanging="283"/>
        <w:jc w:val="both"/>
        <w:rPr>
          <w:sz w:val="24"/>
          <w:szCs w:val="24"/>
          <w:shd w:val="clear" w:color="auto" w:fill="FFFFFF"/>
        </w:rPr>
      </w:pPr>
      <w:r w:rsidRPr="00417974">
        <w:rPr>
          <w:sz w:val="24"/>
          <w:szCs w:val="24"/>
          <w:shd w:val="clear" w:color="auto" w:fill="FFFFFF"/>
        </w:rPr>
        <w:t>•</w:t>
      </w:r>
      <w:r w:rsidRPr="00417974">
        <w:rPr>
          <w:sz w:val="24"/>
          <w:szCs w:val="24"/>
          <w:shd w:val="clear" w:color="auto" w:fill="FFFFFF"/>
        </w:rPr>
        <w:tab/>
        <w:t>Desestimular la ocupación indebida de las vías por parte de vehículos particulares, especialmente en zonas claves para garantizar la movilidad del sector.</w:t>
      </w:r>
    </w:p>
    <w:p w:rsidR="00DE6702" w:rsidRDefault="006B37B5" w:rsidP="00DE6702">
      <w:pPr>
        <w:spacing w:before="100" w:beforeAutospacing="1" w:after="100" w:afterAutospacing="1"/>
        <w:jc w:val="both"/>
        <w:rPr>
          <w:sz w:val="24"/>
          <w:szCs w:val="24"/>
          <w:shd w:val="clear" w:color="auto" w:fill="FFFFFF"/>
        </w:rPr>
      </w:pPr>
      <w:r w:rsidRPr="00417974">
        <w:rPr>
          <w:sz w:val="24"/>
          <w:szCs w:val="24"/>
          <w:shd w:val="clear" w:color="auto" w:fill="FFFFFF"/>
        </w:rPr>
        <w:t xml:space="preserve">El área de planificación determinada para el Plan Parcial Actuación Urbana Integral </w:t>
      </w:r>
      <w:r w:rsidR="0060157E">
        <w:rPr>
          <w:sz w:val="24"/>
          <w:szCs w:val="24"/>
          <w:shd w:val="clear" w:color="auto" w:fill="FFFFFF"/>
        </w:rPr>
        <w:t xml:space="preserve">AUI </w:t>
      </w:r>
      <w:r w:rsidRPr="00417974">
        <w:rPr>
          <w:sz w:val="24"/>
          <w:szCs w:val="24"/>
          <w:shd w:val="clear" w:color="auto" w:fill="FFFFFF"/>
        </w:rPr>
        <w:t>Subcentro Cuba</w:t>
      </w:r>
      <w:r w:rsidR="00CE6479" w:rsidRPr="00417974">
        <w:rPr>
          <w:sz w:val="24"/>
          <w:szCs w:val="24"/>
          <w:shd w:val="clear" w:color="auto" w:fill="FFFFFF"/>
        </w:rPr>
        <w:t>,</w:t>
      </w:r>
      <w:r w:rsidR="00070993" w:rsidRPr="00417974">
        <w:rPr>
          <w:sz w:val="24"/>
          <w:szCs w:val="24"/>
          <w:shd w:val="clear" w:color="auto" w:fill="FFFFFF"/>
        </w:rPr>
        <w:t xml:space="preserve"> presenta una limitada oferta de servicios ecosistémicos urbanos, ya que corresponde a un espacio totalmente artificializado producto de la presión urbanística</w:t>
      </w:r>
      <w:r w:rsidR="00CE6479" w:rsidRPr="00417974">
        <w:rPr>
          <w:sz w:val="24"/>
          <w:szCs w:val="24"/>
          <w:shd w:val="clear" w:color="auto" w:fill="FFFFFF"/>
        </w:rPr>
        <w:t xml:space="preserve">, de igual manera evidencia, procesos acelerados de deterioro urbano, una grave problemática de movilidad y una notoria desconexión de los cascos urbanos a lado y lado del Parque Guadalupe Zapata y el Intercambiador del sistema de transporte masivo; </w:t>
      </w:r>
      <w:r w:rsidR="00070993" w:rsidRPr="00417974">
        <w:rPr>
          <w:sz w:val="24"/>
          <w:szCs w:val="24"/>
          <w:shd w:val="clear" w:color="auto" w:fill="FFFFFF"/>
        </w:rPr>
        <w:t>sin embargo, esta área de la ciudad presenta un enorme potencial de desarrollo y consolidación como esa centralidad satélite externa al centro tradicional, alrededor de la cual influyen las comunas</w:t>
      </w:r>
      <w:r w:rsidR="001A3EAE" w:rsidRPr="00417974">
        <w:rPr>
          <w:sz w:val="24"/>
          <w:szCs w:val="24"/>
          <w:shd w:val="clear" w:color="auto" w:fill="FFFFFF"/>
        </w:rPr>
        <w:t xml:space="preserve"> y corregimientos</w:t>
      </w:r>
      <w:r w:rsidR="00070993" w:rsidRPr="00417974">
        <w:rPr>
          <w:sz w:val="24"/>
          <w:szCs w:val="24"/>
          <w:shd w:val="clear" w:color="auto" w:fill="FFFFFF"/>
        </w:rPr>
        <w:t xml:space="preserve"> del suroccidente</w:t>
      </w:r>
      <w:r w:rsidR="001A3EAE" w:rsidRPr="00417974">
        <w:rPr>
          <w:sz w:val="24"/>
          <w:szCs w:val="24"/>
          <w:shd w:val="clear" w:color="auto" w:fill="FFFFFF"/>
        </w:rPr>
        <w:t xml:space="preserve">, </w:t>
      </w:r>
      <w:r w:rsidR="00070993" w:rsidRPr="00417974">
        <w:rPr>
          <w:sz w:val="24"/>
          <w:szCs w:val="24"/>
          <w:shd w:val="clear" w:color="auto" w:fill="FFFFFF"/>
        </w:rPr>
        <w:t xml:space="preserve">por lo que la presente Actuación Urbana integral procura reforzar </w:t>
      </w:r>
      <w:r w:rsidR="00CE6479" w:rsidRPr="00417974">
        <w:rPr>
          <w:sz w:val="24"/>
          <w:szCs w:val="24"/>
          <w:shd w:val="clear" w:color="auto" w:fill="FFFFFF"/>
        </w:rPr>
        <w:t>dicha</w:t>
      </w:r>
      <w:r w:rsidR="00070993" w:rsidRPr="00417974">
        <w:rPr>
          <w:sz w:val="24"/>
          <w:szCs w:val="24"/>
          <w:shd w:val="clear" w:color="auto" w:fill="FFFFFF"/>
        </w:rPr>
        <w:t xml:space="preserve"> connotación de subcentro.</w:t>
      </w:r>
    </w:p>
    <w:p w:rsidR="001A2845" w:rsidRPr="00DC2A06" w:rsidRDefault="00DE6702" w:rsidP="004200DD">
      <w:pPr>
        <w:spacing w:before="100" w:beforeAutospacing="1" w:after="100" w:afterAutospacing="1"/>
        <w:jc w:val="both"/>
        <w:rPr>
          <w:sz w:val="24"/>
          <w:szCs w:val="24"/>
          <w:shd w:val="clear" w:color="auto" w:fill="FFFFFF"/>
        </w:rPr>
      </w:pPr>
      <w:r w:rsidRPr="00DC2A06">
        <w:rPr>
          <w:rFonts w:eastAsia="Times New Roman"/>
          <w:sz w:val="24"/>
          <w:szCs w:val="24"/>
        </w:rPr>
        <w:t xml:space="preserve">El Plan Parcial Actuación Urbana Integral </w:t>
      </w:r>
      <w:r w:rsidR="0060157E">
        <w:rPr>
          <w:rFonts w:eastAsia="Times New Roman"/>
          <w:sz w:val="24"/>
          <w:szCs w:val="24"/>
        </w:rPr>
        <w:t xml:space="preserve">AUI </w:t>
      </w:r>
      <w:r w:rsidRPr="00DC2A06">
        <w:rPr>
          <w:rFonts w:eastAsia="Times New Roman"/>
          <w:sz w:val="24"/>
          <w:szCs w:val="24"/>
        </w:rPr>
        <w:t>Subcentro Cuba</w:t>
      </w:r>
      <w:r w:rsidR="008556DC" w:rsidRPr="00DC2A06">
        <w:rPr>
          <w:rFonts w:eastAsia="Times New Roman"/>
          <w:sz w:val="24"/>
          <w:szCs w:val="24"/>
        </w:rPr>
        <w:t xml:space="preserve"> busca reorientar el desarrollo de</w:t>
      </w:r>
      <w:r w:rsidRPr="00DC2A06">
        <w:rPr>
          <w:rFonts w:eastAsia="Times New Roman"/>
          <w:sz w:val="24"/>
          <w:szCs w:val="24"/>
        </w:rPr>
        <w:t xml:space="preserve">l área de planificación identificada en </w:t>
      </w:r>
      <w:r w:rsidR="004200DD" w:rsidRPr="00DC2A06">
        <w:rPr>
          <w:rFonts w:eastAsia="Times New Roman"/>
          <w:sz w:val="24"/>
          <w:szCs w:val="24"/>
        </w:rPr>
        <w:t>su proceso de</w:t>
      </w:r>
      <w:r w:rsidRPr="00DC2A06">
        <w:rPr>
          <w:rFonts w:eastAsia="Times New Roman"/>
          <w:sz w:val="24"/>
          <w:szCs w:val="24"/>
        </w:rPr>
        <w:t xml:space="preserve"> formulación</w:t>
      </w:r>
      <w:r w:rsidR="004200DD" w:rsidRPr="00DC2A06">
        <w:rPr>
          <w:rFonts w:eastAsia="Times New Roman"/>
          <w:sz w:val="24"/>
          <w:szCs w:val="24"/>
        </w:rPr>
        <w:t xml:space="preserve">, que </w:t>
      </w:r>
      <w:r w:rsidR="008556DC" w:rsidRPr="00DC2A06">
        <w:rPr>
          <w:rFonts w:eastAsia="Times New Roman"/>
          <w:sz w:val="24"/>
          <w:szCs w:val="24"/>
        </w:rPr>
        <w:t>actualmente está marcad</w:t>
      </w:r>
      <w:r w:rsidR="004200DD" w:rsidRPr="00DC2A06">
        <w:rPr>
          <w:rFonts w:eastAsia="Times New Roman"/>
          <w:sz w:val="24"/>
          <w:szCs w:val="24"/>
        </w:rPr>
        <w:t>a</w:t>
      </w:r>
      <w:r w:rsidR="008556DC" w:rsidRPr="00DC2A06">
        <w:rPr>
          <w:rFonts w:eastAsia="Times New Roman"/>
          <w:sz w:val="24"/>
          <w:szCs w:val="24"/>
        </w:rPr>
        <w:t xml:space="preserve"> por una amplia zona de actividad múltiple (residencial, comercial y equipamientos colectivos), garantizando su vitalidad y la permanencia de los actores económicos y sociales</w:t>
      </w:r>
      <w:r w:rsidR="004200DD" w:rsidRPr="00DC2A06">
        <w:rPr>
          <w:rFonts w:eastAsia="Times New Roman"/>
          <w:sz w:val="24"/>
          <w:szCs w:val="24"/>
        </w:rPr>
        <w:t>, para lograr así la</w:t>
      </w:r>
      <w:r w:rsidR="008556DC" w:rsidRPr="00DC2A06">
        <w:rPr>
          <w:rFonts w:eastAsia="Times New Roman"/>
          <w:sz w:val="24"/>
          <w:szCs w:val="24"/>
        </w:rPr>
        <w:t xml:space="preserve"> consolidación de la Centralidad Municipal Sub Centro Cuba como un objetivo estratégico, alineado con la directriz del P</w:t>
      </w:r>
      <w:r w:rsidR="004200DD" w:rsidRPr="00DC2A06">
        <w:rPr>
          <w:rFonts w:eastAsia="Times New Roman"/>
          <w:sz w:val="24"/>
          <w:szCs w:val="24"/>
        </w:rPr>
        <w:t xml:space="preserve">lan de </w:t>
      </w:r>
      <w:r w:rsidR="008556DC" w:rsidRPr="00DC2A06">
        <w:rPr>
          <w:rFonts w:eastAsia="Times New Roman"/>
          <w:sz w:val="24"/>
          <w:szCs w:val="24"/>
        </w:rPr>
        <w:t>O</w:t>
      </w:r>
      <w:r w:rsidR="004200DD" w:rsidRPr="00DC2A06">
        <w:rPr>
          <w:rFonts w:eastAsia="Times New Roman"/>
          <w:sz w:val="24"/>
          <w:szCs w:val="24"/>
        </w:rPr>
        <w:t xml:space="preserve">rdenamiento </w:t>
      </w:r>
      <w:r w:rsidR="008556DC" w:rsidRPr="00DC2A06">
        <w:rPr>
          <w:rFonts w:eastAsia="Times New Roman"/>
          <w:sz w:val="24"/>
          <w:szCs w:val="24"/>
        </w:rPr>
        <w:t>T</w:t>
      </w:r>
      <w:r w:rsidR="004200DD" w:rsidRPr="00DC2A06">
        <w:rPr>
          <w:rFonts w:eastAsia="Times New Roman"/>
          <w:sz w:val="24"/>
          <w:szCs w:val="24"/>
        </w:rPr>
        <w:t>erritorial</w:t>
      </w:r>
      <w:r w:rsidR="008556DC" w:rsidRPr="00DC2A06">
        <w:rPr>
          <w:rFonts w:eastAsia="Times New Roman"/>
          <w:sz w:val="24"/>
          <w:szCs w:val="24"/>
        </w:rPr>
        <w:t xml:space="preserve"> de </w:t>
      </w:r>
      <w:r w:rsidR="004200DD" w:rsidRPr="00DC2A06">
        <w:rPr>
          <w:rFonts w:eastAsia="Times New Roman"/>
          <w:sz w:val="24"/>
          <w:szCs w:val="24"/>
        </w:rPr>
        <w:t>d</w:t>
      </w:r>
      <w:r w:rsidR="008556DC" w:rsidRPr="00DC2A06">
        <w:rPr>
          <w:rFonts w:eastAsia="Times New Roman"/>
          <w:sz w:val="24"/>
          <w:szCs w:val="24"/>
        </w:rPr>
        <w:t>esconcentrar el centro metropolitano.</w:t>
      </w:r>
    </w:p>
    <w:p w:rsidR="00CE6479" w:rsidRPr="00DC2A06" w:rsidRDefault="004200DD" w:rsidP="004200DD">
      <w:pPr>
        <w:jc w:val="both"/>
        <w:rPr>
          <w:rFonts w:eastAsia="Times New Roman"/>
          <w:sz w:val="24"/>
          <w:szCs w:val="24"/>
        </w:rPr>
      </w:pPr>
      <w:r w:rsidRPr="00DC2A06">
        <w:rPr>
          <w:rFonts w:eastAsia="Times New Roman"/>
          <w:sz w:val="24"/>
          <w:szCs w:val="24"/>
        </w:rPr>
        <w:t>La formulación</w:t>
      </w:r>
      <w:r w:rsidR="001A2845" w:rsidRPr="00DC2A06">
        <w:rPr>
          <w:rFonts w:eastAsia="Times New Roman"/>
          <w:sz w:val="24"/>
          <w:szCs w:val="24"/>
        </w:rPr>
        <w:t xml:space="preserve"> se enfoca en el </w:t>
      </w:r>
      <w:r w:rsidRPr="00DC2A06">
        <w:rPr>
          <w:rFonts w:eastAsia="Times New Roman"/>
          <w:sz w:val="24"/>
          <w:szCs w:val="24"/>
        </w:rPr>
        <w:t>r</w:t>
      </w:r>
      <w:r w:rsidR="001A2845" w:rsidRPr="00DC2A06">
        <w:rPr>
          <w:rFonts w:eastAsia="Times New Roman"/>
          <w:sz w:val="24"/>
          <w:szCs w:val="24"/>
        </w:rPr>
        <w:t xml:space="preserve">edesarrollo para efectuar la sustitución de estructuras urbanas que permitan generar nuevos espacios públicos y equipamientos colectivos y una nueva definición de usos y aprovechamientos. La modalidad de consolidación con densificación permitirá transformaciones y construcciones predio a predio en el resto del área de la </w:t>
      </w:r>
      <w:r w:rsidRPr="00DC2A06">
        <w:rPr>
          <w:rFonts w:eastAsia="Times New Roman"/>
          <w:sz w:val="24"/>
          <w:szCs w:val="24"/>
        </w:rPr>
        <w:t xml:space="preserve">actuación </w:t>
      </w:r>
      <w:r w:rsidR="001A2845" w:rsidRPr="00DC2A06">
        <w:rPr>
          <w:rFonts w:eastAsia="Times New Roman"/>
          <w:sz w:val="24"/>
          <w:szCs w:val="24"/>
        </w:rPr>
        <w:t>U</w:t>
      </w:r>
      <w:r w:rsidRPr="00DC2A06">
        <w:rPr>
          <w:rFonts w:eastAsia="Times New Roman"/>
          <w:sz w:val="24"/>
          <w:szCs w:val="24"/>
        </w:rPr>
        <w:t xml:space="preserve">rbana </w:t>
      </w:r>
      <w:r w:rsidR="001A2845" w:rsidRPr="00DC2A06">
        <w:rPr>
          <w:rFonts w:eastAsia="Times New Roman"/>
          <w:sz w:val="24"/>
          <w:szCs w:val="24"/>
        </w:rPr>
        <w:t>I</w:t>
      </w:r>
      <w:r w:rsidRPr="00DC2A06">
        <w:rPr>
          <w:rFonts w:eastAsia="Times New Roman"/>
          <w:sz w:val="24"/>
          <w:szCs w:val="24"/>
        </w:rPr>
        <w:t>ntegral</w:t>
      </w:r>
      <w:r w:rsidR="001A2845" w:rsidRPr="00DC2A06">
        <w:rPr>
          <w:rFonts w:eastAsia="Times New Roman"/>
          <w:sz w:val="24"/>
          <w:szCs w:val="24"/>
        </w:rPr>
        <w:t>.</w:t>
      </w:r>
    </w:p>
    <w:p w:rsidR="005506D0" w:rsidRPr="005506D0" w:rsidRDefault="005506D0" w:rsidP="005506D0">
      <w:pPr>
        <w:pStyle w:val="Textoindependiente"/>
        <w:spacing w:before="233"/>
        <w:jc w:val="both"/>
        <w:rPr>
          <w:i/>
        </w:rPr>
      </w:pPr>
      <w:r>
        <w:t xml:space="preserve">De </w:t>
      </w:r>
      <w:r w:rsidRPr="00C52455">
        <w:t xml:space="preserve">acuerdo con lo establecido por el artículo 19 de la Ley 388 de 1997 reglamentado </w:t>
      </w:r>
      <w:r w:rsidRPr="005506D0">
        <w:rPr>
          <w:i/>
        </w:rPr>
        <w:t xml:space="preserve">"Los planes parciales son los instrumentos mediante los cuales se desarrollan y complementan las disposiciones de los planes de ordenamiento, para áreas determinadas del suelo urbano y para las áreas incluidas en el suelo de expansión urbana, además de las que deban desarrollarse mediante unidades de actuación urbanística, macro proyectos u otras operaciones urbanas especiales, de acuerdo </w:t>
      </w:r>
      <w:r w:rsidRPr="005506D0">
        <w:rPr>
          <w:i/>
        </w:rPr>
        <w:lastRenderedPageBreak/>
        <w:t>con las autorizaciones emanadas de las normas urbanísticas generales, en los términos previstos en la presente Ley.”</w:t>
      </w:r>
    </w:p>
    <w:p w:rsidR="001A2845" w:rsidRPr="001C41DC" w:rsidRDefault="001A2845" w:rsidP="005506D0">
      <w:pPr>
        <w:pStyle w:val="Textoindependiente"/>
        <w:spacing w:before="1"/>
        <w:jc w:val="both"/>
      </w:pPr>
    </w:p>
    <w:p w:rsidR="005506D0" w:rsidRPr="001C41DC" w:rsidRDefault="005506D0" w:rsidP="005506D0">
      <w:pPr>
        <w:pStyle w:val="Textoindependiente"/>
        <w:jc w:val="both"/>
      </w:pPr>
      <w:r>
        <w:t>E</w:t>
      </w:r>
      <w:r w:rsidRPr="001C41DC">
        <w:t>l Decreto Nacional 1077 de 2015 "Por medio del cual se expide el Decreto Único Reglamentario del Sector Vivienda, Ciudad y Territorio", reglamenta parcialmente las disposiciones relativas a planes parciales y suelos con tratamiento de desarrollo contenidas en la Ley 388 de 1997, en lo concerniente al procedimiento a seguir para la formulación, revisión, concertación, adopción y/o modificación de un Plan Parcial.</w:t>
      </w:r>
    </w:p>
    <w:p w:rsidR="005506D0" w:rsidRPr="001C41DC" w:rsidRDefault="005506D0" w:rsidP="005506D0">
      <w:pPr>
        <w:pStyle w:val="Textoindependiente"/>
        <w:spacing w:line="276" w:lineRule="auto"/>
        <w:ind w:right="341"/>
        <w:jc w:val="both"/>
      </w:pPr>
    </w:p>
    <w:p w:rsidR="005506D0" w:rsidRPr="001C41DC" w:rsidRDefault="005506D0" w:rsidP="005506D0">
      <w:pPr>
        <w:pStyle w:val="Textoindependiente"/>
        <w:jc w:val="both"/>
      </w:pPr>
      <w:r>
        <w:t xml:space="preserve">Con </w:t>
      </w:r>
      <w:r w:rsidRPr="001C41DC">
        <w:t xml:space="preserve">sujeción al artículo 2.2.4.1.1.8 del Decreto Nacional 1077 de 2015 el cual preceptúa lo siguiente: </w:t>
      </w:r>
      <w:r w:rsidRPr="001C41DC">
        <w:rPr>
          <w:i/>
          <w:color w:val="484848"/>
        </w:rPr>
        <w:t>“…</w:t>
      </w:r>
      <w:r w:rsidRPr="001C41DC">
        <w:rPr>
          <w:b/>
          <w:i/>
        </w:rPr>
        <w:t xml:space="preserve">Información pública, citación a propietarios y vecinos…” </w:t>
      </w:r>
      <w:r w:rsidR="00872DA0">
        <w:t>desde la Subsecretaría de Ordenamiento Territorial y Desarrollo Urbano se</w:t>
      </w:r>
      <w:r w:rsidRPr="001C41DC">
        <w:t xml:space="preserve"> procedió</w:t>
      </w:r>
      <w:r>
        <w:t xml:space="preserve"> </w:t>
      </w:r>
      <w:r w:rsidRPr="001C41DC">
        <w:t>a</w:t>
      </w:r>
      <w:r>
        <w:t xml:space="preserve"> </w:t>
      </w:r>
      <w:r w:rsidRPr="001C41DC">
        <w:t>agotar</w:t>
      </w:r>
      <w:r>
        <w:t xml:space="preserve"> </w:t>
      </w:r>
      <w:r w:rsidRPr="001C41DC">
        <w:t>esta</w:t>
      </w:r>
      <w:r>
        <w:t xml:space="preserve"> </w:t>
      </w:r>
      <w:r w:rsidRPr="001C41DC">
        <w:t>etapa</w:t>
      </w:r>
      <w:r>
        <w:t xml:space="preserve"> </w:t>
      </w:r>
      <w:r w:rsidRPr="001C41DC">
        <w:t>de</w:t>
      </w:r>
      <w:r>
        <w:t xml:space="preserve"> </w:t>
      </w:r>
      <w:r w:rsidRPr="001C41DC">
        <w:t>información</w:t>
      </w:r>
      <w:r>
        <w:t xml:space="preserve"> </w:t>
      </w:r>
      <w:r w:rsidRPr="001C41DC">
        <w:t>pública,</w:t>
      </w:r>
      <w:r>
        <w:t xml:space="preserve"> </w:t>
      </w:r>
      <w:r w:rsidRPr="001C41DC">
        <w:t>citación</w:t>
      </w:r>
      <w:r>
        <w:t xml:space="preserve"> </w:t>
      </w:r>
      <w:r w:rsidRPr="001C41DC">
        <w:t>a</w:t>
      </w:r>
      <w:r>
        <w:t xml:space="preserve"> </w:t>
      </w:r>
      <w:r w:rsidRPr="001C41DC">
        <w:t>propietarios y</w:t>
      </w:r>
      <w:r>
        <w:t xml:space="preserve"> </w:t>
      </w:r>
      <w:r w:rsidRPr="001C41DC">
        <w:t>vecinos</w:t>
      </w:r>
      <w:r>
        <w:t xml:space="preserve"> </w:t>
      </w:r>
      <w:r w:rsidRPr="001C41DC">
        <w:t>para</w:t>
      </w:r>
      <w:r>
        <w:t xml:space="preserve"> </w:t>
      </w:r>
      <w:r w:rsidRPr="001C41DC">
        <w:t>que conocieran la propuesta de plan parcial y expresaran sus recomendaciones y observaciones, este trámite se realizó de la siguiente manera,</w:t>
      </w:r>
      <w:r>
        <w:t xml:space="preserve"> </w:t>
      </w:r>
      <w:r w:rsidRPr="001C41DC">
        <w:t>así:</w:t>
      </w:r>
    </w:p>
    <w:p w:rsidR="005506D0" w:rsidRPr="007C4FDD" w:rsidRDefault="005506D0" w:rsidP="005506D0">
      <w:pPr>
        <w:pStyle w:val="Textoindependiente"/>
        <w:spacing w:before="1"/>
        <w:ind w:left="720" w:right="112"/>
        <w:jc w:val="both"/>
      </w:pPr>
    </w:p>
    <w:p w:rsidR="005506D0" w:rsidRDefault="005506D0" w:rsidP="005506D0">
      <w:pPr>
        <w:jc w:val="both"/>
        <w:rPr>
          <w:sz w:val="24"/>
          <w:szCs w:val="24"/>
        </w:rPr>
      </w:pPr>
      <w:r>
        <w:rPr>
          <w:sz w:val="24"/>
          <w:szCs w:val="24"/>
        </w:rPr>
        <w:t>U</w:t>
      </w:r>
      <w:r w:rsidRPr="00641F7B">
        <w:rPr>
          <w:sz w:val="24"/>
          <w:szCs w:val="24"/>
        </w:rPr>
        <w:t>na vez surtido este trámite, no se recibieron observaciones a la propuesta de</w:t>
      </w:r>
      <w:r>
        <w:rPr>
          <w:sz w:val="24"/>
          <w:szCs w:val="24"/>
        </w:rPr>
        <w:t xml:space="preserve"> </w:t>
      </w:r>
      <w:r w:rsidR="00620800">
        <w:rPr>
          <w:sz w:val="24"/>
          <w:szCs w:val="24"/>
        </w:rPr>
        <w:t>Formulación de</w:t>
      </w:r>
      <w:r w:rsidR="0069548A">
        <w:rPr>
          <w:sz w:val="24"/>
          <w:szCs w:val="24"/>
        </w:rPr>
        <w:t>l Plan Parcial</w:t>
      </w:r>
      <w:r w:rsidR="00620800">
        <w:rPr>
          <w:sz w:val="24"/>
          <w:szCs w:val="24"/>
        </w:rPr>
        <w:t xml:space="preserve"> Actuación Urbana Integral </w:t>
      </w:r>
      <w:r w:rsidR="0060157E">
        <w:rPr>
          <w:sz w:val="24"/>
          <w:szCs w:val="24"/>
        </w:rPr>
        <w:t xml:space="preserve">AUI </w:t>
      </w:r>
      <w:r w:rsidR="00620800">
        <w:rPr>
          <w:sz w:val="24"/>
          <w:szCs w:val="24"/>
        </w:rPr>
        <w:t>Subcentro Cuba.</w:t>
      </w:r>
    </w:p>
    <w:p w:rsidR="00620800" w:rsidRDefault="00620800" w:rsidP="005506D0">
      <w:pPr>
        <w:jc w:val="both"/>
        <w:rPr>
          <w:sz w:val="24"/>
          <w:szCs w:val="24"/>
        </w:rPr>
      </w:pPr>
    </w:p>
    <w:p w:rsidR="00620800" w:rsidRDefault="000C78D4" w:rsidP="005506D0">
      <w:pPr>
        <w:jc w:val="both"/>
        <w:rPr>
          <w:sz w:val="24"/>
          <w:szCs w:val="24"/>
        </w:rPr>
      </w:pPr>
      <w:r>
        <w:rPr>
          <w:sz w:val="24"/>
          <w:szCs w:val="24"/>
        </w:rPr>
        <w:t>El plan parcial que integra l</w:t>
      </w:r>
      <w:r w:rsidR="00620800">
        <w:rPr>
          <w:sz w:val="24"/>
          <w:szCs w:val="24"/>
        </w:rPr>
        <w:t xml:space="preserve">a Actuación Urbana Integral </w:t>
      </w:r>
      <w:r w:rsidR="0060157E">
        <w:rPr>
          <w:sz w:val="24"/>
          <w:szCs w:val="24"/>
        </w:rPr>
        <w:t xml:space="preserve">AUI </w:t>
      </w:r>
      <w:r w:rsidR="00620800">
        <w:rPr>
          <w:sz w:val="24"/>
          <w:szCs w:val="24"/>
        </w:rPr>
        <w:t xml:space="preserve">Subcentro Cuba no requirió de concertación con la autoridad ambiental, por cuanto en el área de planificación no se identificaron los elementos ambientales establecidos por el artículo </w:t>
      </w:r>
      <w:r w:rsidR="00620800" w:rsidRPr="00620800">
        <w:rPr>
          <w:sz w:val="24"/>
          <w:szCs w:val="24"/>
        </w:rPr>
        <w:t>2.2.4.1.2.1</w:t>
      </w:r>
      <w:r w:rsidR="00620800">
        <w:rPr>
          <w:sz w:val="24"/>
          <w:szCs w:val="24"/>
        </w:rPr>
        <w:t xml:space="preserve"> del Decreto Único Reglamentario 1077 de 2015, lo cual fue ratificado mediante oficio de la Corporación Autónoma Regional de Risaralda – CARDER con radicado </w:t>
      </w:r>
      <w:r w:rsidRPr="000C78D4">
        <w:rPr>
          <w:sz w:val="24"/>
          <w:szCs w:val="24"/>
        </w:rPr>
        <w:t>No</w:t>
      </w:r>
      <w:r>
        <w:rPr>
          <w:sz w:val="24"/>
          <w:szCs w:val="24"/>
        </w:rPr>
        <w:t>.</w:t>
      </w:r>
      <w:r w:rsidRPr="000C78D4">
        <w:rPr>
          <w:sz w:val="24"/>
          <w:szCs w:val="24"/>
        </w:rPr>
        <w:t xml:space="preserve"> 18101</w:t>
      </w:r>
      <w:r>
        <w:rPr>
          <w:sz w:val="24"/>
          <w:szCs w:val="24"/>
        </w:rPr>
        <w:t xml:space="preserve"> del 26 de junio de 2025. </w:t>
      </w:r>
    </w:p>
    <w:p w:rsidR="00620800" w:rsidRDefault="00620800" w:rsidP="005506D0">
      <w:pPr>
        <w:jc w:val="both"/>
        <w:rPr>
          <w:sz w:val="24"/>
          <w:szCs w:val="24"/>
        </w:rPr>
      </w:pPr>
    </w:p>
    <w:p w:rsidR="00872DA0" w:rsidRDefault="00872DA0" w:rsidP="00872DA0">
      <w:pPr>
        <w:adjustRightInd w:val="0"/>
        <w:jc w:val="both"/>
        <w:rPr>
          <w:color w:val="000000" w:themeColor="text1"/>
          <w:sz w:val="24"/>
          <w:szCs w:val="24"/>
        </w:rPr>
      </w:pPr>
      <w:r>
        <w:rPr>
          <w:color w:val="000000" w:themeColor="text1"/>
          <w:sz w:val="24"/>
          <w:szCs w:val="24"/>
        </w:rPr>
        <w:t>M</w:t>
      </w:r>
      <w:r w:rsidRPr="00872DA0">
        <w:rPr>
          <w:color w:val="000000" w:themeColor="text1"/>
          <w:sz w:val="24"/>
          <w:szCs w:val="24"/>
        </w:rPr>
        <w:t xml:space="preserve">ediante la modificación del </w:t>
      </w:r>
      <w:r w:rsidR="00205A71">
        <w:rPr>
          <w:color w:val="000000" w:themeColor="text1"/>
          <w:sz w:val="24"/>
          <w:szCs w:val="24"/>
        </w:rPr>
        <w:t>P</w:t>
      </w:r>
      <w:r w:rsidRPr="00872DA0">
        <w:rPr>
          <w:color w:val="000000" w:themeColor="text1"/>
          <w:sz w:val="24"/>
          <w:szCs w:val="24"/>
        </w:rPr>
        <w:t xml:space="preserve">lan </w:t>
      </w:r>
      <w:r w:rsidR="00205A71">
        <w:rPr>
          <w:color w:val="000000" w:themeColor="text1"/>
          <w:sz w:val="24"/>
          <w:szCs w:val="24"/>
        </w:rPr>
        <w:t>P</w:t>
      </w:r>
      <w:r w:rsidRPr="00872DA0">
        <w:rPr>
          <w:color w:val="000000" w:themeColor="text1"/>
          <w:sz w:val="24"/>
          <w:szCs w:val="24"/>
        </w:rPr>
        <w:t>arcial</w:t>
      </w:r>
      <w:r w:rsidR="00205A71">
        <w:rPr>
          <w:color w:val="000000" w:themeColor="text1"/>
          <w:sz w:val="24"/>
          <w:szCs w:val="24"/>
        </w:rPr>
        <w:t xml:space="preserve"> de Renovación Urbana Subcentro Cuba</w:t>
      </w:r>
      <w:r w:rsidRPr="00872DA0">
        <w:rPr>
          <w:color w:val="000000" w:themeColor="text1"/>
          <w:sz w:val="24"/>
          <w:szCs w:val="24"/>
        </w:rPr>
        <w:t xml:space="preserve"> por medio del Decreto Municipal 1157 de 2010 se establecieron modificaciones a usos del suelo, índices de construcción y cargas urbanísticas</w:t>
      </w:r>
      <w:r w:rsidR="00205A71">
        <w:rPr>
          <w:color w:val="000000" w:themeColor="text1"/>
          <w:sz w:val="24"/>
          <w:szCs w:val="24"/>
        </w:rPr>
        <w:t>,</w:t>
      </w:r>
      <w:r w:rsidRPr="00872DA0">
        <w:rPr>
          <w:color w:val="000000" w:themeColor="text1"/>
          <w:sz w:val="24"/>
          <w:szCs w:val="24"/>
        </w:rPr>
        <w:t xml:space="preserve"> que dieron razón a determinar el efecto plusvalía derivado de dicha acción urbanística</w:t>
      </w:r>
      <w:r>
        <w:rPr>
          <w:color w:val="000000" w:themeColor="text1"/>
          <w:sz w:val="24"/>
          <w:szCs w:val="24"/>
        </w:rPr>
        <w:t xml:space="preserve"> y en tal sentido se </w:t>
      </w:r>
      <w:r w:rsidRPr="00872DA0">
        <w:rPr>
          <w:color w:val="000000" w:themeColor="text1"/>
          <w:sz w:val="24"/>
          <w:szCs w:val="24"/>
        </w:rPr>
        <w:t xml:space="preserve">expidió la Resolución 2824 del 13 de julio de 2020 </w:t>
      </w:r>
      <w:r w:rsidRPr="00872DA0">
        <w:rPr>
          <w:i/>
          <w:color w:val="000000" w:themeColor="text1"/>
          <w:sz w:val="24"/>
          <w:szCs w:val="24"/>
        </w:rPr>
        <w:t>“Por medio de la cual se modifica la Resolución No. 6979 del 05 de julio de 2019 por medio de la cual se determina la liquidación del efecto plusvalía en el Plan Parcial de Renovación Urbana Subcentro Cuba adoptado mediante el Decreto 233 de 2007, modificado por el Decreto 794 de 2007 y el Decreto 1157 de 2010 que modifica y deja sin vigencia al Decreto 794 de 2007 y se determina el monto de la participación en plusvalía de conformidad con las tarifas establecidas por el Honorable Concejo Municipal en el Acuerdo 065 de 2004”</w:t>
      </w:r>
      <w:r>
        <w:rPr>
          <w:color w:val="000000" w:themeColor="text1"/>
          <w:sz w:val="24"/>
          <w:szCs w:val="24"/>
        </w:rPr>
        <w:t>.</w:t>
      </w:r>
    </w:p>
    <w:p w:rsidR="00872DA0" w:rsidRDefault="00872DA0" w:rsidP="00872DA0">
      <w:pPr>
        <w:adjustRightInd w:val="0"/>
        <w:jc w:val="both"/>
        <w:rPr>
          <w:color w:val="000000" w:themeColor="text1"/>
          <w:sz w:val="24"/>
          <w:szCs w:val="24"/>
        </w:rPr>
      </w:pPr>
    </w:p>
    <w:p w:rsidR="00872DA0" w:rsidRDefault="00872DA0" w:rsidP="00872DA0">
      <w:pPr>
        <w:adjustRightInd w:val="0"/>
        <w:jc w:val="both"/>
        <w:rPr>
          <w:color w:val="000000" w:themeColor="text1"/>
          <w:sz w:val="24"/>
          <w:szCs w:val="24"/>
        </w:rPr>
      </w:pPr>
      <w:r>
        <w:rPr>
          <w:color w:val="000000" w:themeColor="text1"/>
          <w:sz w:val="24"/>
          <w:szCs w:val="24"/>
        </w:rPr>
        <w:t xml:space="preserve">La anterior resolución </w:t>
      </w:r>
      <w:r w:rsidRPr="00872DA0">
        <w:rPr>
          <w:color w:val="000000" w:themeColor="text1"/>
          <w:sz w:val="24"/>
          <w:szCs w:val="24"/>
        </w:rPr>
        <w:t xml:space="preserve">fue inscrita en los folios de matrícula inmobiliaria de los predios de algunas manzanas del área </w:t>
      </w:r>
      <w:r>
        <w:rPr>
          <w:color w:val="000000" w:themeColor="text1"/>
          <w:sz w:val="24"/>
          <w:szCs w:val="24"/>
        </w:rPr>
        <w:t>de planificación</w:t>
      </w:r>
      <w:r w:rsidRPr="00872DA0">
        <w:rPr>
          <w:color w:val="000000" w:themeColor="text1"/>
          <w:sz w:val="24"/>
          <w:szCs w:val="24"/>
        </w:rPr>
        <w:t>; sin embargo</w:t>
      </w:r>
      <w:r>
        <w:rPr>
          <w:color w:val="000000" w:themeColor="text1"/>
          <w:sz w:val="24"/>
          <w:szCs w:val="24"/>
        </w:rPr>
        <w:t>, como</w:t>
      </w:r>
      <w:r w:rsidRPr="00872DA0">
        <w:rPr>
          <w:color w:val="000000" w:themeColor="text1"/>
          <w:sz w:val="24"/>
          <w:szCs w:val="24"/>
        </w:rPr>
        <w:t xml:space="preserve"> consecuencia del vencimiento de la vigencia del plan parcial y de no haberse presentado momento de exigibilidad </w:t>
      </w:r>
      <w:r>
        <w:rPr>
          <w:color w:val="000000" w:themeColor="text1"/>
          <w:sz w:val="24"/>
          <w:szCs w:val="24"/>
        </w:rPr>
        <w:t xml:space="preserve">para el cobro de dicha participación para algunos predios </w:t>
      </w:r>
      <w:r w:rsidRPr="00872DA0">
        <w:rPr>
          <w:color w:val="000000" w:themeColor="text1"/>
          <w:sz w:val="24"/>
          <w:szCs w:val="24"/>
        </w:rPr>
        <w:t xml:space="preserve">durante </w:t>
      </w:r>
      <w:r>
        <w:rPr>
          <w:color w:val="000000" w:themeColor="text1"/>
          <w:sz w:val="24"/>
          <w:szCs w:val="24"/>
        </w:rPr>
        <w:t>el tiempo de vigencia de los decretos que le dieron el sustento jurídico a dicha resolución</w:t>
      </w:r>
      <w:r w:rsidRPr="00872DA0">
        <w:rPr>
          <w:color w:val="000000" w:themeColor="text1"/>
          <w:sz w:val="24"/>
          <w:szCs w:val="24"/>
        </w:rPr>
        <w:t>,</w:t>
      </w:r>
      <w:r w:rsidR="00205A71">
        <w:rPr>
          <w:color w:val="000000" w:themeColor="text1"/>
          <w:sz w:val="24"/>
          <w:szCs w:val="24"/>
        </w:rPr>
        <w:t xml:space="preserve"> para</w:t>
      </w:r>
      <w:r w:rsidRPr="00872DA0">
        <w:rPr>
          <w:color w:val="000000" w:themeColor="text1"/>
          <w:sz w:val="24"/>
          <w:szCs w:val="24"/>
        </w:rPr>
        <w:t xml:space="preserve"> los predios</w:t>
      </w:r>
      <w:r>
        <w:rPr>
          <w:color w:val="000000" w:themeColor="text1"/>
          <w:sz w:val="24"/>
          <w:szCs w:val="24"/>
        </w:rPr>
        <w:t xml:space="preserve"> que aún</w:t>
      </w:r>
      <w:r w:rsidRPr="00872DA0">
        <w:rPr>
          <w:color w:val="000000" w:themeColor="text1"/>
          <w:sz w:val="24"/>
          <w:szCs w:val="24"/>
        </w:rPr>
        <w:t xml:space="preserve"> tienen la inscripción </w:t>
      </w:r>
      <w:r w:rsidRPr="00872DA0">
        <w:rPr>
          <w:color w:val="000000" w:themeColor="text1"/>
          <w:sz w:val="24"/>
          <w:szCs w:val="24"/>
        </w:rPr>
        <w:lastRenderedPageBreak/>
        <w:t xml:space="preserve">de la afectación, ha operado el decaimiento del acto administrativo sobre la Resolución en cita y en </w:t>
      </w:r>
      <w:r>
        <w:rPr>
          <w:color w:val="000000" w:themeColor="text1"/>
          <w:sz w:val="24"/>
          <w:szCs w:val="24"/>
        </w:rPr>
        <w:t>tal sentido su inscripción debe</w:t>
      </w:r>
      <w:r w:rsidR="00205A71">
        <w:rPr>
          <w:color w:val="000000" w:themeColor="text1"/>
          <w:sz w:val="24"/>
          <w:szCs w:val="24"/>
        </w:rPr>
        <w:t>rá</w:t>
      </w:r>
      <w:r>
        <w:rPr>
          <w:color w:val="000000" w:themeColor="text1"/>
          <w:sz w:val="24"/>
          <w:szCs w:val="24"/>
        </w:rPr>
        <w:t xml:space="preserve"> ser </w:t>
      </w:r>
      <w:r w:rsidRPr="00872DA0">
        <w:rPr>
          <w:color w:val="000000" w:themeColor="text1"/>
          <w:sz w:val="24"/>
          <w:szCs w:val="24"/>
        </w:rPr>
        <w:t>levantada de los folios de matrícula inmobiliaria que aún tiene</w:t>
      </w:r>
      <w:r>
        <w:rPr>
          <w:color w:val="000000" w:themeColor="text1"/>
          <w:sz w:val="24"/>
          <w:szCs w:val="24"/>
        </w:rPr>
        <w:t>n</w:t>
      </w:r>
      <w:r w:rsidRPr="00872DA0">
        <w:rPr>
          <w:color w:val="000000" w:themeColor="text1"/>
          <w:sz w:val="24"/>
          <w:szCs w:val="24"/>
        </w:rPr>
        <w:t xml:space="preserve"> activa dicha inscripción, sin perjuicio </w:t>
      </w:r>
      <w:r>
        <w:rPr>
          <w:color w:val="000000" w:themeColor="text1"/>
          <w:sz w:val="24"/>
          <w:szCs w:val="24"/>
        </w:rPr>
        <w:t xml:space="preserve">que con la presente formulación se </w:t>
      </w:r>
      <w:r w:rsidRPr="00872DA0">
        <w:rPr>
          <w:color w:val="000000" w:themeColor="text1"/>
          <w:sz w:val="24"/>
          <w:szCs w:val="24"/>
        </w:rPr>
        <w:t>determin</w:t>
      </w:r>
      <w:r>
        <w:rPr>
          <w:color w:val="000000" w:themeColor="text1"/>
          <w:sz w:val="24"/>
          <w:szCs w:val="24"/>
        </w:rPr>
        <w:t>e</w:t>
      </w:r>
      <w:r w:rsidRPr="00872DA0">
        <w:rPr>
          <w:color w:val="000000" w:themeColor="text1"/>
          <w:sz w:val="24"/>
          <w:szCs w:val="24"/>
        </w:rPr>
        <w:t xml:space="preserve"> un </w:t>
      </w:r>
      <w:r>
        <w:rPr>
          <w:color w:val="000000" w:themeColor="text1"/>
          <w:sz w:val="24"/>
          <w:szCs w:val="24"/>
        </w:rPr>
        <w:t xml:space="preserve">nuevo </w:t>
      </w:r>
      <w:r w:rsidRPr="00872DA0">
        <w:rPr>
          <w:color w:val="000000" w:themeColor="text1"/>
          <w:sz w:val="24"/>
          <w:szCs w:val="24"/>
        </w:rPr>
        <w:t>efecto plusvalía</w:t>
      </w:r>
      <w:r>
        <w:rPr>
          <w:color w:val="000000" w:themeColor="text1"/>
          <w:sz w:val="24"/>
          <w:szCs w:val="24"/>
        </w:rPr>
        <w:t>,</w:t>
      </w:r>
      <w:r w:rsidRPr="00872DA0">
        <w:rPr>
          <w:color w:val="000000" w:themeColor="text1"/>
          <w:sz w:val="24"/>
          <w:szCs w:val="24"/>
        </w:rPr>
        <w:t xml:space="preserve"> si operan con la acción urbanística del municipio</w:t>
      </w:r>
      <w:r w:rsidR="00205A71">
        <w:rPr>
          <w:color w:val="000000" w:themeColor="text1"/>
          <w:sz w:val="24"/>
          <w:szCs w:val="24"/>
        </w:rPr>
        <w:t>,</w:t>
      </w:r>
      <w:r w:rsidRPr="00872DA0">
        <w:rPr>
          <w:color w:val="000000" w:themeColor="text1"/>
          <w:sz w:val="24"/>
          <w:szCs w:val="24"/>
        </w:rPr>
        <w:t xml:space="preserve"> hechos que así la generen, de conformidad con lo establecido en el artículo 74 de la Ley 388 de 1997.</w:t>
      </w:r>
    </w:p>
    <w:p w:rsidR="00872DA0" w:rsidRPr="00872DA0" w:rsidRDefault="00872DA0" w:rsidP="00872DA0">
      <w:pPr>
        <w:adjustRightInd w:val="0"/>
        <w:jc w:val="both"/>
        <w:rPr>
          <w:color w:val="000000" w:themeColor="text1"/>
          <w:sz w:val="24"/>
          <w:szCs w:val="24"/>
        </w:rPr>
      </w:pPr>
    </w:p>
    <w:p w:rsidR="00872DA0" w:rsidRDefault="00872DA0" w:rsidP="00872DA0">
      <w:pPr>
        <w:adjustRightInd w:val="0"/>
        <w:jc w:val="both"/>
        <w:rPr>
          <w:color w:val="000000" w:themeColor="text1"/>
          <w:sz w:val="24"/>
          <w:szCs w:val="24"/>
        </w:rPr>
      </w:pPr>
      <w:r w:rsidRPr="00872DA0">
        <w:rPr>
          <w:color w:val="000000" w:themeColor="text1"/>
          <w:sz w:val="24"/>
          <w:szCs w:val="24"/>
        </w:rPr>
        <w:t xml:space="preserve">Con base en la evaluación jurídica a los predios que hacen parte del área de </w:t>
      </w:r>
      <w:r w:rsidR="00205A71">
        <w:rPr>
          <w:color w:val="000000" w:themeColor="text1"/>
          <w:sz w:val="24"/>
          <w:szCs w:val="24"/>
        </w:rPr>
        <w:t>planificación</w:t>
      </w:r>
      <w:r w:rsidRPr="00872DA0">
        <w:rPr>
          <w:color w:val="000000" w:themeColor="text1"/>
          <w:sz w:val="24"/>
          <w:szCs w:val="24"/>
        </w:rPr>
        <w:t xml:space="preserve"> se identificaron 97 predios con la inscripción del efecto plusvalía aún vigente</w:t>
      </w:r>
      <w:r w:rsidR="00205A71">
        <w:rPr>
          <w:color w:val="000000" w:themeColor="text1"/>
          <w:sz w:val="24"/>
          <w:szCs w:val="24"/>
        </w:rPr>
        <w:t xml:space="preserve"> y cuya relación se detalla en el documento de diagnóstico en el acápite de evaluación jurídica de los predios de la AUI Subcentro Cuba, el cual hace parte integral del presente decreto municipal. </w:t>
      </w:r>
    </w:p>
    <w:p w:rsidR="00872DA0" w:rsidRDefault="00872DA0" w:rsidP="00A75317">
      <w:pPr>
        <w:adjustRightInd w:val="0"/>
        <w:jc w:val="both"/>
        <w:rPr>
          <w:color w:val="000000" w:themeColor="text1"/>
          <w:sz w:val="24"/>
          <w:szCs w:val="24"/>
        </w:rPr>
      </w:pPr>
    </w:p>
    <w:p w:rsidR="00A75317" w:rsidRPr="00882BE4" w:rsidRDefault="00A75317" w:rsidP="00A75317">
      <w:pPr>
        <w:adjustRightInd w:val="0"/>
        <w:jc w:val="both"/>
        <w:rPr>
          <w:color w:val="000000" w:themeColor="text1"/>
          <w:sz w:val="24"/>
          <w:szCs w:val="24"/>
        </w:rPr>
      </w:pPr>
      <w:r w:rsidRPr="5F8495AC">
        <w:rPr>
          <w:color w:val="000000" w:themeColor="text1"/>
          <w:sz w:val="24"/>
          <w:szCs w:val="24"/>
        </w:rPr>
        <w:t xml:space="preserve">El proyecto de decreto </w:t>
      </w:r>
      <w:r>
        <w:rPr>
          <w:color w:val="000000" w:themeColor="text1"/>
          <w:sz w:val="24"/>
          <w:szCs w:val="24"/>
        </w:rPr>
        <w:t xml:space="preserve">del presente acto administrativo </w:t>
      </w:r>
      <w:r w:rsidRPr="5F8495AC">
        <w:rPr>
          <w:color w:val="000000" w:themeColor="text1"/>
          <w:sz w:val="24"/>
          <w:szCs w:val="24"/>
        </w:rPr>
        <w:t>fue publicado en la página web de</w:t>
      </w:r>
      <w:r>
        <w:rPr>
          <w:color w:val="000000" w:themeColor="text1"/>
          <w:sz w:val="24"/>
          <w:szCs w:val="24"/>
        </w:rPr>
        <w:t>l municipio de Pereira</w:t>
      </w:r>
      <w:r w:rsidRPr="5F8495AC">
        <w:rPr>
          <w:color w:val="000000" w:themeColor="text1"/>
          <w:sz w:val="24"/>
          <w:szCs w:val="24"/>
        </w:rPr>
        <w:t xml:space="preserve">, </w:t>
      </w:r>
      <w:r w:rsidRPr="00924EE9">
        <w:rPr>
          <w:color w:val="000000" w:themeColor="text1"/>
          <w:sz w:val="24"/>
          <w:szCs w:val="24"/>
        </w:rPr>
        <w:t xml:space="preserve">del </w:t>
      </w:r>
      <w:proofErr w:type="spellStart"/>
      <w:r w:rsidRPr="00924EE9">
        <w:rPr>
          <w:color w:val="000000" w:themeColor="text1"/>
          <w:sz w:val="24"/>
          <w:szCs w:val="24"/>
        </w:rPr>
        <w:t>xx</w:t>
      </w:r>
      <w:proofErr w:type="spellEnd"/>
      <w:r w:rsidRPr="00924EE9">
        <w:rPr>
          <w:color w:val="000000" w:themeColor="text1"/>
          <w:sz w:val="24"/>
          <w:szCs w:val="24"/>
        </w:rPr>
        <w:t xml:space="preserve"> al </w:t>
      </w:r>
      <w:proofErr w:type="spellStart"/>
      <w:r w:rsidRPr="00924EE9">
        <w:rPr>
          <w:color w:val="000000" w:themeColor="text1"/>
          <w:sz w:val="24"/>
          <w:szCs w:val="24"/>
        </w:rPr>
        <w:t>xx</w:t>
      </w:r>
      <w:proofErr w:type="spellEnd"/>
      <w:r w:rsidRPr="00924EE9">
        <w:rPr>
          <w:color w:val="000000" w:themeColor="text1"/>
          <w:sz w:val="24"/>
          <w:szCs w:val="24"/>
        </w:rPr>
        <w:t xml:space="preserve"> de </w:t>
      </w:r>
      <w:proofErr w:type="spellStart"/>
      <w:r w:rsidRPr="00924EE9">
        <w:rPr>
          <w:color w:val="000000" w:themeColor="text1"/>
          <w:sz w:val="24"/>
          <w:szCs w:val="24"/>
        </w:rPr>
        <w:t>xxxxx</w:t>
      </w:r>
      <w:proofErr w:type="spellEnd"/>
      <w:r w:rsidRPr="5F8495AC">
        <w:rPr>
          <w:color w:val="000000" w:themeColor="text1"/>
          <w:sz w:val="24"/>
          <w:szCs w:val="24"/>
        </w:rPr>
        <w:t xml:space="preserve"> de 2025, conforme a lo establecido en el artículo 8 de la Ley 1437 de 2011</w:t>
      </w:r>
      <w:r>
        <w:rPr>
          <w:color w:val="000000" w:themeColor="text1"/>
          <w:sz w:val="24"/>
          <w:szCs w:val="24"/>
        </w:rPr>
        <w:t>,</w:t>
      </w:r>
      <w:r w:rsidRPr="5F8495AC">
        <w:rPr>
          <w:color w:val="000000" w:themeColor="text1"/>
          <w:sz w:val="24"/>
          <w:szCs w:val="24"/>
        </w:rPr>
        <w:t xml:space="preserve"> </w:t>
      </w:r>
      <w:r w:rsidRPr="00B42109">
        <w:rPr>
          <w:color w:val="000000" w:themeColor="text1"/>
          <w:sz w:val="24"/>
          <w:szCs w:val="24"/>
        </w:rPr>
        <w:t xml:space="preserve">pero no se presentaron observaciones por parte de la comunidad dentro del plazo señalado. </w:t>
      </w:r>
    </w:p>
    <w:p w:rsidR="00A75317" w:rsidRDefault="00A75317" w:rsidP="00A75317">
      <w:pPr>
        <w:jc w:val="both"/>
        <w:rPr>
          <w:rFonts w:eastAsiaTheme="minorEastAsia"/>
          <w:sz w:val="24"/>
          <w:szCs w:val="24"/>
        </w:rPr>
      </w:pPr>
    </w:p>
    <w:p w:rsidR="00A75317" w:rsidRPr="001C41DC" w:rsidRDefault="00A75317" w:rsidP="00A75317">
      <w:pPr>
        <w:pStyle w:val="Textoindependiente"/>
        <w:ind w:right="-91"/>
        <w:jc w:val="both"/>
      </w:pPr>
      <w:r>
        <w:t>E</w:t>
      </w:r>
      <w:r w:rsidRPr="001C41DC">
        <w:t>n</w:t>
      </w:r>
      <w:r>
        <w:t xml:space="preserve"> </w:t>
      </w:r>
      <w:r w:rsidRPr="001C41DC">
        <w:t>razón</w:t>
      </w:r>
      <w:r>
        <w:t xml:space="preserve"> </w:t>
      </w:r>
      <w:r w:rsidRPr="001C41DC">
        <w:t>del</w:t>
      </w:r>
      <w:r>
        <w:t xml:space="preserve"> </w:t>
      </w:r>
      <w:r w:rsidRPr="001C41DC">
        <w:t>desarrollo</w:t>
      </w:r>
      <w:r>
        <w:t xml:space="preserve"> </w:t>
      </w:r>
      <w:r w:rsidRPr="001C41DC">
        <w:t>apropiado</w:t>
      </w:r>
      <w:r>
        <w:t xml:space="preserve"> </w:t>
      </w:r>
      <w:r w:rsidRPr="001C41DC">
        <w:t>de</w:t>
      </w:r>
      <w:r>
        <w:t xml:space="preserve"> </w:t>
      </w:r>
      <w:r w:rsidRPr="001C41DC">
        <w:t>las</w:t>
      </w:r>
      <w:r>
        <w:t xml:space="preserve"> </w:t>
      </w:r>
      <w:r w:rsidRPr="001C41DC">
        <w:t>instancias</w:t>
      </w:r>
      <w:r>
        <w:t xml:space="preserve"> </w:t>
      </w:r>
      <w:r w:rsidRPr="001C41DC">
        <w:t>de</w:t>
      </w:r>
      <w:r>
        <w:t xml:space="preserve"> </w:t>
      </w:r>
      <w:r w:rsidRPr="001C41DC">
        <w:t>validación</w:t>
      </w:r>
      <w:r>
        <w:t xml:space="preserve"> </w:t>
      </w:r>
      <w:r w:rsidRPr="001C41DC">
        <w:t>contempladas</w:t>
      </w:r>
      <w:r>
        <w:t xml:space="preserve"> </w:t>
      </w:r>
      <w:r w:rsidRPr="001C41DC">
        <w:t xml:space="preserve">en las normas legales, por cumplir con los requisitos de Ley y por considerarse conveniente para el Municipio de Pereira, el </w:t>
      </w:r>
      <w:r>
        <w:t>A</w:t>
      </w:r>
      <w:r w:rsidRPr="001C41DC">
        <w:t xml:space="preserve">lcalde Municipal encuentra oportuno adoptar la </w:t>
      </w:r>
      <w:r>
        <w:t xml:space="preserve">formulación de la Actuación Urbana Integral Subcentro Cuba </w:t>
      </w:r>
      <w:r w:rsidRPr="001C41DC">
        <w:t>de</w:t>
      </w:r>
      <w:r>
        <w:t xml:space="preserve"> </w:t>
      </w:r>
      <w:r w:rsidRPr="001C41DC">
        <w:t>Pereira</w:t>
      </w:r>
      <w:r>
        <w:t>, p</w:t>
      </w:r>
      <w:r w:rsidRPr="001C41DC">
        <w:t>or lo antes expuesto;</w:t>
      </w:r>
    </w:p>
    <w:p w:rsidR="00A75317" w:rsidRPr="000B74C6" w:rsidRDefault="00A75317" w:rsidP="00A75317">
      <w:pPr>
        <w:jc w:val="both"/>
        <w:rPr>
          <w:rFonts w:eastAsiaTheme="minorEastAsia"/>
          <w:sz w:val="24"/>
          <w:szCs w:val="24"/>
        </w:rPr>
      </w:pPr>
    </w:p>
    <w:p w:rsidR="00A75317" w:rsidRPr="000B74C6" w:rsidRDefault="00A75317" w:rsidP="00A75317">
      <w:pPr>
        <w:jc w:val="both"/>
        <w:rPr>
          <w:rFonts w:eastAsiaTheme="minorEastAsia"/>
          <w:sz w:val="24"/>
          <w:szCs w:val="24"/>
        </w:rPr>
      </w:pPr>
    </w:p>
    <w:p w:rsidR="00A75317" w:rsidRPr="000B74C6" w:rsidRDefault="00A75317" w:rsidP="00A75317">
      <w:pPr>
        <w:jc w:val="center"/>
        <w:rPr>
          <w:rFonts w:eastAsiaTheme="minorEastAsia"/>
          <w:b/>
          <w:sz w:val="24"/>
          <w:szCs w:val="24"/>
        </w:rPr>
      </w:pPr>
      <w:r w:rsidRPr="000B74C6">
        <w:rPr>
          <w:rFonts w:eastAsiaTheme="minorEastAsia"/>
          <w:b/>
          <w:sz w:val="24"/>
          <w:szCs w:val="24"/>
        </w:rPr>
        <w:t>DECRETA</w:t>
      </w:r>
    </w:p>
    <w:p w:rsidR="00205A71" w:rsidRDefault="00205A71" w:rsidP="00205A71">
      <w:pPr>
        <w:jc w:val="both"/>
        <w:rPr>
          <w:sz w:val="24"/>
          <w:szCs w:val="24"/>
        </w:rPr>
      </w:pPr>
    </w:p>
    <w:p w:rsidR="00205A71" w:rsidRPr="00205A71" w:rsidRDefault="00205A71" w:rsidP="00205A71">
      <w:pPr>
        <w:jc w:val="both"/>
        <w:rPr>
          <w:sz w:val="24"/>
          <w:szCs w:val="24"/>
        </w:rPr>
      </w:pPr>
    </w:p>
    <w:p w:rsidR="00205A71" w:rsidRPr="00205A71" w:rsidRDefault="00205A71" w:rsidP="00205A71">
      <w:pPr>
        <w:jc w:val="center"/>
        <w:rPr>
          <w:b/>
          <w:sz w:val="24"/>
          <w:szCs w:val="24"/>
        </w:rPr>
      </w:pPr>
      <w:r w:rsidRPr="00205A71">
        <w:rPr>
          <w:b/>
          <w:sz w:val="24"/>
          <w:szCs w:val="24"/>
        </w:rPr>
        <w:t>TÍTULO 1</w:t>
      </w:r>
    </w:p>
    <w:p w:rsidR="00205A71" w:rsidRPr="00205A71" w:rsidRDefault="00205A71" w:rsidP="00205A71">
      <w:pPr>
        <w:jc w:val="center"/>
        <w:rPr>
          <w:b/>
          <w:sz w:val="24"/>
          <w:szCs w:val="24"/>
        </w:rPr>
      </w:pPr>
      <w:r w:rsidRPr="00205A71">
        <w:rPr>
          <w:b/>
          <w:sz w:val="24"/>
          <w:szCs w:val="24"/>
        </w:rPr>
        <w:t>ADOPCIÓN Y DISPOSICIONES GENERALES</w:t>
      </w:r>
    </w:p>
    <w:p w:rsidR="00205A71" w:rsidRPr="00205A71" w:rsidRDefault="00205A71" w:rsidP="00205A71">
      <w:pPr>
        <w:jc w:val="both"/>
        <w:rPr>
          <w:sz w:val="24"/>
          <w:szCs w:val="24"/>
        </w:rPr>
      </w:pPr>
      <w:r w:rsidRPr="00205A71">
        <w:rPr>
          <w:sz w:val="24"/>
          <w:szCs w:val="24"/>
        </w:rPr>
        <w:t xml:space="preserve"> </w:t>
      </w:r>
    </w:p>
    <w:p w:rsidR="00A321B3" w:rsidRDefault="00205A71" w:rsidP="00052323">
      <w:pPr>
        <w:pStyle w:val="Prrafodelista"/>
        <w:numPr>
          <w:ilvl w:val="0"/>
          <w:numId w:val="1"/>
        </w:numPr>
        <w:ind w:left="0" w:firstLine="0"/>
        <w:jc w:val="both"/>
        <w:rPr>
          <w:sz w:val="24"/>
          <w:szCs w:val="24"/>
        </w:rPr>
      </w:pPr>
      <w:r w:rsidRPr="00205A71">
        <w:rPr>
          <w:b/>
          <w:sz w:val="24"/>
          <w:szCs w:val="24"/>
        </w:rPr>
        <w:t>ADOPCIÓN.</w:t>
      </w:r>
      <w:r w:rsidRPr="00205A71">
        <w:rPr>
          <w:sz w:val="24"/>
          <w:szCs w:val="24"/>
        </w:rPr>
        <w:t xml:space="preserve"> Adoptar la </w:t>
      </w:r>
      <w:r>
        <w:rPr>
          <w:sz w:val="24"/>
          <w:szCs w:val="24"/>
        </w:rPr>
        <w:t>formulación</w:t>
      </w:r>
      <w:r w:rsidRPr="00205A71">
        <w:rPr>
          <w:sz w:val="24"/>
          <w:szCs w:val="24"/>
        </w:rPr>
        <w:t xml:space="preserve"> del Plan Parcial </w:t>
      </w:r>
      <w:r>
        <w:rPr>
          <w:sz w:val="24"/>
          <w:szCs w:val="24"/>
        </w:rPr>
        <w:t xml:space="preserve">Actuación Urbana Integral </w:t>
      </w:r>
      <w:r w:rsidR="0060157E">
        <w:rPr>
          <w:sz w:val="24"/>
          <w:szCs w:val="24"/>
        </w:rPr>
        <w:t xml:space="preserve">AUI </w:t>
      </w:r>
      <w:r>
        <w:rPr>
          <w:sz w:val="24"/>
          <w:szCs w:val="24"/>
        </w:rPr>
        <w:t>Subcentro Cuba del municipio de Pereira</w:t>
      </w:r>
      <w:r w:rsidR="00A321B3">
        <w:rPr>
          <w:sz w:val="24"/>
          <w:szCs w:val="24"/>
        </w:rPr>
        <w:t xml:space="preserve">, para el área delimitada dentro de las coordenadas que se citan en el </w:t>
      </w:r>
      <w:r w:rsidR="0060157E">
        <w:rPr>
          <w:sz w:val="24"/>
          <w:szCs w:val="24"/>
        </w:rPr>
        <w:t xml:space="preserve">siguiente </w:t>
      </w:r>
      <w:r w:rsidR="00A321B3">
        <w:rPr>
          <w:sz w:val="24"/>
          <w:szCs w:val="24"/>
        </w:rPr>
        <w:t xml:space="preserve">artículo y que se identifica en la cartografía que </w:t>
      </w:r>
      <w:r w:rsidR="00DE194A">
        <w:rPr>
          <w:sz w:val="24"/>
          <w:szCs w:val="24"/>
        </w:rPr>
        <w:t>a continuación se relaciona</w:t>
      </w:r>
      <w:r w:rsidR="00A321B3">
        <w:rPr>
          <w:sz w:val="24"/>
          <w:szCs w:val="24"/>
        </w:rPr>
        <w:t xml:space="preserve">. </w:t>
      </w:r>
    </w:p>
    <w:p w:rsidR="00A321B3" w:rsidRDefault="00A321B3" w:rsidP="00A321B3">
      <w:pPr>
        <w:pStyle w:val="Prrafodelista"/>
        <w:ind w:left="0"/>
        <w:jc w:val="both"/>
        <w:rPr>
          <w:b/>
          <w:sz w:val="24"/>
          <w:szCs w:val="24"/>
        </w:rPr>
      </w:pPr>
    </w:p>
    <w:p w:rsidR="00A321B3" w:rsidRDefault="00A321B3" w:rsidP="00A321B3">
      <w:pPr>
        <w:pStyle w:val="Prrafodelista"/>
        <w:ind w:left="0"/>
        <w:jc w:val="both"/>
        <w:rPr>
          <w:sz w:val="24"/>
          <w:szCs w:val="24"/>
        </w:rPr>
      </w:pPr>
      <w:r>
        <w:rPr>
          <w:sz w:val="24"/>
          <w:szCs w:val="24"/>
        </w:rPr>
        <w:t>Hacen parte integral del presente Decreto Municipal:</w:t>
      </w:r>
    </w:p>
    <w:p w:rsidR="00A321B3" w:rsidRDefault="00A321B3" w:rsidP="00A321B3">
      <w:pPr>
        <w:pStyle w:val="Prrafodelista"/>
        <w:ind w:left="0"/>
        <w:jc w:val="both"/>
        <w:rPr>
          <w:sz w:val="24"/>
          <w:szCs w:val="24"/>
        </w:rPr>
      </w:pPr>
    </w:p>
    <w:p w:rsidR="00A321B3" w:rsidRDefault="00A321B3" w:rsidP="00052323">
      <w:pPr>
        <w:pStyle w:val="Prrafodelista"/>
        <w:numPr>
          <w:ilvl w:val="1"/>
          <w:numId w:val="2"/>
        </w:numPr>
        <w:jc w:val="both"/>
        <w:rPr>
          <w:sz w:val="24"/>
          <w:szCs w:val="24"/>
        </w:rPr>
      </w:pPr>
      <w:r>
        <w:rPr>
          <w:sz w:val="24"/>
          <w:szCs w:val="24"/>
        </w:rPr>
        <w:t xml:space="preserve">El Documento de Diagnóstico Actuación Urbana Integral Subcentro Cuba 2025. </w:t>
      </w:r>
    </w:p>
    <w:p w:rsidR="00A321B3" w:rsidRDefault="00A321B3" w:rsidP="00A321B3">
      <w:pPr>
        <w:pStyle w:val="Prrafodelista"/>
        <w:ind w:left="792"/>
        <w:jc w:val="both"/>
        <w:rPr>
          <w:sz w:val="24"/>
          <w:szCs w:val="24"/>
        </w:rPr>
      </w:pPr>
    </w:p>
    <w:p w:rsidR="00A321B3" w:rsidRDefault="00A321B3" w:rsidP="00052323">
      <w:pPr>
        <w:pStyle w:val="Prrafodelista"/>
        <w:numPr>
          <w:ilvl w:val="1"/>
          <w:numId w:val="2"/>
        </w:numPr>
        <w:jc w:val="both"/>
        <w:rPr>
          <w:sz w:val="24"/>
          <w:szCs w:val="24"/>
        </w:rPr>
      </w:pPr>
      <w:r>
        <w:rPr>
          <w:sz w:val="24"/>
          <w:szCs w:val="24"/>
        </w:rPr>
        <w:t xml:space="preserve">El Documento Técnico de Soporte de Formulación del Plan Parcial Actuación Urbana Integral Subcentro Cuba. </w:t>
      </w:r>
    </w:p>
    <w:p w:rsidR="00A321B3" w:rsidRPr="00A321B3" w:rsidRDefault="00A321B3" w:rsidP="00A321B3">
      <w:pPr>
        <w:jc w:val="both"/>
        <w:rPr>
          <w:sz w:val="24"/>
          <w:szCs w:val="24"/>
        </w:rPr>
      </w:pPr>
    </w:p>
    <w:p w:rsidR="00A321B3" w:rsidRDefault="00A321B3" w:rsidP="00052323">
      <w:pPr>
        <w:pStyle w:val="Prrafodelista"/>
        <w:numPr>
          <w:ilvl w:val="1"/>
          <w:numId w:val="2"/>
        </w:numPr>
        <w:jc w:val="both"/>
        <w:rPr>
          <w:sz w:val="24"/>
          <w:szCs w:val="24"/>
        </w:rPr>
      </w:pPr>
      <w:r>
        <w:rPr>
          <w:sz w:val="24"/>
          <w:szCs w:val="24"/>
        </w:rPr>
        <w:t xml:space="preserve"> El</w:t>
      </w:r>
      <w:r w:rsidR="00C4787A">
        <w:rPr>
          <w:sz w:val="24"/>
          <w:szCs w:val="24"/>
        </w:rPr>
        <w:t xml:space="preserve"> siguiente</w:t>
      </w:r>
      <w:r>
        <w:rPr>
          <w:sz w:val="24"/>
          <w:szCs w:val="24"/>
        </w:rPr>
        <w:t xml:space="preserve"> listado de </w:t>
      </w:r>
      <w:r w:rsidR="00DE194A">
        <w:rPr>
          <w:sz w:val="24"/>
          <w:szCs w:val="24"/>
        </w:rPr>
        <w:t>Mapas</w:t>
      </w:r>
      <w:r>
        <w:rPr>
          <w:sz w:val="24"/>
          <w:szCs w:val="24"/>
        </w:rPr>
        <w:t xml:space="preserve">: </w:t>
      </w:r>
    </w:p>
    <w:p w:rsidR="00A321B3" w:rsidRDefault="00A321B3" w:rsidP="00A321B3">
      <w:pPr>
        <w:pStyle w:val="Prrafodelista"/>
        <w:rPr>
          <w:sz w:val="24"/>
          <w:szCs w:val="24"/>
        </w:rPr>
      </w:pPr>
    </w:p>
    <w:p w:rsidR="00C4787A" w:rsidRDefault="00C4787A" w:rsidP="00A321B3">
      <w:pPr>
        <w:pStyle w:val="Prrafodelista"/>
        <w:rPr>
          <w:sz w:val="24"/>
          <w:szCs w:val="24"/>
        </w:rPr>
      </w:pPr>
    </w:p>
    <w:p w:rsidR="00C4787A" w:rsidRDefault="00C4787A" w:rsidP="00A321B3">
      <w:pPr>
        <w:pStyle w:val="Prrafodelista"/>
        <w:rPr>
          <w:sz w:val="24"/>
          <w:szCs w:val="24"/>
        </w:rPr>
      </w:pPr>
    </w:p>
    <w:p w:rsidR="00DE194A" w:rsidRPr="00DE194A" w:rsidRDefault="00DE194A" w:rsidP="00DE194A">
      <w:pPr>
        <w:pStyle w:val="Prrafodelista"/>
        <w:jc w:val="center"/>
        <w:rPr>
          <w:sz w:val="20"/>
          <w:szCs w:val="20"/>
        </w:rPr>
      </w:pPr>
      <w:r w:rsidRPr="00DE194A">
        <w:rPr>
          <w:sz w:val="20"/>
          <w:szCs w:val="20"/>
        </w:rPr>
        <w:t xml:space="preserve">Tabla 1. Listado de Mapas de Formulación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59"/>
        <w:gridCol w:w="6169"/>
      </w:tblGrid>
      <w:tr w:rsidR="00C4787A" w:rsidRPr="00A75C6F" w:rsidTr="00C4787A">
        <w:trPr>
          <w:trHeight w:val="300"/>
        </w:trPr>
        <w:tc>
          <w:tcPr>
            <w:tcW w:w="0" w:type="auto"/>
            <w:gridSpan w:val="2"/>
            <w:shd w:val="clear" w:color="auto" w:fill="auto"/>
            <w:tcMar>
              <w:top w:w="0" w:type="dxa"/>
              <w:left w:w="45" w:type="dxa"/>
              <w:bottom w:w="0" w:type="dxa"/>
              <w:right w:w="45" w:type="dxa"/>
            </w:tcMar>
            <w:vAlign w:val="bottom"/>
            <w:hideMark/>
          </w:tcPr>
          <w:p w:rsidR="00C4787A" w:rsidRPr="00C4787A" w:rsidRDefault="00C4787A" w:rsidP="00C4787A">
            <w:pPr>
              <w:jc w:val="center"/>
              <w:rPr>
                <w:rFonts w:eastAsia="Times New Roman"/>
                <w:b/>
                <w:lang w:eastAsia="es-CO"/>
              </w:rPr>
            </w:pPr>
            <w:r w:rsidRPr="00C4787A">
              <w:rPr>
                <w:rFonts w:eastAsia="Times New Roman"/>
                <w:b/>
                <w:lang w:eastAsia="es-CO"/>
              </w:rPr>
              <w:t xml:space="preserve">LISTADO DE MAPAS </w:t>
            </w:r>
            <w:r w:rsidRPr="00A75C6F">
              <w:rPr>
                <w:rFonts w:eastAsia="Times New Roman"/>
                <w:b/>
                <w:lang w:eastAsia="es-CO"/>
              </w:rPr>
              <w:t>FORMULACIÓN PLAN PARCIAL ACTUACIÓN URBANA INTEGRAL SUBCENTRO CUBA</w:t>
            </w:r>
          </w:p>
        </w:tc>
      </w:tr>
      <w:tr w:rsidR="00C4787A" w:rsidRPr="00A75C6F" w:rsidTr="00C4787A">
        <w:trPr>
          <w:trHeight w:val="300"/>
        </w:trPr>
        <w:tc>
          <w:tcPr>
            <w:tcW w:w="0" w:type="auto"/>
            <w:shd w:val="clear" w:color="auto" w:fill="auto"/>
            <w:tcMar>
              <w:top w:w="0" w:type="dxa"/>
              <w:left w:w="45" w:type="dxa"/>
              <w:bottom w:w="0" w:type="dxa"/>
              <w:right w:w="45" w:type="dxa"/>
            </w:tcMar>
            <w:vAlign w:val="center"/>
            <w:hideMark/>
          </w:tcPr>
          <w:p w:rsidR="00C4787A" w:rsidRPr="00C4787A" w:rsidRDefault="00C4787A" w:rsidP="00C4787A">
            <w:pPr>
              <w:rPr>
                <w:rFonts w:eastAsia="Times New Roman"/>
                <w:b/>
                <w:bCs/>
                <w:sz w:val="24"/>
                <w:szCs w:val="24"/>
                <w:lang w:eastAsia="es-CO"/>
              </w:rPr>
            </w:pPr>
            <w:r w:rsidRPr="00C4787A">
              <w:rPr>
                <w:rFonts w:eastAsia="Times New Roman"/>
                <w:b/>
                <w:bCs/>
                <w:sz w:val="24"/>
                <w:szCs w:val="24"/>
                <w:lang w:eastAsia="es-CO"/>
              </w:rPr>
              <w:t xml:space="preserve"> COMPONENTE</w:t>
            </w:r>
          </w:p>
        </w:tc>
        <w:tc>
          <w:tcPr>
            <w:tcW w:w="0" w:type="auto"/>
            <w:shd w:val="clear" w:color="auto" w:fill="auto"/>
            <w:tcMar>
              <w:top w:w="0" w:type="dxa"/>
              <w:left w:w="45" w:type="dxa"/>
              <w:bottom w:w="0" w:type="dxa"/>
              <w:right w:w="45" w:type="dxa"/>
            </w:tcMar>
            <w:vAlign w:val="center"/>
            <w:hideMark/>
          </w:tcPr>
          <w:p w:rsidR="00C4787A" w:rsidRPr="00C4787A" w:rsidRDefault="00C4787A" w:rsidP="00C4787A">
            <w:pPr>
              <w:jc w:val="center"/>
              <w:rPr>
                <w:rFonts w:eastAsia="Times New Roman"/>
                <w:b/>
                <w:bCs/>
                <w:sz w:val="24"/>
                <w:szCs w:val="24"/>
                <w:lang w:eastAsia="es-CO"/>
              </w:rPr>
            </w:pPr>
            <w:r w:rsidRPr="00C4787A">
              <w:rPr>
                <w:rFonts w:eastAsia="Times New Roman"/>
                <w:b/>
                <w:bCs/>
                <w:sz w:val="24"/>
                <w:szCs w:val="24"/>
                <w:lang w:eastAsia="es-CO"/>
              </w:rPr>
              <w:t>NOMBRE DEL MAPA</w:t>
            </w:r>
          </w:p>
        </w:tc>
      </w:tr>
      <w:tr w:rsidR="00C4787A" w:rsidRPr="00A75C6F" w:rsidTr="00C4787A">
        <w:trPr>
          <w:trHeight w:val="300"/>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de Localización General en la ciudad y sectorial</w:t>
            </w:r>
          </w:p>
        </w:tc>
      </w:tr>
      <w:tr w:rsidR="00C4787A" w:rsidRPr="00A75C6F" w:rsidTr="00C4787A">
        <w:trPr>
          <w:trHeight w:val="300"/>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Topografía, delimitación e información predial</w:t>
            </w:r>
          </w:p>
        </w:tc>
      </w:tr>
      <w:tr w:rsidR="00C4787A" w:rsidRPr="00A75C6F" w:rsidTr="00C4787A">
        <w:trPr>
          <w:trHeight w:val="300"/>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Localización de los sistemas estructurantes existentes y propuestos</w:t>
            </w:r>
          </w:p>
        </w:tc>
      </w:tr>
      <w:tr w:rsidR="00C4787A" w:rsidRPr="00A75C6F" w:rsidTr="00C4787A">
        <w:trPr>
          <w:trHeight w:val="300"/>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Mapas Formulación Sistema Vial</w:t>
            </w:r>
          </w:p>
        </w:tc>
      </w:tr>
      <w:tr w:rsidR="00C4787A" w:rsidRPr="00A75C6F" w:rsidTr="00C4787A">
        <w:trPr>
          <w:trHeight w:val="300"/>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Mapas Sistema Acueducto y Alcantarillado</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Mapas Sistema de energía</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 xml:space="preserve">Mapas Unidades de Actuación </w:t>
            </w:r>
            <w:r w:rsidR="00A75C6F" w:rsidRPr="00C4787A">
              <w:rPr>
                <w:rFonts w:eastAsia="Times New Roman"/>
                <w:lang w:eastAsia="es-CO"/>
              </w:rPr>
              <w:t>Urbanística</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delimitación e información predial UG 1</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delimitación e información predial UAU 1</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delimitación e información predial UAU 2</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Sectores Normativos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Espacio Público y Equipamiento Colectivo</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Usos del suelo y Aprovechamientos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URBANISTICO</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Planteamiento Urbanístico</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SERVICIOS PUBLICOS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Tramo de Alcantarillado (</w:t>
            </w:r>
            <w:r w:rsidR="00A75C6F" w:rsidRPr="00C4787A">
              <w:rPr>
                <w:rFonts w:eastAsia="Times New Roman"/>
                <w:lang w:eastAsia="es-CO"/>
              </w:rPr>
              <w:t>Refuerzos</w:t>
            </w:r>
            <w:r w:rsidRPr="00C4787A">
              <w:rPr>
                <w:rFonts w:eastAsia="Times New Roman"/>
                <w:lang w:eastAsia="es-CO"/>
              </w:rPr>
              <w:t>)</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por sector normativo 1</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por sector normativo 2</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por sector normativo 3</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 normativo UAU 1</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 normativo UAU 2</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 normativo UGU 1</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por sector normativo 1 coordenadas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por sector normativo 2 coordenadas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por sector normativo 3 coordenadas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 normativo UAU 1 coordenadas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 normativo UAU 2 coordenadas</w:t>
            </w:r>
          </w:p>
        </w:tc>
      </w:tr>
      <w:tr w:rsidR="00C4787A" w:rsidRPr="00A75C6F" w:rsidTr="00C4787A">
        <w:trPr>
          <w:trHeight w:val="315"/>
        </w:trPr>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b/>
                <w:bCs/>
                <w:lang w:eastAsia="es-CO"/>
              </w:rPr>
            </w:pPr>
            <w:r w:rsidRPr="00C4787A">
              <w:rPr>
                <w:rFonts w:eastAsia="Times New Roman"/>
                <w:b/>
                <w:bCs/>
                <w:lang w:eastAsia="es-CO"/>
              </w:rPr>
              <w:t>USOS</w:t>
            </w:r>
          </w:p>
        </w:tc>
        <w:tc>
          <w:tcPr>
            <w:tcW w:w="0" w:type="auto"/>
            <w:shd w:val="clear" w:color="auto" w:fill="auto"/>
            <w:tcMar>
              <w:top w:w="0" w:type="dxa"/>
              <w:left w:w="45" w:type="dxa"/>
              <w:bottom w:w="0" w:type="dxa"/>
              <w:right w:w="45" w:type="dxa"/>
            </w:tcMar>
            <w:vAlign w:val="bottom"/>
            <w:hideMark/>
          </w:tcPr>
          <w:p w:rsidR="00C4787A" w:rsidRPr="00C4787A" w:rsidRDefault="00C4787A" w:rsidP="00C4787A">
            <w:pPr>
              <w:rPr>
                <w:rFonts w:eastAsia="Times New Roman"/>
                <w:lang w:eastAsia="es-CO"/>
              </w:rPr>
            </w:pPr>
            <w:r w:rsidRPr="00C4787A">
              <w:rPr>
                <w:rFonts w:eastAsia="Times New Roman"/>
                <w:lang w:eastAsia="es-CO"/>
              </w:rPr>
              <w:t>Mapa Sector normativo UGU 1 coordenadas</w:t>
            </w:r>
          </w:p>
        </w:tc>
      </w:tr>
    </w:tbl>
    <w:p w:rsidR="00A321B3" w:rsidRDefault="00A321B3" w:rsidP="00A321B3">
      <w:pPr>
        <w:pStyle w:val="Prrafodelista"/>
        <w:ind w:left="0"/>
        <w:jc w:val="both"/>
        <w:rPr>
          <w:sz w:val="24"/>
          <w:szCs w:val="24"/>
        </w:rPr>
      </w:pPr>
    </w:p>
    <w:p w:rsidR="00205A71" w:rsidRPr="00DE194A" w:rsidRDefault="00205A71" w:rsidP="00052323">
      <w:pPr>
        <w:pStyle w:val="Prrafodelista"/>
        <w:numPr>
          <w:ilvl w:val="0"/>
          <w:numId w:val="1"/>
        </w:numPr>
        <w:ind w:left="0" w:firstLine="0"/>
        <w:jc w:val="both"/>
        <w:rPr>
          <w:sz w:val="24"/>
          <w:szCs w:val="24"/>
        </w:rPr>
      </w:pPr>
      <w:r w:rsidRPr="00DE194A">
        <w:rPr>
          <w:b/>
          <w:sz w:val="24"/>
          <w:szCs w:val="24"/>
        </w:rPr>
        <w:t>DELIMITACIÓN DEL ÁREA DE PLANIFICACIÓN.</w:t>
      </w:r>
      <w:r w:rsidRPr="00DE194A">
        <w:rPr>
          <w:sz w:val="24"/>
          <w:szCs w:val="24"/>
        </w:rPr>
        <w:t xml:space="preserve"> El Plan Parcial </w:t>
      </w:r>
      <w:r w:rsidR="00DE194A">
        <w:rPr>
          <w:sz w:val="24"/>
          <w:szCs w:val="24"/>
        </w:rPr>
        <w:t xml:space="preserve">Actuación Urbana Integral Subcentro Cuba </w:t>
      </w:r>
      <w:r w:rsidR="00DE194A" w:rsidRPr="00DE194A">
        <w:rPr>
          <w:sz w:val="24"/>
          <w:szCs w:val="24"/>
        </w:rPr>
        <w:t xml:space="preserve">abarca </w:t>
      </w:r>
      <w:r w:rsidR="00DE194A">
        <w:rPr>
          <w:sz w:val="24"/>
          <w:szCs w:val="24"/>
        </w:rPr>
        <w:t xml:space="preserve">un área de </w:t>
      </w:r>
      <w:r w:rsidR="00DE194A" w:rsidRPr="00DE194A">
        <w:rPr>
          <w:sz w:val="24"/>
          <w:szCs w:val="24"/>
        </w:rPr>
        <w:t>12.16 hectáreas (Has)</w:t>
      </w:r>
      <w:r w:rsidR="00DE194A">
        <w:rPr>
          <w:sz w:val="24"/>
          <w:szCs w:val="24"/>
        </w:rPr>
        <w:t xml:space="preserve">, se ubica al interior de la </w:t>
      </w:r>
      <w:r w:rsidR="00DE194A" w:rsidRPr="00DE194A">
        <w:rPr>
          <w:sz w:val="24"/>
          <w:szCs w:val="24"/>
        </w:rPr>
        <w:t>de la Comuna 9 (Cuba)</w:t>
      </w:r>
      <w:r w:rsidR="00DE194A">
        <w:rPr>
          <w:sz w:val="24"/>
          <w:szCs w:val="24"/>
        </w:rPr>
        <w:t xml:space="preserve">, está conformada por </w:t>
      </w:r>
      <w:r w:rsidR="00DE194A" w:rsidRPr="00DE194A">
        <w:rPr>
          <w:sz w:val="24"/>
          <w:szCs w:val="24"/>
        </w:rPr>
        <w:t>26 manzanas y contiene 427 predios</w:t>
      </w:r>
      <w:r w:rsidR="00DE194A">
        <w:rPr>
          <w:sz w:val="24"/>
          <w:szCs w:val="24"/>
        </w:rPr>
        <w:t xml:space="preserve"> y su delimitación está demarcada por las siguientes coordenadas: </w:t>
      </w:r>
    </w:p>
    <w:p w:rsidR="00205A71" w:rsidRDefault="00205A71" w:rsidP="00DE194A">
      <w:pPr>
        <w:jc w:val="both"/>
        <w:rPr>
          <w:sz w:val="24"/>
          <w:szCs w:val="24"/>
        </w:rPr>
      </w:pPr>
    </w:p>
    <w:p w:rsidR="00DE194A" w:rsidRPr="00DE194A" w:rsidRDefault="00DE194A" w:rsidP="00DE194A">
      <w:pPr>
        <w:pStyle w:val="Descripcin"/>
        <w:keepNext/>
        <w:spacing w:after="0"/>
        <w:jc w:val="center"/>
        <w:rPr>
          <w:color w:val="auto"/>
          <w:sz w:val="20"/>
          <w:szCs w:val="20"/>
        </w:rPr>
      </w:pPr>
      <w:r w:rsidRPr="00DE194A">
        <w:rPr>
          <w:b w:val="0"/>
          <w:bCs w:val="0"/>
          <w:noProof/>
          <w:color w:val="auto"/>
          <w:sz w:val="20"/>
          <w:szCs w:val="20"/>
        </w:rPr>
        <w:t>Tabla 2. Coordenadas Delimitación Actuación Urbana Integral Subcentro Cuba</w:t>
      </w:r>
    </w:p>
    <w:tbl>
      <w:tblPr>
        <w:tblW w:w="3492" w:type="dxa"/>
        <w:jc w:val="center"/>
        <w:tblCellMar>
          <w:left w:w="70" w:type="dxa"/>
          <w:right w:w="70" w:type="dxa"/>
        </w:tblCellMar>
        <w:tblLook w:val="04A0" w:firstRow="1" w:lastRow="0" w:firstColumn="1" w:lastColumn="0" w:noHBand="0" w:noVBand="1"/>
      </w:tblPr>
      <w:tblGrid>
        <w:gridCol w:w="1092"/>
        <w:gridCol w:w="1200"/>
        <w:gridCol w:w="1200"/>
      </w:tblGrid>
      <w:tr w:rsidR="00DE194A" w:rsidRPr="0007707E" w:rsidTr="00DE194A">
        <w:trPr>
          <w:trHeight w:val="300"/>
          <w:jc w:val="center"/>
        </w:trPr>
        <w:tc>
          <w:tcPr>
            <w:tcW w:w="10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center"/>
              <w:rPr>
                <w:rFonts w:ascii="Calibri" w:eastAsia="Times New Roman" w:hAnsi="Calibri" w:cs="Calibri"/>
                <w:color w:val="000000"/>
              </w:rPr>
            </w:pPr>
            <w:r w:rsidRPr="0007707E">
              <w:rPr>
                <w:rFonts w:ascii="Calibri" w:eastAsia="Times New Roman" w:hAnsi="Calibri" w:cs="Calibri"/>
                <w:color w:val="000000"/>
              </w:rPr>
              <w:t>ID</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DE194A" w:rsidRPr="0007707E" w:rsidRDefault="00DE194A" w:rsidP="00BF3D59">
            <w:pPr>
              <w:jc w:val="center"/>
              <w:rPr>
                <w:rFonts w:ascii="Calibri" w:eastAsia="Times New Roman" w:hAnsi="Calibri" w:cs="Calibri"/>
                <w:color w:val="000000"/>
              </w:rPr>
            </w:pPr>
            <w:r w:rsidRPr="0007707E">
              <w:rPr>
                <w:rFonts w:ascii="Calibri" w:eastAsia="Times New Roman" w:hAnsi="Calibri" w:cs="Calibri"/>
                <w:color w:val="000000"/>
              </w:rPr>
              <w:t xml:space="preserve">ESTE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DE194A" w:rsidRPr="0007707E" w:rsidRDefault="00DE194A" w:rsidP="00BF3D59">
            <w:pPr>
              <w:jc w:val="center"/>
              <w:rPr>
                <w:rFonts w:ascii="Calibri" w:eastAsia="Times New Roman" w:hAnsi="Calibri" w:cs="Calibri"/>
                <w:color w:val="000000"/>
              </w:rPr>
            </w:pPr>
            <w:r w:rsidRPr="0007707E">
              <w:rPr>
                <w:rFonts w:ascii="Calibri" w:eastAsia="Times New Roman" w:hAnsi="Calibri" w:cs="Calibri"/>
                <w:color w:val="000000"/>
              </w:rPr>
              <w:t>NORTE</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lastRenderedPageBreak/>
              <w:t>1</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4696215</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2089731</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4696216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2089730</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4696218</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2089732</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4696229</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2089720</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5</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4696234</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2089724</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4696303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2089646</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4696357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2089699</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8</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4696527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2089517</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9</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4696517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2089482</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10</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4696498</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2089425</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11</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4696481</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2089362</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12</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4696466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2089316</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4696450</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2089323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14</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4696443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2089323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15</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4696390</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2089341</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4696357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2089343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4696341</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2089343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18</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4696308</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2089312</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19</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4696193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2089432</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4696094</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2089393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21</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4696066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2089433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22</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4696075</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2089439</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4696060</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2089458</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24</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4696150</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2089527</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25</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4696077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2089624</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4696076</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2089623</w:t>
            </w:r>
          </w:p>
        </w:tc>
      </w:tr>
      <w:tr w:rsidR="00DE194A" w:rsidRPr="0007707E"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27</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4696073</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07707E" w:rsidRDefault="00DE194A" w:rsidP="00BF3D59">
            <w:pPr>
              <w:jc w:val="right"/>
              <w:rPr>
                <w:rFonts w:ascii="Calibri" w:eastAsia="Times New Roman" w:hAnsi="Calibri" w:cs="Calibri"/>
                <w:color w:val="000000"/>
              </w:rPr>
            </w:pPr>
            <w:r w:rsidRPr="0007707E">
              <w:rPr>
                <w:rFonts w:ascii="Calibri" w:eastAsia="Times New Roman" w:hAnsi="Calibri" w:cs="Calibri"/>
                <w:color w:val="000000"/>
              </w:rPr>
              <w:t>2089628</w:t>
            </w:r>
          </w:p>
        </w:tc>
      </w:tr>
      <w:tr w:rsidR="00DE194A" w:rsidRPr="00A75C6F"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A75C6F" w:rsidRDefault="00DE194A" w:rsidP="00BF3D59">
            <w:pPr>
              <w:jc w:val="right"/>
              <w:rPr>
                <w:rFonts w:ascii="Calibri" w:eastAsia="Times New Roman" w:hAnsi="Calibri" w:cs="Calibri"/>
                <w:b/>
                <w:color w:val="000000"/>
              </w:rPr>
            </w:pPr>
            <w:r w:rsidRPr="00A75C6F">
              <w:rPr>
                <w:rFonts w:ascii="Calibri" w:eastAsia="Times New Roman" w:hAnsi="Calibri" w:cs="Calibri"/>
                <w:b/>
                <w:color w:val="000000"/>
              </w:rPr>
              <w:t>28</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A75C6F" w:rsidRDefault="00DE194A" w:rsidP="00BF3D59">
            <w:pPr>
              <w:jc w:val="right"/>
              <w:rPr>
                <w:rFonts w:ascii="Calibri" w:eastAsia="Times New Roman" w:hAnsi="Calibri" w:cs="Calibri"/>
                <w:b/>
                <w:color w:val="000000"/>
              </w:rPr>
            </w:pPr>
            <w:r w:rsidRPr="00A75C6F">
              <w:rPr>
                <w:rFonts w:ascii="Calibri" w:eastAsia="Times New Roman" w:hAnsi="Calibri" w:cs="Calibri"/>
                <w:b/>
                <w:color w:val="000000"/>
              </w:rPr>
              <w:t>4696212</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A75C6F" w:rsidRDefault="00DE194A" w:rsidP="00BF3D59">
            <w:pPr>
              <w:jc w:val="right"/>
              <w:rPr>
                <w:rFonts w:ascii="Calibri" w:eastAsia="Times New Roman" w:hAnsi="Calibri" w:cs="Calibri"/>
                <w:b/>
                <w:color w:val="000000"/>
              </w:rPr>
            </w:pPr>
            <w:r w:rsidRPr="00A75C6F">
              <w:rPr>
                <w:rFonts w:ascii="Calibri" w:eastAsia="Times New Roman" w:hAnsi="Calibri" w:cs="Calibri"/>
                <w:b/>
                <w:color w:val="000000"/>
              </w:rPr>
              <w:t>2089732</w:t>
            </w:r>
          </w:p>
        </w:tc>
      </w:tr>
      <w:tr w:rsidR="00DE194A" w:rsidRPr="00A75C6F" w:rsidTr="00DE194A">
        <w:trPr>
          <w:trHeight w:val="300"/>
          <w:jc w:val="center"/>
        </w:trPr>
        <w:tc>
          <w:tcPr>
            <w:tcW w:w="1092" w:type="dxa"/>
            <w:tcBorders>
              <w:top w:val="nil"/>
              <w:left w:val="single" w:sz="4" w:space="0" w:color="auto"/>
              <w:bottom w:val="single" w:sz="4" w:space="0" w:color="auto"/>
              <w:right w:val="single" w:sz="4" w:space="0" w:color="auto"/>
            </w:tcBorders>
            <w:shd w:val="clear" w:color="auto" w:fill="auto"/>
            <w:noWrap/>
            <w:vAlign w:val="bottom"/>
            <w:hideMark/>
          </w:tcPr>
          <w:p w:rsidR="00DE194A" w:rsidRPr="00A75C6F" w:rsidRDefault="00DE194A" w:rsidP="00BF3D59">
            <w:pPr>
              <w:jc w:val="right"/>
              <w:rPr>
                <w:rFonts w:ascii="Calibri" w:eastAsia="Times New Roman" w:hAnsi="Calibri" w:cs="Calibri"/>
                <w:b/>
                <w:color w:val="000000"/>
              </w:rPr>
            </w:pPr>
            <w:r w:rsidRPr="00A75C6F">
              <w:rPr>
                <w:rFonts w:ascii="Calibri" w:eastAsia="Times New Roman" w:hAnsi="Calibri" w:cs="Calibri"/>
                <w:b/>
                <w:color w:val="000000"/>
              </w:rPr>
              <w:t>29</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A75C6F" w:rsidRDefault="00DE194A" w:rsidP="00BF3D59">
            <w:pPr>
              <w:jc w:val="right"/>
              <w:rPr>
                <w:rFonts w:ascii="Calibri" w:eastAsia="Times New Roman" w:hAnsi="Calibri" w:cs="Calibri"/>
                <w:b/>
                <w:color w:val="000000"/>
              </w:rPr>
            </w:pPr>
            <w:r w:rsidRPr="00A75C6F">
              <w:rPr>
                <w:rFonts w:ascii="Calibri" w:eastAsia="Times New Roman" w:hAnsi="Calibri" w:cs="Calibri"/>
                <w:b/>
                <w:color w:val="000000"/>
              </w:rPr>
              <w:t>4696215</w:t>
            </w:r>
          </w:p>
        </w:tc>
        <w:tc>
          <w:tcPr>
            <w:tcW w:w="1200" w:type="dxa"/>
            <w:tcBorders>
              <w:top w:val="nil"/>
              <w:left w:val="nil"/>
              <w:bottom w:val="single" w:sz="4" w:space="0" w:color="auto"/>
              <w:right w:val="single" w:sz="4" w:space="0" w:color="auto"/>
            </w:tcBorders>
            <w:shd w:val="clear" w:color="auto" w:fill="auto"/>
            <w:noWrap/>
            <w:vAlign w:val="bottom"/>
            <w:hideMark/>
          </w:tcPr>
          <w:p w:rsidR="00DE194A" w:rsidRPr="00A75C6F" w:rsidRDefault="00DE194A" w:rsidP="00BF3D59">
            <w:pPr>
              <w:jc w:val="right"/>
              <w:rPr>
                <w:rFonts w:ascii="Calibri" w:eastAsia="Times New Roman" w:hAnsi="Calibri" w:cs="Calibri"/>
                <w:b/>
                <w:color w:val="000000"/>
              </w:rPr>
            </w:pPr>
            <w:r w:rsidRPr="00A75C6F">
              <w:rPr>
                <w:rFonts w:ascii="Calibri" w:eastAsia="Times New Roman" w:hAnsi="Calibri" w:cs="Calibri"/>
                <w:b/>
                <w:color w:val="000000"/>
              </w:rPr>
              <w:t>2089731</w:t>
            </w:r>
          </w:p>
        </w:tc>
      </w:tr>
    </w:tbl>
    <w:p w:rsidR="00DE194A" w:rsidRPr="00A75C6F" w:rsidRDefault="00DE194A" w:rsidP="00205A71">
      <w:pPr>
        <w:jc w:val="both"/>
        <w:rPr>
          <w:b/>
          <w:sz w:val="24"/>
          <w:szCs w:val="24"/>
        </w:rPr>
      </w:pPr>
    </w:p>
    <w:p w:rsidR="00205A71" w:rsidRPr="00205A71" w:rsidRDefault="00DE194A" w:rsidP="00205A71">
      <w:pPr>
        <w:jc w:val="both"/>
        <w:rPr>
          <w:sz w:val="24"/>
          <w:szCs w:val="24"/>
        </w:rPr>
      </w:pPr>
      <w:r w:rsidRPr="00A75C6F">
        <w:rPr>
          <w:b/>
          <w:sz w:val="24"/>
          <w:szCs w:val="24"/>
        </w:rPr>
        <w:t>Parágrafo</w:t>
      </w:r>
      <w:r w:rsidR="00A75C6F">
        <w:rPr>
          <w:b/>
          <w:sz w:val="24"/>
          <w:szCs w:val="24"/>
        </w:rPr>
        <w:t xml:space="preserve"> 1.</w:t>
      </w:r>
      <w:r>
        <w:rPr>
          <w:sz w:val="24"/>
          <w:szCs w:val="24"/>
        </w:rPr>
        <w:t xml:space="preserve"> </w:t>
      </w:r>
      <w:r w:rsidR="00205A71" w:rsidRPr="00205A71">
        <w:rPr>
          <w:sz w:val="24"/>
          <w:szCs w:val="24"/>
        </w:rPr>
        <w:t xml:space="preserve">Hacen parte de este plan parcial </w:t>
      </w:r>
      <w:r w:rsidR="00A75C6F">
        <w:rPr>
          <w:sz w:val="24"/>
          <w:szCs w:val="24"/>
        </w:rPr>
        <w:t xml:space="preserve">los 427 predios identificados y evaluados jurídicamente en la etapa de diagnóstico y formulación del presente plan parcial; así como, </w:t>
      </w:r>
      <w:r w:rsidR="00205A71" w:rsidRPr="00205A71">
        <w:rPr>
          <w:sz w:val="24"/>
          <w:szCs w:val="24"/>
        </w:rPr>
        <w:t>todos los predios que se encuentran dentro de los límites del área de planificación, además de los que se originen a partir de ellos por subdivisión o englobe</w:t>
      </w:r>
      <w:r w:rsidR="00A75C6F">
        <w:rPr>
          <w:sz w:val="24"/>
          <w:szCs w:val="24"/>
        </w:rPr>
        <w:t>.</w:t>
      </w:r>
    </w:p>
    <w:p w:rsidR="00205A71" w:rsidRDefault="00205A71" w:rsidP="00205A71">
      <w:pPr>
        <w:jc w:val="both"/>
        <w:rPr>
          <w:sz w:val="24"/>
          <w:szCs w:val="24"/>
        </w:rPr>
      </w:pPr>
    </w:p>
    <w:p w:rsidR="00A75C6F" w:rsidRDefault="00A75C6F" w:rsidP="00205A71">
      <w:pPr>
        <w:jc w:val="both"/>
        <w:rPr>
          <w:i/>
          <w:sz w:val="24"/>
          <w:szCs w:val="24"/>
        </w:rPr>
      </w:pPr>
      <w:r>
        <w:rPr>
          <w:sz w:val="24"/>
          <w:szCs w:val="24"/>
        </w:rPr>
        <w:t xml:space="preserve">La evaluación predial de los inmuebles identificados se señala en la </w:t>
      </w:r>
      <w:r w:rsidRPr="00A75C6F">
        <w:rPr>
          <w:sz w:val="24"/>
          <w:szCs w:val="24"/>
        </w:rPr>
        <w:t xml:space="preserve">matriz anexa </w:t>
      </w:r>
      <w:r>
        <w:rPr>
          <w:sz w:val="24"/>
          <w:szCs w:val="24"/>
        </w:rPr>
        <w:t xml:space="preserve">al documento de diagnóstico </w:t>
      </w:r>
      <w:r w:rsidRPr="00A75C6F">
        <w:rPr>
          <w:sz w:val="24"/>
          <w:szCs w:val="24"/>
        </w:rPr>
        <w:t xml:space="preserve">denominada </w:t>
      </w:r>
      <w:r w:rsidRPr="00A75C6F">
        <w:rPr>
          <w:i/>
          <w:sz w:val="24"/>
          <w:szCs w:val="24"/>
        </w:rPr>
        <w:t>“Cuadro de Conformación Predial AUI Subcentro Cuba 2025</w:t>
      </w:r>
      <w:r>
        <w:rPr>
          <w:i/>
          <w:sz w:val="24"/>
          <w:szCs w:val="24"/>
        </w:rPr>
        <w:t>”.</w:t>
      </w:r>
    </w:p>
    <w:p w:rsidR="00A75C6F" w:rsidRDefault="00A75C6F" w:rsidP="00205A71">
      <w:pPr>
        <w:jc w:val="both"/>
        <w:rPr>
          <w:sz w:val="24"/>
          <w:szCs w:val="24"/>
        </w:rPr>
      </w:pPr>
    </w:p>
    <w:p w:rsidR="00A75C6F" w:rsidRDefault="00A75C6F" w:rsidP="00A75C6F">
      <w:pPr>
        <w:jc w:val="both"/>
        <w:rPr>
          <w:lang w:val="es-ES_tradnl"/>
        </w:rPr>
      </w:pPr>
      <w:r>
        <w:rPr>
          <w:b/>
          <w:sz w:val="24"/>
          <w:szCs w:val="24"/>
        </w:rPr>
        <w:t xml:space="preserve">Parágrafo 2. </w:t>
      </w:r>
      <w:r w:rsidRPr="00A75C6F">
        <w:rPr>
          <w:sz w:val="24"/>
          <w:szCs w:val="24"/>
          <w:lang w:val="es-ES_tradnl"/>
        </w:rPr>
        <w:t xml:space="preserve">En caso de que se realice un levantamiento topográfico que arroje áreas diferentes a las expresadas en el presente decreto municipal se deberá </w:t>
      </w:r>
      <w:r w:rsidRPr="00A75C6F">
        <w:rPr>
          <w:sz w:val="24"/>
          <w:szCs w:val="24"/>
          <w:lang w:val="es-ES_tradnl"/>
        </w:rPr>
        <w:lastRenderedPageBreak/>
        <w:t>realizar el trámite de actualización pertinente ante la autoridad competente y modificar el plan parcial de conformidad con la legislación aplicable vigente.</w:t>
      </w:r>
    </w:p>
    <w:p w:rsidR="00A75C6F" w:rsidRDefault="00A75C6F" w:rsidP="00205A71">
      <w:pPr>
        <w:jc w:val="both"/>
        <w:rPr>
          <w:b/>
          <w:sz w:val="24"/>
          <w:szCs w:val="24"/>
        </w:rPr>
      </w:pPr>
    </w:p>
    <w:p w:rsidR="00205A71" w:rsidRPr="00A75C6F" w:rsidRDefault="00205A71" w:rsidP="00052323">
      <w:pPr>
        <w:pStyle w:val="Prrafodelista"/>
        <w:numPr>
          <w:ilvl w:val="0"/>
          <w:numId w:val="1"/>
        </w:numPr>
        <w:ind w:left="0" w:firstLine="0"/>
        <w:jc w:val="both"/>
        <w:rPr>
          <w:sz w:val="24"/>
          <w:szCs w:val="24"/>
        </w:rPr>
      </w:pPr>
      <w:r w:rsidRPr="00A75C6F">
        <w:rPr>
          <w:b/>
          <w:sz w:val="24"/>
          <w:szCs w:val="24"/>
        </w:rPr>
        <w:t>DEFINICIÓN DE ÁREAS DENTRO DEL PLAN PARCIAL.</w:t>
      </w:r>
      <w:r w:rsidRPr="00A75C6F">
        <w:rPr>
          <w:sz w:val="24"/>
          <w:szCs w:val="24"/>
        </w:rPr>
        <w:t xml:space="preserve"> </w:t>
      </w:r>
      <w:r w:rsidR="00A75C6F" w:rsidRPr="00A75C6F">
        <w:rPr>
          <w:sz w:val="24"/>
          <w:szCs w:val="24"/>
        </w:rPr>
        <w:t xml:space="preserve">De conformidad con lo establecido en el artículo 2.2.4.1.4.3. del Decreto </w:t>
      </w:r>
      <w:r w:rsidR="00A75C6F">
        <w:rPr>
          <w:sz w:val="24"/>
          <w:szCs w:val="24"/>
        </w:rPr>
        <w:t>Ú</w:t>
      </w:r>
      <w:r w:rsidR="00A75C6F" w:rsidRPr="00A75C6F">
        <w:rPr>
          <w:sz w:val="24"/>
          <w:szCs w:val="24"/>
        </w:rPr>
        <w:t xml:space="preserve">nico </w:t>
      </w:r>
      <w:r w:rsidR="00A75C6F">
        <w:rPr>
          <w:sz w:val="24"/>
          <w:szCs w:val="24"/>
        </w:rPr>
        <w:t xml:space="preserve">Reglamentario </w:t>
      </w:r>
      <w:r w:rsidR="00A75C6F" w:rsidRPr="00A75C6F">
        <w:rPr>
          <w:sz w:val="24"/>
          <w:szCs w:val="24"/>
        </w:rPr>
        <w:t>1077 de 2015, se determinan las áreas del Plan Parcial A</w:t>
      </w:r>
      <w:r w:rsidR="00015F82">
        <w:rPr>
          <w:sz w:val="24"/>
          <w:szCs w:val="24"/>
        </w:rPr>
        <w:t xml:space="preserve">ctuación </w:t>
      </w:r>
      <w:r w:rsidR="00A75C6F" w:rsidRPr="00A75C6F">
        <w:rPr>
          <w:sz w:val="24"/>
          <w:szCs w:val="24"/>
        </w:rPr>
        <w:t>U</w:t>
      </w:r>
      <w:r w:rsidR="00015F82">
        <w:rPr>
          <w:sz w:val="24"/>
          <w:szCs w:val="24"/>
        </w:rPr>
        <w:t xml:space="preserve">rbana </w:t>
      </w:r>
      <w:r w:rsidR="00A75C6F" w:rsidRPr="00A75C6F">
        <w:rPr>
          <w:sz w:val="24"/>
          <w:szCs w:val="24"/>
        </w:rPr>
        <w:t>I</w:t>
      </w:r>
      <w:r w:rsidR="00015F82">
        <w:rPr>
          <w:sz w:val="24"/>
          <w:szCs w:val="24"/>
        </w:rPr>
        <w:t>ntegral</w:t>
      </w:r>
      <w:r w:rsidR="00A75C6F" w:rsidRPr="00A75C6F">
        <w:rPr>
          <w:sz w:val="24"/>
          <w:szCs w:val="24"/>
        </w:rPr>
        <w:t xml:space="preserve"> Subcentro Cuba conformado por las siguientes áreas:</w:t>
      </w:r>
    </w:p>
    <w:p w:rsidR="00015F82" w:rsidRDefault="00015F82" w:rsidP="00015F82">
      <w:pPr>
        <w:pStyle w:val="Prrafodelista"/>
        <w:pBdr>
          <w:top w:val="nil"/>
          <w:left w:val="nil"/>
          <w:bottom w:val="nil"/>
          <w:right w:val="nil"/>
          <w:between w:val="nil"/>
        </w:pBdr>
        <w:rPr>
          <w:b/>
          <w:color w:val="000000"/>
          <w:sz w:val="24"/>
          <w:szCs w:val="24"/>
        </w:rPr>
      </w:pPr>
    </w:p>
    <w:p w:rsidR="00015F82" w:rsidRPr="00015F82" w:rsidRDefault="00015F82" w:rsidP="00015F82">
      <w:pPr>
        <w:pStyle w:val="Prrafodelista"/>
        <w:pBdr>
          <w:top w:val="nil"/>
          <w:left w:val="nil"/>
          <w:bottom w:val="nil"/>
          <w:right w:val="nil"/>
          <w:between w:val="nil"/>
        </w:pBdr>
        <w:jc w:val="center"/>
        <w:rPr>
          <w:color w:val="000000"/>
          <w:sz w:val="20"/>
          <w:szCs w:val="20"/>
        </w:rPr>
      </w:pPr>
      <w:r>
        <w:rPr>
          <w:color w:val="000000"/>
          <w:sz w:val="20"/>
          <w:szCs w:val="20"/>
        </w:rPr>
        <w:t xml:space="preserve">Tabla 3. Cuadro de Áreas Generales del Plan Parcial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2"/>
        <w:gridCol w:w="992"/>
        <w:gridCol w:w="572"/>
        <w:gridCol w:w="850"/>
        <w:gridCol w:w="709"/>
        <w:gridCol w:w="851"/>
        <w:gridCol w:w="708"/>
        <w:gridCol w:w="709"/>
        <w:gridCol w:w="709"/>
        <w:gridCol w:w="709"/>
        <w:gridCol w:w="567"/>
      </w:tblGrid>
      <w:tr w:rsidR="00015F82" w:rsidRPr="006A4E80" w:rsidTr="00015F82">
        <w:trPr>
          <w:trHeight w:val="684"/>
          <w:jc w:val="center"/>
        </w:trPr>
        <w:tc>
          <w:tcPr>
            <w:tcW w:w="2122" w:type="dxa"/>
            <w:shd w:val="clear" w:color="auto" w:fill="auto"/>
            <w:vAlign w:val="center"/>
          </w:tcPr>
          <w:p w:rsidR="00015F82" w:rsidRPr="006A4E80" w:rsidRDefault="00015F82" w:rsidP="00BF3D59">
            <w:pPr>
              <w:jc w:val="center"/>
              <w:rPr>
                <w:b/>
                <w:bCs/>
                <w:sz w:val="18"/>
                <w:szCs w:val="18"/>
              </w:rPr>
            </w:pPr>
            <w:r w:rsidRPr="007141D2">
              <w:rPr>
                <w:b/>
                <w:bCs/>
                <w:sz w:val="18"/>
                <w:szCs w:val="18"/>
              </w:rPr>
              <w:t>IT</w:t>
            </w:r>
            <w:r w:rsidRPr="007141D2">
              <w:rPr>
                <w:b/>
                <w:bCs/>
                <w:sz w:val="18"/>
                <w:szCs w:val="18"/>
                <w:shd w:val="clear" w:color="auto" w:fill="8496B0" w:themeFill="text2" w:themeFillTint="99"/>
              </w:rPr>
              <w:t>EM</w:t>
            </w:r>
          </w:p>
        </w:tc>
        <w:tc>
          <w:tcPr>
            <w:tcW w:w="992" w:type="dxa"/>
            <w:shd w:val="clear" w:color="auto" w:fill="auto"/>
            <w:vAlign w:val="center"/>
          </w:tcPr>
          <w:p w:rsidR="00015F82" w:rsidRPr="006A4E80" w:rsidRDefault="00015F82" w:rsidP="00BF3D59">
            <w:pPr>
              <w:jc w:val="center"/>
              <w:rPr>
                <w:b/>
                <w:bCs/>
                <w:sz w:val="18"/>
                <w:szCs w:val="18"/>
              </w:rPr>
            </w:pPr>
            <w:r w:rsidRPr="006A4E80">
              <w:rPr>
                <w:b/>
                <w:bCs/>
                <w:sz w:val="18"/>
                <w:szCs w:val="18"/>
              </w:rPr>
              <w:t xml:space="preserve">AREA TOTAL </w:t>
            </w:r>
          </w:p>
        </w:tc>
        <w:tc>
          <w:tcPr>
            <w:tcW w:w="572" w:type="dxa"/>
            <w:shd w:val="clear" w:color="auto" w:fill="auto"/>
            <w:vAlign w:val="center"/>
          </w:tcPr>
          <w:p w:rsidR="00015F82" w:rsidRPr="006A4E80" w:rsidRDefault="00015F82" w:rsidP="00BF3D59">
            <w:pPr>
              <w:jc w:val="center"/>
              <w:rPr>
                <w:b/>
                <w:bCs/>
                <w:sz w:val="18"/>
                <w:szCs w:val="18"/>
              </w:rPr>
            </w:pPr>
            <w:r w:rsidRPr="006A4E80">
              <w:rPr>
                <w:b/>
                <w:bCs/>
                <w:sz w:val="18"/>
                <w:szCs w:val="18"/>
              </w:rPr>
              <w:t>%</w:t>
            </w:r>
          </w:p>
        </w:tc>
        <w:tc>
          <w:tcPr>
            <w:tcW w:w="850"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UAU1</w:t>
            </w:r>
          </w:p>
        </w:tc>
        <w:tc>
          <w:tcPr>
            <w:tcW w:w="709"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w:t>
            </w:r>
          </w:p>
        </w:tc>
        <w:tc>
          <w:tcPr>
            <w:tcW w:w="851"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UAU2</w:t>
            </w:r>
          </w:p>
        </w:tc>
        <w:tc>
          <w:tcPr>
            <w:tcW w:w="708"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w:t>
            </w:r>
          </w:p>
        </w:tc>
        <w:tc>
          <w:tcPr>
            <w:tcW w:w="709"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UG1</w:t>
            </w:r>
          </w:p>
        </w:tc>
        <w:tc>
          <w:tcPr>
            <w:tcW w:w="709"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w:t>
            </w:r>
          </w:p>
        </w:tc>
        <w:tc>
          <w:tcPr>
            <w:tcW w:w="709"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Pr>
                <w:b/>
                <w:bCs/>
                <w:sz w:val="18"/>
                <w:szCs w:val="18"/>
              </w:rPr>
              <w:t>AME-1</w:t>
            </w:r>
          </w:p>
        </w:tc>
        <w:tc>
          <w:tcPr>
            <w:tcW w:w="567" w:type="dxa"/>
            <w:shd w:val="clear" w:color="auto" w:fill="auto"/>
          </w:tcPr>
          <w:p w:rsidR="00015F82" w:rsidRPr="006A4E80" w:rsidRDefault="00015F82" w:rsidP="00BF3D59">
            <w:pPr>
              <w:jc w:val="center"/>
              <w:rPr>
                <w:b/>
                <w:bCs/>
                <w:sz w:val="18"/>
                <w:szCs w:val="18"/>
              </w:rPr>
            </w:pPr>
          </w:p>
          <w:p w:rsidR="00015F82" w:rsidRPr="006A4E80" w:rsidRDefault="00015F82" w:rsidP="00BF3D59">
            <w:pPr>
              <w:jc w:val="center"/>
              <w:rPr>
                <w:b/>
                <w:bCs/>
                <w:sz w:val="18"/>
                <w:szCs w:val="18"/>
              </w:rPr>
            </w:pPr>
            <w:r w:rsidRPr="006A4E80">
              <w:rPr>
                <w:b/>
                <w:bCs/>
                <w:sz w:val="18"/>
                <w:szCs w:val="18"/>
              </w:rPr>
              <w:t>%</w:t>
            </w:r>
          </w:p>
        </w:tc>
      </w:tr>
      <w:tr w:rsidR="00015F82" w:rsidRPr="006A4E80" w:rsidTr="00015F82">
        <w:trPr>
          <w:trHeight w:val="255"/>
          <w:jc w:val="center"/>
        </w:trPr>
        <w:tc>
          <w:tcPr>
            <w:tcW w:w="2122" w:type="dxa"/>
            <w:shd w:val="clear" w:color="auto" w:fill="auto"/>
            <w:vAlign w:val="center"/>
          </w:tcPr>
          <w:p w:rsidR="00015F82" w:rsidRPr="006A4E80" w:rsidRDefault="00015F82" w:rsidP="00BF3D59">
            <w:pPr>
              <w:jc w:val="center"/>
              <w:rPr>
                <w:b/>
                <w:bCs/>
                <w:sz w:val="18"/>
                <w:szCs w:val="18"/>
              </w:rPr>
            </w:pPr>
            <w:r w:rsidRPr="006A4E80">
              <w:rPr>
                <w:b/>
                <w:bCs/>
                <w:sz w:val="18"/>
                <w:szCs w:val="18"/>
              </w:rPr>
              <w:t>AREA BRUTA</w:t>
            </w:r>
          </w:p>
        </w:tc>
        <w:tc>
          <w:tcPr>
            <w:tcW w:w="992" w:type="dxa"/>
            <w:shd w:val="clear" w:color="auto" w:fill="auto"/>
            <w:vAlign w:val="center"/>
          </w:tcPr>
          <w:p w:rsidR="00015F82" w:rsidRPr="006A4E80" w:rsidRDefault="00015F82" w:rsidP="00BF3D59">
            <w:pPr>
              <w:jc w:val="center"/>
              <w:rPr>
                <w:b/>
                <w:bCs/>
                <w:sz w:val="18"/>
                <w:szCs w:val="18"/>
              </w:rPr>
            </w:pPr>
          </w:p>
        </w:tc>
        <w:tc>
          <w:tcPr>
            <w:tcW w:w="572" w:type="dxa"/>
            <w:shd w:val="clear" w:color="auto" w:fill="auto"/>
            <w:vAlign w:val="center"/>
          </w:tcPr>
          <w:p w:rsidR="00015F82" w:rsidRPr="006A4E80" w:rsidRDefault="00015F82" w:rsidP="00BF3D59">
            <w:pPr>
              <w:jc w:val="center"/>
              <w:rPr>
                <w:b/>
                <w:bCs/>
                <w:sz w:val="18"/>
                <w:szCs w:val="18"/>
              </w:rPr>
            </w:pPr>
          </w:p>
        </w:tc>
        <w:tc>
          <w:tcPr>
            <w:tcW w:w="850"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851" w:type="dxa"/>
            <w:shd w:val="clear" w:color="auto" w:fill="auto"/>
          </w:tcPr>
          <w:p w:rsidR="00015F82" w:rsidRPr="006A4E80" w:rsidRDefault="00015F82" w:rsidP="00BF3D59">
            <w:pPr>
              <w:jc w:val="center"/>
              <w:rPr>
                <w:b/>
                <w:bCs/>
                <w:sz w:val="18"/>
                <w:szCs w:val="18"/>
              </w:rPr>
            </w:pPr>
          </w:p>
        </w:tc>
        <w:tc>
          <w:tcPr>
            <w:tcW w:w="708"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567" w:type="dxa"/>
            <w:shd w:val="clear" w:color="auto" w:fill="auto"/>
          </w:tcPr>
          <w:p w:rsidR="00015F82" w:rsidRPr="006A4E80" w:rsidRDefault="00015F82" w:rsidP="00BF3D59">
            <w:pPr>
              <w:jc w:val="center"/>
              <w:rPr>
                <w:b/>
                <w:bCs/>
                <w:sz w:val="18"/>
                <w:szCs w:val="18"/>
              </w:rPr>
            </w:pPr>
          </w:p>
        </w:tc>
      </w:tr>
      <w:tr w:rsidR="00015F82" w:rsidRPr="006A4E80" w:rsidTr="00015F82">
        <w:trPr>
          <w:trHeight w:val="255"/>
          <w:jc w:val="center"/>
        </w:trPr>
        <w:tc>
          <w:tcPr>
            <w:tcW w:w="2122" w:type="dxa"/>
            <w:shd w:val="clear" w:color="auto" w:fill="auto"/>
            <w:vAlign w:val="center"/>
          </w:tcPr>
          <w:p w:rsidR="00015F82" w:rsidRPr="006A4E80" w:rsidRDefault="00015F82" w:rsidP="00BF3D59">
            <w:pPr>
              <w:rPr>
                <w:bCs/>
                <w:sz w:val="18"/>
                <w:szCs w:val="18"/>
              </w:rPr>
            </w:pPr>
            <w:r w:rsidRPr="006A4E80">
              <w:rPr>
                <w:bCs/>
                <w:sz w:val="18"/>
                <w:szCs w:val="18"/>
              </w:rPr>
              <w:t xml:space="preserve">SISTEMA VIAL PRINCIPAL, SECUNDARIO, EXISTENTE Y PROPUESTO </w:t>
            </w:r>
          </w:p>
        </w:tc>
        <w:tc>
          <w:tcPr>
            <w:tcW w:w="992" w:type="dxa"/>
            <w:shd w:val="clear" w:color="auto" w:fill="auto"/>
            <w:vAlign w:val="center"/>
          </w:tcPr>
          <w:p w:rsidR="00015F82" w:rsidRPr="006A4E80" w:rsidRDefault="00015F82" w:rsidP="00BF3D59">
            <w:pPr>
              <w:jc w:val="center"/>
              <w:rPr>
                <w:b/>
                <w:bCs/>
                <w:sz w:val="18"/>
                <w:szCs w:val="18"/>
              </w:rPr>
            </w:pPr>
          </w:p>
        </w:tc>
        <w:tc>
          <w:tcPr>
            <w:tcW w:w="572" w:type="dxa"/>
            <w:shd w:val="clear" w:color="auto" w:fill="auto"/>
            <w:vAlign w:val="center"/>
          </w:tcPr>
          <w:p w:rsidR="00015F82" w:rsidRPr="006A4E80" w:rsidRDefault="00015F82" w:rsidP="00BF3D59">
            <w:pPr>
              <w:rPr>
                <w:bCs/>
                <w:sz w:val="18"/>
                <w:szCs w:val="18"/>
              </w:rPr>
            </w:pPr>
          </w:p>
        </w:tc>
        <w:tc>
          <w:tcPr>
            <w:tcW w:w="850" w:type="dxa"/>
            <w:shd w:val="clear" w:color="auto" w:fill="auto"/>
          </w:tcPr>
          <w:p w:rsidR="00015F82" w:rsidRPr="006A4E80" w:rsidRDefault="00015F82" w:rsidP="00BF3D59">
            <w:pPr>
              <w:jc w:val="center"/>
              <w:rPr>
                <w:bCs/>
                <w:sz w:val="18"/>
                <w:szCs w:val="18"/>
              </w:rPr>
            </w:pPr>
          </w:p>
        </w:tc>
        <w:tc>
          <w:tcPr>
            <w:tcW w:w="709" w:type="dxa"/>
            <w:shd w:val="clear" w:color="auto" w:fill="auto"/>
          </w:tcPr>
          <w:p w:rsidR="00015F82" w:rsidRPr="006A4E80" w:rsidRDefault="00015F82" w:rsidP="00BF3D59">
            <w:pPr>
              <w:rPr>
                <w:bCs/>
                <w:sz w:val="18"/>
                <w:szCs w:val="18"/>
              </w:rPr>
            </w:pPr>
          </w:p>
        </w:tc>
        <w:tc>
          <w:tcPr>
            <w:tcW w:w="851" w:type="dxa"/>
            <w:shd w:val="clear" w:color="auto" w:fill="auto"/>
          </w:tcPr>
          <w:p w:rsidR="00015F82" w:rsidRPr="006A4E80" w:rsidRDefault="00015F82" w:rsidP="00BF3D59">
            <w:pPr>
              <w:jc w:val="center"/>
              <w:rPr>
                <w:bCs/>
                <w:sz w:val="18"/>
                <w:szCs w:val="18"/>
              </w:rPr>
            </w:pPr>
          </w:p>
        </w:tc>
        <w:tc>
          <w:tcPr>
            <w:tcW w:w="708" w:type="dxa"/>
            <w:shd w:val="clear" w:color="auto" w:fill="auto"/>
          </w:tcPr>
          <w:p w:rsidR="00015F82" w:rsidRPr="006A4E80" w:rsidRDefault="00015F82" w:rsidP="00BF3D59">
            <w:pPr>
              <w:rPr>
                <w:bCs/>
                <w:sz w:val="18"/>
                <w:szCs w:val="18"/>
              </w:rPr>
            </w:pPr>
          </w:p>
        </w:tc>
        <w:tc>
          <w:tcPr>
            <w:tcW w:w="709" w:type="dxa"/>
            <w:shd w:val="clear" w:color="auto" w:fill="auto"/>
          </w:tcPr>
          <w:p w:rsidR="00015F82" w:rsidRPr="006A4E80" w:rsidRDefault="00015F82" w:rsidP="00BF3D59">
            <w:pPr>
              <w:rPr>
                <w:bCs/>
                <w:sz w:val="18"/>
                <w:szCs w:val="18"/>
              </w:rPr>
            </w:pPr>
          </w:p>
        </w:tc>
        <w:tc>
          <w:tcPr>
            <w:tcW w:w="709" w:type="dxa"/>
            <w:shd w:val="clear" w:color="auto" w:fill="auto"/>
          </w:tcPr>
          <w:p w:rsidR="00015F82" w:rsidRPr="006A4E80" w:rsidRDefault="00015F82" w:rsidP="00BF3D59">
            <w:pPr>
              <w:jc w:val="center"/>
              <w:rPr>
                <w:bCs/>
                <w:sz w:val="18"/>
                <w:szCs w:val="18"/>
              </w:rPr>
            </w:pPr>
          </w:p>
        </w:tc>
        <w:tc>
          <w:tcPr>
            <w:tcW w:w="709" w:type="dxa"/>
            <w:shd w:val="clear" w:color="auto" w:fill="auto"/>
          </w:tcPr>
          <w:p w:rsidR="00015F82" w:rsidRPr="006A4E80" w:rsidRDefault="00015F82" w:rsidP="00BF3D59">
            <w:pPr>
              <w:jc w:val="center"/>
              <w:rPr>
                <w:bCs/>
                <w:sz w:val="18"/>
                <w:szCs w:val="18"/>
              </w:rPr>
            </w:pPr>
          </w:p>
        </w:tc>
        <w:tc>
          <w:tcPr>
            <w:tcW w:w="567" w:type="dxa"/>
            <w:shd w:val="clear" w:color="auto" w:fill="auto"/>
          </w:tcPr>
          <w:p w:rsidR="00015F82" w:rsidRPr="006A4E80" w:rsidRDefault="00015F82" w:rsidP="00BF3D59">
            <w:pPr>
              <w:jc w:val="center"/>
              <w:rPr>
                <w:bCs/>
                <w:sz w:val="18"/>
                <w:szCs w:val="18"/>
              </w:rPr>
            </w:pPr>
          </w:p>
        </w:tc>
      </w:tr>
      <w:tr w:rsidR="00015F82" w:rsidRPr="006A4E80" w:rsidTr="00015F82">
        <w:trPr>
          <w:trHeight w:val="292"/>
          <w:jc w:val="center"/>
        </w:trPr>
        <w:tc>
          <w:tcPr>
            <w:tcW w:w="2122" w:type="dxa"/>
            <w:shd w:val="clear" w:color="auto" w:fill="auto"/>
            <w:vAlign w:val="center"/>
          </w:tcPr>
          <w:p w:rsidR="00015F82" w:rsidRPr="006A4E80" w:rsidRDefault="00015F82" w:rsidP="00BF3D59">
            <w:pPr>
              <w:rPr>
                <w:b/>
                <w:bCs/>
                <w:sz w:val="18"/>
                <w:szCs w:val="18"/>
              </w:rPr>
            </w:pPr>
            <w:r w:rsidRPr="006A4E80">
              <w:rPr>
                <w:b/>
                <w:bCs/>
                <w:sz w:val="18"/>
                <w:szCs w:val="18"/>
              </w:rPr>
              <w:t>AREA NETA URBANIZABLE</w:t>
            </w:r>
          </w:p>
        </w:tc>
        <w:tc>
          <w:tcPr>
            <w:tcW w:w="992" w:type="dxa"/>
            <w:shd w:val="clear" w:color="auto" w:fill="auto"/>
            <w:vAlign w:val="center"/>
          </w:tcPr>
          <w:p w:rsidR="00015F82" w:rsidRPr="006A4E80" w:rsidRDefault="00015F82" w:rsidP="00BF3D59">
            <w:pPr>
              <w:jc w:val="center"/>
              <w:rPr>
                <w:b/>
                <w:bCs/>
                <w:sz w:val="18"/>
                <w:szCs w:val="18"/>
              </w:rPr>
            </w:pPr>
          </w:p>
        </w:tc>
        <w:tc>
          <w:tcPr>
            <w:tcW w:w="572" w:type="dxa"/>
            <w:shd w:val="clear" w:color="auto" w:fill="auto"/>
            <w:vAlign w:val="center"/>
          </w:tcPr>
          <w:p w:rsidR="00015F82" w:rsidRPr="006A4E80" w:rsidRDefault="00015F82" w:rsidP="00BF3D59">
            <w:pPr>
              <w:jc w:val="center"/>
              <w:rPr>
                <w:b/>
                <w:bCs/>
                <w:sz w:val="18"/>
                <w:szCs w:val="18"/>
              </w:rPr>
            </w:pPr>
          </w:p>
        </w:tc>
        <w:tc>
          <w:tcPr>
            <w:tcW w:w="850" w:type="dxa"/>
            <w:shd w:val="clear" w:color="auto" w:fill="auto"/>
          </w:tcPr>
          <w:p w:rsidR="00015F82" w:rsidRPr="006A4E80" w:rsidRDefault="00015F82" w:rsidP="00BF3D59">
            <w:pP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851" w:type="dxa"/>
            <w:shd w:val="clear" w:color="auto" w:fill="auto"/>
          </w:tcPr>
          <w:p w:rsidR="00015F82" w:rsidRPr="006A4E80" w:rsidRDefault="00015F82" w:rsidP="00BF3D59">
            <w:pPr>
              <w:jc w:val="center"/>
              <w:rPr>
                <w:b/>
                <w:bCs/>
                <w:sz w:val="18"/>
                <w:szCs w:val="18"/>
              </w:rPr>
            </w:pPr>
          </w:p>
        </w:tc>
        <w:tc>
          <w:tcPr>
            <w:tcW w:w="708"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709" w:type="dxa"/>
            <w:shd w:val="clear" w:color="auto" w:fill="auto"/>
          </w:tcPr>
          <w:p w:rsidR="00015F82" w:rsidRPr="006A4E80" w:rsidRDefault="00015F82" w:rsidP="00BF3D59">
            <w:pPr>
              <w:jc w:val="center"/>
              <w:rPr>
                <w:b/>
                <w:bCs/>
                <w:sz w:val="18"/>
                <w:szCs w:val="18"/>
              </w:rPr>
            </w:pPr>
          </w:p>
        </w:tc>
        <w:tc>
          <w:tcPr>
            <w:tcW w:w="567" w:type="dxa"/>
            <w:shd w:val="clear" w:color="auto" w:fill="auto"/>
          </w:tcPr>
          <w:p w:rsidR="00015F82" w:rsidRPr="006A4E80" w:rsidRDefault="00015F82" w:rsidP="00BF3D59">
            <w:pPr>
              <w:jc w:val="center"/>
              <w:rPr>
                <w:b/>
                <w:bCs/>
                <w:sz w:val="18"/>
                <w:szCs w:val="18"/>
              </w:rPr>
            </w:pPr>
          </w:p>
        </w:tc>
      </w:tr>
      <w:tr w:rsidR="00015F82" w:rsidRPr="006A4E80" w:rsidTr="00015F82">
        <w:trPr>
          <w:trHeight w:val="255"/>
          <w:jc w:val="center"/>
        </w:trPr>
        <w:tc>
          <w:tcPr>
            <w:tcW w:w="2122" w:type="dxa"/>
            <w:shd w:val="clear" w:color="auto" w:fill="auto"/>
            <w:vAlign w:val="center"/>
          </w:tcPr>
          <w:p w:rsidR="00015F82" w:rsidRPr="006A4E80" w:rsidRDefault="00015F82" w:rsidP="00BF3D59">
            <w:pPr>
              <w:rPr>
                <w:bCs/>
                <w:sz w:val="18"/>
                <w:szCs w:val="18"/>
              </w:rPr>
            </w:pPr>
            <w:r w:rsidRPr="006A4E80">
              <w:rPr>
                <w:bCs/>
                <w:sz w:val="18"/>
                <w:szCs w:val="18"/>
              </w:rPr>
              <w:t>ESPACIO PUBLICO EXISTENTE Y ZONA DE ESPACIO PUBLICO EFECTIVO POT PROPUESTO</w:t>
            </w:r>
          </w:p>
        </w:tc>
        <w:tc>
          <w:tcPr>
            <w:tcW w:w="992" w:type="dxa"/>
            <w:shd w:val="clear" w:color="auto" w:fill="auto"/>
            <w:vAlign w:val="center"/>
          </w:tcPr>
          <w:p w:rsidR="00015F82" w:rsidRPr="006A4E80" w:rsidRDefault="00015F82" w:rsidP="00BF3D59">
            <w:pPr>
              <w:jc w:val="center"/>
              <w:rPr>
                <w:b/>
                <w:sz w:val="18"/>
                <w:szCs w:val="18"/>
              </w:rPr>
            </w:pPr>
          </w:p>
        </w:tc>
        <w:tc>
          <w:tcPr>
            <w:tcW w:w="572" w:type="dxa"/>
            <w:shd w:val="clear" w:color="auto" w:fill="auto"/>
            <w:vAlign w:val="center"/>
          </w:tcPr>
          <w:p w:rsidR="00015F82" w:rsidRPr="006A4E80" w:rsidRDefault="00015F82" w:rsidP="00BF3D59">
            <w:pPr>
              <w:jc w:val="center"/>
              <w:rPr>
                <w:bCs/>
                <w:sz w:val="18"/>
                <w:szCs w:val="18"/>
              </w:rPr>
            </w:pPr>
          </w:p>
        </w:tc>
        <w:tc>
          <w:tcPr>
            <w:tcW w:w="850" w:type="dxa"/>
            <w:shd w:val="clear" w:color="auto" w:fill="auto"/>
          </w:tcPr>
          <w:p w:rsidR="00015F82" w:rsidRPr="006A4E80" w:rsidRDefault="00015F82" w:rsidP="00BF3D59">
            <w:pPr>
              <w:jc w:val="center"/>
              <w:rPr>
                <w:bCs/>
                <w:sz w:val="18"/>
                <w:szCs w:val="18"/>
              </w:rPr>
            </w:pPr>
          </w:p>
        </w:tc>
        <w:tc>
          <w:tcPr>
            <w:tcW w:w="709" w:type="dxa"/>
            <w:shd w:val="clear" w:color="auto" w:fill="auto"/>
          </w:tcPr>
          <w:p w:rsidR="00015F82" w:rsidRPr="006A4E80" w:rsidRDefault="00015F82" w:rsidP="00BF3D59">
            <w:pPr>
              <w:jc w:val="center"/>
              <w:rPr>
                <w:bCs/>
                <w:sz w:val="18"/>
                <w:szCs w:val="18"/>
              </w:rPr>
            </w:pPr>
          </w:p>
        </w:tc>
        <w:tc>
          <w:tcPr>
            <w:tcW w:w="851" w:type="dxa"/>
            <w:shd w:val="clear" w:color="auto" w:fill="auto"/>
          </w:tcPr>
          <w:p w:rsidR="00015F82" w:rsidRPr="006A4E80" w:rsidRDefault="00015F82" w:rsidP="00BF3D59">
            <w:pPr>
              <w:jc w:val="center"/>
              <w:rPr>
                <w:bCs/>
                <w:sz w:val="18"/>
                <w:szCs w:val="18"/>
              </w:rPr>
            </w:pPr>
          </w:p>
        </w:tc>
        <w:tc>
          <w:tcPr>
            <w:tcW w:w="708" w:type="dxa"/>
            <w:shd w:val="clear" w:color="auto" w:fill="auto"/>
          </w:tcPr>
          <w:p w:rsidR="00015F82" w:rsidRPr="006A4E80" w:rsidRDefault="00015F82" w:rsidP="00BF3D59">
            <w:pPr>
              <w:jc w:val="center"/>
              <w:rPr>
                <w:bCs/>
                <w:sz w:val="18"/>
                <w:szCs w:val="18"/>
              </w:rPr>
            </w:pPr>
          </w:p>
        </w:tc>
        <w:tc>
          <w:tcPr>
            <w:tcW w:w="709" w:type="dxa"/>
            <w:shd w:val="clear" w:color="auto" w:fill="auto"/>
          </w:tcPr>
          <w:p w:rsidR="00015F82" w:rsidRPr="006A4E80" w:rsidRDefault="00015F82" w:rsidP="00BF3D59">
            <w:pPr>
              <w:jc w:val="center"/>
              <w:rPr>
                <w:bCs/>
                <w:sz w:val="18"/>
                <w:szCs w:val="18"/>
              </w:rPr>
            </w:pPr>
          </w:p>
        </w:tc>
        <w:tc>
          <w:tcPr>
            <w:tcW w:w="709" w:type="dxa"/>
            <w:shd w:val="clear" w:color="auto" w:fill="auto"/>
          </w:tcPr>
          <w:p w:rsidR="00015F82" w:rsidRPr="006A4E80" w:rsidRDefault="00015F82" w:rsidP="00BF3D59">
            <w:pPr>
              <w:jc w:val="center"/>
              <w:rPr>
                <w:bCs/>
                <w:sz w:val="18"/>
                <w:szCs w:val="18"/>
              </w:rPr>
            </w:pPr>
          </w:p>
        </w:tc>
        <w:tc>
          <w:tcPr>
            <w:tcW w:w="709" w:type="dxa"/>
            <w:shd w:val="clear" w:color="auto" w:fill="auto"/>
          </w:tcPr>
          <w:p w:rsidR="00015F82" w:rsidRPr="006A4E80" w:rsidRDefault="00015F82" w:rsidP="00BF3D59">
            <w:pPr>
              <w:jc w:val="center"/>
              <w:rPr>
                <w:bCs/>
                <w:sz w:val="18"/>
                <w:szCs w:val="18"/>
              </w:rPr>
            </w:pPr>
          </w:p>
        </w:tc>
        <w:tc>
          <w:tcPr>
            <w:tcW w:w="567" w:type="dxa"/>
            <w:shd w:val="clear" w:color="auto" w:fill="auto"/>
          </w:tcPr>
          <w:p w:rsidR="00015F82" w:rsidRPr="006A4E80" w:rsidRDefault="00015F82" w:rsidP="00BF3D59">
            <w:pPr>
              <w:jc w:val="center"/>
              <w:rPr>
                <w:bCs/>
                <w:sz w:val="18"/>
                <w:szCs w:val="18"/>
              </w:rPr>
            </w:pPr>
          </w:p>
        </w:tc>
      </w:tr>
      <w:tr w:rsidR="00015F82" w:rsidRPr="006A4E80" w:rsidTr="00015F82">
        <w:trPr>
          <w:trHeight w:val="334"/>
          <w:jc w:val="center"/>
        </w:trPr>
        <w:tc>
          <w:tcPr>
            <w:tcW w:w="2122" w:type="dxa"/>
            <w:shd w:val="clear" w:color="auto" w:fill="auto"/>
            <w:vAlign w:val="center"/>
          </w:tcPr>
          <w:p w:rsidR="00015F82" w:rsidRPr="006A4E80" w:rsidRDefault="00015F82" w:rsidP="00BF3D59">
            <w:pPr>
              <w:rPr>
                <w:sz w:val="18"/>
                <w:szCs w:val="18"/>
              </w:rPr>
            </w:pPr>
            <w:r w:rsidRPr="006A4E80">
              <w:rPr>
                <w:sz w:val="18"/>
                <w:szCs w:val="18"/>
              </w:rPr>
              <w:t>AREA OCUPADA EDIFICACIONES EXISTENTES</w:t>
            </w:r>
          </w:p>
        </w:tc>
        <w:tc>
          <w:tcPr>
            <w:tcW w:w="992" w:type="dxa"/>
            <w:shd w:val="clear" w:color="auto" w:fill="auto"/>
            <w:noWrap/>
            <w:vAlign w:val="center"/>
          </w:tcPr>
          <w:p w:rsidR="00015F82" w:rsidRPr="006A4E80" w:rsidRDefault="00015F82" w:rsidP="00BF3D59">
            <w:pPr>
              <w:jc w:val="center"/>
              <w:rPr>
                <w:b/>
                <w:sz w:val="18"/>
                <w:szCs w:val="18"/>
              </w:rPr>
            </w:pPr>
          </w:p>
        </w:tc>
        <w:tc>
          <w:tcPr>
            <w:tcW w:w="572" w:type="dxa"/>
            <w:shd w:val="clear" w:color="auto" w:fill="auto"/>
            <w:vAlign w:val="center"/>
          </w:tcPr>
          <w:p w:rsidR="00015F82" w:rsidRPr="006A4E80" w:rsidRDefault="00015F82" w:rsidP="00BF3D59">
            <w:pPr>
              <w:jc w:val="center"/>
              <w:rPr>
                <w:sz w:val="18"/>
                <w:szCs w:val="18"/>
              </w:rPr>
            </w:pPr>
          </w:p>
        </w:tc>
        <w:tc>
          <w:tcPr>
            <w:tcW w:w="850" w:type="dxa"/>
            <w:shd w:val="clear" w:color="auto" w:fill="auto"/>
          </w:tcPr>
          <w:p w:rsidR="00015F82" w:rsidRPr="006A4E80" w:rsidRDefault="00015F82" w:rsidP="00BF3D59">
            <w:pPr>
              <w:jc w:val="center"/>
              <w:rPr>
                <w:sz w:val="18"/>
                <w:szCs w:val="18"/>
              </w:rPr>
            </w:pPr>
          </w:p>
        </w:tc>
        <w:tc>
          <w:tcPr>
            <w:tcW w:w="709" w:type="dxa"/>
            <w:shd w:val="clear" w:color="auto" w:fill="auto"/>
          </w:tcPr>
          <w:p w:rsidR="00015F82" w:rsidRPr="006A4E80" w:rsidRDefault="00015F82" w:rsidP="00BF3D59">
            <w:pPr>
              <w:jc w:val="center"/>
              <w:rPr>
                <w:sz w:val="18"/>
                <w:szCs w:val="18"/>
              </w:rPr>
            </w:pPr>
          </w:p>
        </w:tc>
        <w:tc>
          <w:tcPr>
            <w:tcW w:w="851" w:type="dxa"/>
            <w:shd w:val="clear" w:color="auto" w:fill="auto"/>
          </w:tcPr>
          <w:p w:rsidR="00015F82" w:rsidRPr="006A4E80" w:rsidRDefault="00015F82" w:rsidP="00BF3D59">
            <w:pPr>
              <w:jc w:val="center"/>
              <w:rPr>
                <w:sz w:val="18"/>
                <w:szCs w:val="18"/>
              </w:rPr>
            </w:pPr>
          </w:p>
        </w:tc>
        <w:tc>
          <w:tcPr>
            <w:tcW w:w="708" w:type="dxa"/>
            <w:shd w:val="clear" w:color="auto" w:fill="auto"/>
          </w:tcPr>
          <w:p w:rsidR="00015F82" w:rsidRPr="006A4E80" w:rsidRDefault="00015F82" w:rsidP="00BF3D59">
            <w:pPr>
              <w:jc w:val="center"/>
              <w:rPr>
                <w:sz w:val="18"/>
                <w:szCs w:val="18"/>
              </w:rPr>
            </w:pPr>
          </w:p>
        </w:tc>
        <w:tc>
          <w:tcPr>
            <w:tcW w:w="709" w:type="dxa"/>
            <w:shd w:val="clear" w:color="auto" w:fill="auto"/>
          </w:tcPr>
          <w:p w:rsidR="00015F82" w:rsidRPr="006A4E80" w:rsidRDefault="00015F82" w:rsidP="00BF3D59">
            <w:pPr>
              <w:jc w:val="center"/>
              <w:rPr>
                <w:sz w:val="18"/>
                <w:szCs w:val="18"/>
              </w:rPr>
            </w:pPr>
          </w:p>
        </w:tc>
        <w:tc>
          <w:tcPr>
            <w:tcW w:w="709" w:type="dxa"/>
            <w:shd w:val="clear" w:color="auto" w:fill="auto"/>
          </w:tcPr>
          <w:p w:rsidR="00015F82" w:rsidRPr="006A4E80" w:rsidRDefault="00015F82" w:rsidP="00BF3D59">
            <w:pPr>
              <w:jc w:val="center"/>
              <w:rPr>
                <w:sz w:val="18"/>
                <w:szCs w:val="18"/>
              </w:rPr>
            </w:pPr>
          </w:p>
        </w:tc>
        <w:tc>
          <w:tcPr>
            <w:tcW w:w="709" w:type="dxa"/>
            <w:shd w:val="clear" w:color="auto" w:fill="auto"/>
          </w:tcPr>
          <w:p w:rsidR="00015F82" w:rsidRPr="006A4E80" w:rsidRDefault="00015F82" w:rsidP="00BF3D59">
            <w:pPr>
              <w:jc w:val="center"/>
              <w:rPr>
                <w:sz w:val="18"/>
                <w:szCs w:val="18"/>
              </w:rPr>
            </w:pPr>
          </w:p>
        </w:tc>
        <w:tc>
          <w:tcPr>
            <w:tcW w:w="567" w:type="dxa"/>
            <w:shd w:val="clear" w:color="auto" w:fill="auto"/>
          </w:tcPr>
          <w:p w:rsidR="00015F82" w:rsidRPr="006A4E80" w:rsidRDefault="00015F82" w:rsidP="00BF3D59">
            <w:pPr>
              <w:jc w:val="center"/>
              <w:rPr>
                <w:sz w:val="18"/>
                <w:szCs w:val="18"/>
              </w:rPr>
            </w:pPr>
          </w:p>
        </w:tc>
      </w:tr>
      <w:tr w:rsidR="00015F82" w:rsidRPr="006A4E80" w:rsidTr="00015F82">
        <w:trPr>
          <w:trHeight w:val="255"/>
          <w:jc w:val="center"/>
        </w:trPr>
        <w:tc>
          <w:tcPr>
            <w:tcW w:w="2122" w:type="dxa"/>
            <w:shd w:val="clear" w:color="auto" w:fill="auto"/>
            <w:vAlign w:val="center"/>
          </w:tcPr>
          <w:p w:rsidR="00015F82" w:rsidRPr="006A4E80" w:rsidRDefault="00015F82" w:rsidP="00BF3D59">
            <w:pPr>
              <w:rPr>
                <w:b/>
                <w:sz w:val="18"/>
                <w:szCs w:val="18"/>
              </w:rPr>
            </w:pPr>
            <w:r w:rsidRPr="006A4E80">
              <w:rPr>
                <w:b/>
                <w:sz w:val="18"/>
                <w:szCs w:val="18"/>
              </w:rPr>
              <w:t>AREA UTIL PARA EQUIPAMIENTOS Y USOS COMPLEMENTARIOS</w:t>
            </w:r>
          </w:p>
        </w:tc>
        <w:tc>
          <w:tcPr>
            <w:tcW w:w="992" w:type="dxa"/>
            <w:shd w:val="clear" w:color="auto" w:fill="auto"/>
            <w:vAlign w:val="center"/>
          </w:tcPr>
          <w:p w:rsidR="00015F82" w:rsidRPr="006A4E80" w:rsidRDefault="00015F82" w:rsidP="00BF3D59">
            <w:pPr>
              <w:jc w:val="center"/>
              <w:rPr>
                <w:b/>
                <w:sz w:val="18"/>
                <w:szCs w:val="18"/>
              </w:rPr>
            </w:pPr>
          </w:p>
        </w:tc>
        <w:tc>
          <w:tcPr>
            <w:tcW w:w="572" w:type="dxa"/>
            <w:shd w:val="clear" w:color="auto" w:fill="auto"/>
            <w:vAlign w:val="center"/>
          </w:tcPr>
          <w:p w:rsidR="00015F82" w:rsidRPr="006A4E80" w:rsidRDefault="00015F82" w:rsidP="00BF3D59">
            <w:pPr>
              <w:jc w:val="center"/>
              <w:rPr>
                <w:b/>
                <w:sz w:val="18"/>
                <w:szCs w:val="18"/>
              </w:rPr>
            </w:pPr>
          </w:p>
        </w:tc>
        <w:tc>
          <w:tcPr>
            <w:tcW w:w="850" w:type="dxa"/>
            <w:shd w:val="clear" w:color="auto" w:fill="auto"/>
          </w:tcPr>
          <w:p w:rsidR="00015F82" w:rsidRPr="006A4E80" w:rsidRDefault="00015F82" w:rsidP="00BF3D59">
            <w:pPr>
              <w:rPr>
                <w:b/>
                <w:sz w:val="18"/>
                <w:szCs w:val="18"/>
              </w:rPr>
            </w:pPr>
          </w:p>
        </w:tc>
        <w:tc>
          <w:tcPr>
            <w:tcW w:w="709" w:type="dxa"/>
            <w:shd w:val="clear" w:color="auto" w:fill="auto"/>
          </w:tcPr>
          <w:p w:rsidR="00015F82" w:rsidRPr="006A4E80" w:rsidRDefault="00015F82" w:rsidP="00BF3D59">
            <w:pPr>
              <w:jc w:val="center"/>
              <w:rPr>
                <w:b/>
                <w:sz w:val="18"/>
                <w:szCs w:val="18"/>
              </w:rPr>
            </w:pPr>
          </w:p>
        </w:tc>
        <w:tc>
          <w:tcPr>
            <w:tcW w:w="851" w:type="dxa"/>
            <w:shd w:val="clear" w:color="auto" w:fill="auto"/>
          </w:tcPr>
          <w:p w:rsidR="00015F82" w:rsidRPr="006A4E80" w:rsidRDefault="00015F82" w:rsidP="00BF3D59">
            <w:pPr>
              <w:jc w:val="center"/>
              <w:rPr>
                <w:b/>
                <w:sz w:val="18"/>
                <w:szCs w:val="18"/>
              </w:rPr>
            </w:pPr>
          </w:p>
        </w:tc>
        <w:tc>
          <w:tcPr>
            <w:tcW w:w="708" w:type="dxa"/>
            <w:shd w:val="clear" w:color="auto" w:fill="auto"/>
          </w:tcPr>
          <w:p w:rsidR="00015F82" w:rsidRPr="006A4E80" w:rsidRDefault="00015F82" w:rsidP="00BF3D59">
            <w:pPr>
              <w:jc w:val="center"/>
              <w:rPr>
                <w:b/>
                <w:sz w:val="18"/>
                <w:szCs w:val="18"/>
              </w:rPr>
            </w:pPr>
          </w:p>
        </w:tc>
        <w:tc>
          <w:tcPr>
            <w:tcW w:w="709" w:type="dxa"/>
            <w:shd w:val="clear" w:color="auto" w:fill="auto"/>
          </w:tcPr>
          <w:p w:rsidR="00015F82" w:rsidRPr="006A4E80" w:rsidRDefault="00015F82" w:rsidP="00BF3D59">
            <w:pPr>
              <w:jc w:val="center"/>
              <w:rPr>
                <w:b/>
                <w:sz w:val="18"/>
                <w:szCs w:val="18"/>
              </w:rPr>
            </w:pPr>
          </w:p>
        </w:tc>
        <w:tc>
          <w:tcPr>
            <w:tcW w:w="709" w:type="dxa"/>
            <w:shd w:val="clear" w:color="auto" w:fill="auto"/>
          </w:tcPr>
          <w:p w:rsidR="00015F82" w:rsidRPr="006A4E80" w:rsidRDefault="00015F82" w:rsidP="00BF3D59">
            <w:pPr>
              <w:jc w:val="center"/>
              <w:rPr>
                <w:b/>
                <w:sz w:val="18"/>
                <w:szCs w:val="18"/>
              </w:rPr>
            </w:pPr>
          </w:p>
        </w:tc>
        <w:tc>
          <w:tcPr>
            <w:tcW w:w="709" w:type="dxa"/>
            <w:shd w:val="clear" w:color="auto" w:fill="auto"/>
          </w:tcPr>
          <w:p w:rsidR="00015F82" w:rsidRPr="006A4E80" w:rsidRDefault="00015F82" w:rsidP="00BF3D59">
            <w:pPr>
              <w:jc w:val="center"/>
              <w:rPr>
                <w:b/>
                <w:sz w:val="18"/>
                <w:szCs w:val="18"/>
              </w:rPr>
            </w:pPr>
          </w:p>
        </w:tc>
        <w:tc>
          <w:tcPr>
            <w:tcW w:w="567" w:type="dxa"/>
            <w:shd w:val="clear" w:color="auto" w:fill="auto"/>
          </w:tcPr>
          <w:p w:rsidR="00015F82" w:rsidRPr="006A4E80" w:rsidRDefault="00015F82" w:rsidP="00BF3D59">
            <w:pPr>
              <w:jc w:val="center"/>
              <w:rPr>
                <w:b/>
                <w:sz w:val="18"/>
                <w:szCs w:val="18"/>
              </w:rPr>
            </w:pPr>
          </w:p>
        </w:tc>
      </w:tr>
    </w:tbl>
    <w:p w:rsidR="00015F82" w:rsidRDefault="00015F82" w:rsidP="00015F82">
      <w:pPr>
        <w:pBdr>
          <w:top w:val="nil"/>
          <w:left w:val="nil"/>
          <w:bottom w:val="nil"/>
          <w:right w:val="nil"/>
          <w:between w:val="nil"/>
        </w:pBdr>
        <w:rPr>
          <w:b/>
          <w:color w:val="000000"/>
          <w:sz w:val="24"/>
          <w:szCs w:val="24"/>
        </w:rPr>
      </w:pPr>
    </w:p>
    <w:p w:rsidR="00015F82" w:rsidRPr="00015F82" w:rsidRDefault="00015F82" w:rsidP="00052323">
      <w:pPr>
        <w:pStyle w:val="Prrafodelista"/>
        <w:numPr>
          <w:ilvl w:val="0"/>
          <w:numId w:val="1"/>
        </w:numPr>
        <w:pBdr>
          <w:top w:val="nil"/>
          <w:left w:val="nil"/>
          <w:bottom w:val="nil"/>
          <w:right w:val="nil"/>
          <w:between w:val="nil"/>
        </w:pBdr>
        <w:ind w:left="0" w:firstLine="0"/>
        <w:jc w:val="both"/>
        <w:rPr>
          <w:b/>
          <w:color w:val="000000"/>
          <w:sz w:val="24"/>
          <w:szCs w:val="24"/>
        </w:rPr>
      </w:pPr>
      <w:r>
        <w:rPr>
          <w:b/>
          <w:color w:val="000000"/>
          <w:sz w:val="24"/>
          <w:szCs w:val="24"/>
        </w:rPr>
        <w:t xml:space="preserve">OBJETIVOS GENERAL Y ESTRATÉGICOS DEL PLAN PARCIAL ACTUACIÓN URBANA INTEGRAL SUBCENTRO CUBA. </w:t>
      </w:r>
      <w:r>
        <w:rPr>
          <w:color w:val="000000"/>
          <w:sz w:val="24"/>
          <w:szCs w:val="24"/>
        </w:rPr>
        <w:t xml:space="preserve">El Plan Parcial Actuación Urbana Integral Subcentro Cuba tiene como objetivo general  </w:t>
      </w:r>
      <w:r w:rsidRPr="00015F82">
        <w:rPr>
          <w:color w:val="000000"/>
          <w:sz w:val="24"/>
          <w:szCs w:val="24"/>
        </w:rPr>
        <w:t>Fortalecer la dinámica urbana e inmobiliaria del subcentro cuba, promoviendo su centralidad municipal con la implantación de usos y actividades comerciales y de servicios, con el fin de apoyar las comunas del suroccidente y el área rural vecina, mejorando e implementando un espacio</w:t>
      </w:r>
      <w:r w:rsidR="00BF3D59">
        <w:rPr>
          <w:color w:val="000000"/>
          <w:sz w:val="24"/>
          <w:szCs w:val="24"/>
        </w:rPr>
        <w:t>,</w:t>
      </w:r>
      <w:r w:rsidRPr="00015F82">
        <w:rPr>
          <w:color w:val="000000"/>
          <w:sz w:val="24"/>
          <w:szCs w:val="24"/>
        </w:rPr>
        <w:t xml:space="preserve"> público articulando equipamientos colectivos como de abastecimiento, asistencia social, transporte y cultura, en la búsqueda de un desarrollo </w:t>
      </w:r>
      <w:r w:rsidR="00BF3D59" w:rsidRPr="00015F82">
        <w:rPr>
          <w:color w:val="000000"/>
          <w:sz w:val="24"/>
          <w:szCs w:val="24"/>
        </w:rPr>
        <w:t>más</w:t>
      </w:r>
      <w:r w:rsidRPr="00015F82">
        <w:rPr>
          <w:color w:val="000000"/>
          <w:sz w:val="24"/>
          <w:szCs w:val="24"/>
        </w:rPr>
        <w:t xml:space="preserve"> sostenible para la comunidad Cubana.</w:t>
      </w:r>
    </w:p>
    <w:p w:rsidR="00015F82" w:rsidRDefault="00015F82" w:rsidP="00015F82">
      <w:pPr>
        <w:pBdr>
          <w:top w:val="nil"/>
          <w:left w:val="nil"/>
          <w:bottom w:val="nil"/>
          <w:right w:val="nil"/>
          <w:between w:val="nil"/>
        </w:pBdr>
        <w:jc w:val="both"/>
        <w:rPr>
          <w:b/>
          <w:color w:val="000000"/>
          <w:sz w:val="24"/>
          <w:szCs w:val="24"/>
        </w:rPr>
      </w:pPr>
    </w:p>
    <w:p w:rsidR="00015F82" w:rsidRDefault="00015F82" w:rsidP="00015F82">
      <w:pPr>
        <w:pBdr>
          <w:top w:val="nil"/>
          <w:left w:val="nil"/>
          <w:bottom w:val="nil"/>
          <w:right w:val="nil"/>
          <w:between w:val="nil"/>
        </w:pBdr>
        <w:jc w:val="both"/>
        <w:rPr>
          <w:color w:val="000000"/>
          <w:sz w:val="24"/>
          <w:szCs w:val="24"/>
        </w:rPr>
      </w:pPr>
      <w:r>
        <w:rPr>
          <w:color w:val="000000"/>
          <w:sz w:val="24"/>
          <w:szCs w:val="24"/>
        </w:rPr>
        <w:t>Se determinan como objetivos es</w:t>
      </w:r>
      <w:r w:rsidR="00BF3D59">
        <w:rPr>
          <w:color w:val="000000"/>
          <w:sz w:val="24"/>
          <w:szCs w:val="24"/>
        </w:rPr>
        <w:t>tratégicos</w:t>
      </w:r>
      <w:r>
        <w:rPr>
          <w:color w:val="000000"/>
          <w:sz w:val="24"/>
          <w:szCs w:val="24"/>
        </w:rPr>
        <w:t xml:space="preserve"> los siguientes: </w:t>
      </w:r>
    </w:p>
    <w:p w:rsidR="00BF3D59" w:rsidRPr="00BF3D59" w:rsidRDefault="00BF3D59" w:rsidP="00BF3D59">
      <w:pPr>
        <w:pBdr>
          <w:top w:val="nil"/>
          <w:left w:val="nil"/>
          <w:bottom w:val="nil"/>
          <w:right w:val="nil"/>
          <w:between w:val="nil"/>
        </w:pBdr>
        <w:jc w:val="both"/>
        <w:rPr>
          <w:color w:val="000000"/>
          <w:sz w:val="24"/>
          <w:szCs w:val="24"/>
        </w:rPr>
      </w:pPr>
    </w:p>
    <w:p w:rsidR="00BF3D59" w:rsidRPr="00BF3D59" w:rsidRDefault="00BF3D59" w:rsidP="00052323">
      <w:pPr>
        <w:pStyle w:val="Prrafodelista"/>
        <w:numPr>
          <w:ilvl w:val="0"/>
          <w:numId w:val="3"/>
        </w:numPr>
        <w:pBdr>
          <w:top w:val="nil"/>
          <w:left w:val="nil"/>
          <w:bottom w:val="nil"/>
          <w:right w:val="nil"/>
          <w:between w:val="nil"/>
        </w:pBdr>
        <w:jc w:val="both"/>
        <w:rPr>
          <w:vanish/>
          <w:color w:val="000000"/>
          <w:sz w:val="24"/>
          <w:szCs w:val="24"/>
        </w:rPr>
      </w:pPr>
    </w:p>
    <w:p w:rsidR="00BF3D59" w:rsidRPr="00BF3D59" w:rsidRDefault="00BF3D59" w:rsidP="00052323">
      <w:pPr>
        <w:pStyle w:val="Prrafodelista"/>
        <w:numPr>
          <w:ilvl w:val="0"/>
          <w:numId w:val="3"/>
        </w:numPr>
        <w:pBdr>
          <w:top w:val="nil"/>
          <w:left w:val="nil"/>
          <w:bottom w:val="nil"/>
          <w:right w:val="nil"/>
          <w:between w:val="nil"/>
        </w:pBdr>
        <w:jc w:val="both"/>
        <w:rPr>
          <w:vanish/>
          <w:color w:val="000000"/>
          <w:sz w:val="24"/>
          <w:szCs w:val="24"/>
        </w:rPr>
      </w:pPr>
    </w:p>
    <w:p w:rsidR="00BF3D59" w:rsidRPr="00BF3D59" w:rsidRDefault="00BF3D59" w:rsidP="00052323">
      <w:pPr>
        <w:pStyle w:val="Prrafodelista"/>
        <w:numPr>
          <w:ilvl w:val="0"/>
          <w:numId w:val="3"/>
        </w:numPr>
        <w:pBdr>
          <w:top w:val="nil"/>
          <w:left w:val="nil"/>
          <w:bottom w:val="nil"/>
          <w:right w:val="nil"/>
          <w:between w:val="nil"/>
        </w:pBdr>
        <w:jc w:val="both"/>
        <w:rPr>
          <w:vanish/>
          <w:color w:val="000000"/>
          <w:sz w:val="24"/>
          <w:szCs w:val="24"/>
        </w:rPr>
      </w:pPr>
    </w:p>
    <w:p w:rsidR="00BF3D59" w:rsidRPr="00BF3D59" w:rsidRDefault="00BF3D59" w:rsidP="00052323">
      <w:pPr>
        <w:pStyle w:val="Prrafodelista"/>
        <w:numPr>
          <w:ilvl w:val="0"/>
          <w:numId w:val="3"/>
        </w:numPr>
        <w:pBdr>
          <w:top w:val="nil"/>
          <w:left w:val="nil"/>
          <w:bottom w:val="nil"/>
          <w:right w:val="nil"/>
          <w:between w:val="nil"/>
        </w:pBdr>
        <w:jc w:val="both"/>
        <w:rPr>
          <w:vanish/>
          <w:color w:val="000000"/>
          <w:sz w:val="24"/>
          <w:szCs w:val="24"/>
        </w:rPr>
      </w:pPr>
    </w:p>
    <w:p w:rsidR="00BF3D59" w:rsidRDefault="00BF3D59" w:rsidP="00052323">
      <w:pPr>
        <w:pStyle w:val="Prrafodelista"/>
        <w:numPr>
          <w:ilvl w:val="1"/>
          <w:numId w:val="3"/>
        </w:numPr>
        <w:pBdr>
          <w:top w:val="nil"/>
          <w:left w:val="nil"/>
          <w:bottom w:val="nil"/>
          <w:right w:val="nil"/>
          <w:between w:val="nil"/>
        </w:pBdr>
        <w:jc w:val="both"/>
        <w:rPr>
          <w:color w:val="000000"/>
          <w:sz w:val="24"/>
          <w:szCs w:val="24"/>
        </w:rPr>
      </w:pPr>
      <w:r w:rsidRPr="00BF3D59">
        <w:rPr>
          <w:b/>
          <w:color w:val="000000"/>
          <w:sz w:val="24"/>
          <w:szCs w:val="24"/>
        </w:rPr>
        <w:t>Revitalizar la Centralidad</w:t>
      </w:r>
      <w:r w:rsidRPr="00BF3D59">
        <w:rPr>
          <w:color w:val="000000"/>
          <w:sz w:val="24"/>
          <w:szCs w:val="24"/>
        </w:rPr>
        <w:t>: Promover la densificación planificada con alturas controladas y desarrollo de espacio proporcional, optimizando la función de centralidad del subcentro mediante un proceso integral de renovación y redensificación urbana.</w:t>
      </w:r>
    </w:p>
    <w:p w:rsidR="00BF3D59" w:rsidRPr="00BF3D59" w:rsidRDefault="00BF3D59" w:rsidP="00BF3D59">
      <w:pPr>
        <w:pStyle w:val="Prrafodelista"/>
        <w:pBdr>
          <w:top w:val="nil"/>
          <w:left w:val="nil"/>
          <w:bottom w:val="nil"/>
          <w:right w:val="nil"/>
          <w:between w:val="nil"/>
        </w:pBdr>
        <w:ind w:left="792"/>
        <w:jc w:val="both"/>
        <w:rPr>
          <w:color w:val="000000"/>
          <w:sz w:val="24"/>
          <w:szCs w:val="24"/>
        </w:rPr>
      </w:pPr>
    </w:p>
    <w:p w:rsidR="00BF3D59" w:rsidRDefault="00BF3D59" w:rsidP="00052323">
      <w:pPr>
        <w:pStyle w:val="Prrafodelista"/>
        <w:numPr>
          <w:ilvl w:val="1"/>
          <w:numId w:val="3"/>
        </w:numPr>
        <w:pBdr>
          <w:top w:val="nil"/>
          <w:left w:val="nil"/>
          <w:bottom w:val="nil"/>
          <w:right w:val="nil"/>
          <w:between w:val="nil"/>
        </w:pBdr>
        <w:jc w:val="both"/>
        <w:rPr>
          <w:color w:val="000000"/>
          <w:sz w:val="24"/>
          <w:szCs w:val="24"/>
        </w:rPr>
      </w:pPr>
      <w:r w:rsidRPr="00BF3D59">
        <w:rPr>
          <w:b/>
          <w:color w:val="000000"/>
          <w:sz w:val="24"/>
          <w:szCs w:val="24"/>
        </w:rPr>
        <w:lastRenderedPageBreak/>
        <w:t>Garantizar la Vitalidad Social y Económica:</w:t>
      </w:r>
      <w:r w:rsidRPr="00BF3D59">
        <w:rPr>
          <w:color w:val="000000"/>
          <w:sz w:val="24"/>
          <w:szCs w:val="24"/>
        </w:rPr>
        <w:t xml:space="preserve"> Orientar cualquier intervención para asegurar la permanencia de los actores económicos y sociales, evitando el desplazamiento de la zona residencial</w:t>
      </w:r>
      <w:r>
        <w:rPr>
          <w:color w:val="000000"/>
          <w:sz w:val="24"/>
          <w:szCs w:val="24"/>
        </w:rPr>
        <w:t>.</w:t>
      </w:r>
    </w:p>
    <w:p w:rsidR="00BF3D59" w:rsidRPr="00BF3D59" w:rsidRDefault="00BF3D59" w:rsidP="00BF3D59">
      <w:pPr>
        <w:pBdr>
          <w:top w:val="nil"/>
          <w:left w:val="nil"/>
          <w:bottom w:val="nil"/>
          <w:right w:val="nil"/>
          <w:between w:val="nil"/>
        </w:pBdr>
        <w:jc w:val="both"/>
        <w:rPr>
          <w:color w:val="000000"/>
          <w:sz w:val="24"/>
          <w:szCs w:val="24"/>
        </w:rPr>
      </w:pPr>
    </w:p>
    <w:p w:rsidR="00BF3D59" w:rsidRDefault="00BF3D59" w:rsidP="00052323">
      <w:pPr>
        <w:pStyle w:val="Prrafodelista"/>
        <w:numPr>
          <w:ilvl w:val="1"/>
          <w:numId w:val="3"/>
        </w:numPr>
        <w:pBdr>
          <w:top w:val="nil"/>
          <w:left w:val="nil"/>
          <w:bottom w:val="nil"/>
          <w:right w:val="nil"/>
          <w:between w:val="nil"/>
        </w:pBdr>
        <w:jc w:val="both"/>
        <w:rPr>
          <w:color w:val="000000"/>
          <w:sz w:val="24"/>
          <w:szCs w:val="24"/>
        </w:rPr>
      </w:pPr>
      <w:r w:rsidRPr="00BF3D59">
        <w:rPr>
          <w:b/>
          <w:color w:val="000000"/>
          <w:sz w:val="24"/>
          <w:szCs w:val="24"/>
        </w:rPr>
        <w:t>Fortalecer el Sistema de Equipamientos y Espacio Público:</w:t>
      </w:r>
      <w:r w:rsidRPr="00BF3D59">
        <w:rPr>
          <w:color w:val="000000"/>
          <w:sz w:val="24"/>
          <w:szCs w:val="24"/>
        </w:rPr>
        <w:t xml:space="preserve"> Configurar el sistema de espacios públicos de la nueva centralidad, incluyendo la recuperación de espacios de uso público.</w:t>
      </w:r>
    </w:p>
    <w:p w:rsidR="00BF3D59" w:rsidRPr="00BF3D59" w:rsidRDefault="00BF3D59" w:rsidP="00BF3D59">
      <w:pPr>
        <w:pBdr>
          <w:top w:val="nil"/>
          <w:left w:val="nil"/>
          <w:bottom w:val="nil"/>
          <w:right w:val="nil"/>
          <w:between w:val="nil"/>
        </w:pBdr>
        <w:jc w:val="both"/>
        <w:rPr>
          <w:color w:val="000000"/>
          <w:sz w:val="24"/>
          <w:szCs w:val="24"/>
        </w:rPr>
      </w:pPr>
    </w:p>
    <w:p w:rsidR="00BF3D59" w:rsidRPr="00BF3D59" w:rsidRDefault="00BF3D59" w:rsidP="00052323">
      <w:pPr>
        <w:pStyle w:val="Prrafodelista"/>
        <w:numPr>
          <w:ilvl w:val="1"/>
          <w:numId w:val="3"/>
        </w:numPr>
        <w:pBdr>
          <w:top w:val="nil"/>
          <w:left w:val="nil"/>
          <w:bottom w:val="nil"/>
          <w:right w:val="nil"/>
          <w:between w:val="nil"/>
        </w:pBdr>
        <w:jc w:val="both"/>
        <w:rPr>
          <w:color w:val="000000"/>
          <w:sz w:val="24"/>
          <w:szCs w:val="24"/>
        </w:rPr>
      </w:pPr>
      <w:r w:rsidRPr="00BF3D59">
        <w:rPr>
          <w:b/>
          <w:color w:val="000000"/>
          <w:sz w:val="24"/>
          <w:szCs w:val="24"/>
        </w:rPr>
        <w:t>Promover el Desarrollo Concertado:</w:t>
      </w:r>
      <w:r w:rsidRPr="00BF3D59">
        <w:rPr>
          <w:color w:val="000000"/>
          <w:sz w:val="24"/>
          <w:szCs w:val="24"/>
        </w:rPr>
        <w:t xml:space="preserve"> Orientar el accionar de inversionistas y propietarios hacia un desarrollo inmobiliario integral y concertado.</w:t>
      </w:r>
    </w:p>
    <w:p w:rsidR="00205A71" w:rsidRDefault="00205A71" w:rsidP="00205A71">
      <w:pPr>
        <w:jc w:val="both"/>
        <w:rPr>
          <w:sz w:val="24"/>
          <w:szCs w:val="24"/>
        </w:rPr>
      </w:pPr>
    </w:p>
    <w:p w:rsidR="00015F82" w:rsidRPr="00BF3D59" w:rsidRDefault="00BF3D59" w:rsidP="00052323">
      <w:pPr>
        <w:pStyle w:val="Prrafodelista"/>
        <w:numPr>
          <w:ilvl w:val="0"/>
          <w:numId w:val="1"/>
        </w:numPr>
        <w:ind w:left="0" w:firstLine="0"/>
        <w:jc w:val="both"/>
        <w:rPr>
          <w:sz w:val="24"/>
          <w:szCs w:val="24"/>
        </w:rPr>
      </w:pPr>
      <w:r>
        <w:rPr>
          <w:b/>
          <w:sz w:val="24"/>
          <w:szCs w:val="24"/>
        </w:rPr>
        <w:t xml:space="preserve">EJES ESTRATÉGICOS DEL PLAN PARCIAL </w:t>
      </w:r>
      <w:r w:rsidRPr="00BF3D59">
        <w:rPr>
          <w:b/>
          <w:sz w:val="24"/>
          <w:szCs w:val="24"/>
        </w:rPr>
        <w:t>ACTUACIÓN URBANA INTEGRAL SUBCENTRO CUBA</w:t>
      </w:r>
      <w:r>
        <w:rPr>
          <w:b/>
          <w:sz w:val="24"/>
          <w:szCs w:val="24"/>
        </w:rPr>
        <w:t xml:space="preserve">. </w:t>
      </w:r>
      <w:r w:rsidRPr="00BF3D59">
        <w:rPr>
          <w:sz w:val="24"/>
          <w:szCs w:val="24"/>
        </w:rPr>
        <w:t xml:space="preserve">La estrategia </w:t>
      </w:r>
      <w:r>
        <w:rPr>
          <w:sz w:val="24"/>
          <w:szCs w:val="24"/>
        </w:rPr>
        <w:t>de desarrollo del plan parcial se configurará</w:t>
      </w:r>
      <w:r w:rsidRPr="00BF3D59">
        <w:rPr>
          <w:sz w:val="24"/>
          <w:szCs w:val="24"/>
        </w:rPr>
        <w:t xml:space="preserve"> a través de la Actuación Urbana Integral (AUI) bajo las modalidades de Renovación Urbana</w:t>
      </w:r>
      <w:r>
        <w:rPr>
          <w:sz w:val="24"/>
          <w:szCs w:val="24"/>
        </w:rPr>
        <w:t xml:space="preserve"> de</w:t>
      </w:r>
      <w:r w:rsidRPr="00BF3D59">
        <w:rPr>
          <w:sz w:val="24"/>
          <w:szCs w:val="24"/>
        </w:rPr>
        <w:t xml:space="preserve"> Redesarrollo mediante un Plan Parcial. Los siguientes proyectos estratégicos buscan transformar el sector y generar dinámicas urbanas:</w:t>
      </w:r>
    </w:p>
    <w:p w:rsidR="00205A71" w:rsidRPr="00BF3D59" w:rsidRDefault="00205A71" w:rsidP="00205A71">
      <w:pPr>
        <w:jc w:val="both"/>
        <w:rPr>
          <w:sz w:val="24"/>
          <w:szCs w:val="24"/>
        </w:rPr>
      </w:pPr>
    </w:p>
    <w:p w:rsidR="00BF3D59" w:rsidRPr="00BF3D59" w:rsidRDefault="00BF3D59" w:rsidP="00BF3D59">
      <w:pPr>
        <w:jc w:val="center"/>
        <w:rPr>
          <w:rFonts w:eastAsia="Times New Roman"/>
          <w:sz w:val="20"/>
          <w:szCs w:val="20"/>
        </w:rPr>
      </w:pPr>
      <w:r>
        <w:rPr>
          <w:rFonts w:eastAsia="Times New Roman"/>
          <w:sz w:val="20"/>
          <w:szCs w:val="20"/>
        </w:rPr>
        <w:t>Tabla 4. Ejes Estratégicos Para el Desarrollo del Plan Parcial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9"/>
        <w:gridCol w:w="3846"/>
        <w:gridCol w:w="3023"/>
      </w:tblGrid>
      <w:tr w:rsidR="00BF3D59" w:rsidRPr="00BF3D59" w:rsidTr="00BF3D59">
        <w:tc>
          <w:tcPr>
            <w:tcW w:w="0" w:type="auto"/>
            <w:shd w:val="clear" w:color="auto" w:fill="auto"/>
            <w:vAlign w:val="center"/>
            <w:hideMark/>
          </w:tcPr>
          <w:p w:rsidR="00BF3D59" w:rsidRPr="00BF3D59" w:rsidRDefault="00BF3D59" w:rsidP="00BF3D59">
            <w:pPr>
              <w:jc w:val="center"/>
              <w:rPr>
                <w:rFonts w:eastAsia="Times New Roman"/>
                <w:b/>
                <w:bCs/>
              </w:rPr>
            </w:pPr>
            <w:r w:rsidRPr="00BF3D59">
              <w:rPr>
                <w:rFonts w:eastAsia="Times New Roman"/>
                <w:b/>
                <w:bCs/>
              </w:rPr>
              <w:t>EJE ESTRATÉGICO</w:t>
            </w:r>
          </w:p>
        </w:tc>
        <w:tc>
          <w:tcPr>
            <w:tcW w:w="3846" w:type="dxa"/>
            <w:shd w:val="clear" w:color="auto" w:fill="auto"/>
            <w:vAlign w:val="center"/>
            <w:hideMark/>
          </w:tcPr>
          <w:p w:rsidR="00BF3D59" w:rsidRPr="00BF3D59" w:rsidRDefault="00BF3D59" w:rsidP="00BF3D59">
            <w:pPr>
              <w:jc w:val="center"/>
              <w:rPr>
                <w:rFonts w:eastAsia="Times New Roman"/>
                <w:b/>
                <w:bCs/>
              </w:rPr>
            </w:pPr>
            <w:r w:rsidRPr="00BF3D59">
              <w:rPr>
                <w:rFonts w:eastAsia="Times New Roman"/>
                <w:b/>
                <w:bCs/>
              </w:rPr>
              <w:t>PROYECTOS Y ACCIONES CLAVE (AUI SUBCENTRO CUBA)</w:t>
            </w:r>
          </w:p>
        </w:tc>
        <w:tc>
          <w:tcPr>
            <w:tcW w:w="3023" w:type="dxa"/>
            <w:shd w:val="clear" w:color="auto" w:fill="auto"/>
            <w:vAlign w:val="center"/>
            <w:hideMark/>
          </w:tcPr>
          <w:p w:rsidR="00BF3D59" w:rsidRPr="00BF3D59" w:rsidRDefault="00BF3D59" w:rsidP="00BF3D59">
            <w:pPr>
              <w:jc w:val="center"/>
              <w:rPr>
                <w:rFonts w:eastAsia="Times New Roman"/>
                <w:b/>
                <w:bCs/>
              </w:rPr>
            </w:pPr>
            <w:r w:rsidRPr="00BF3D59">
              <w:rPr>
                <w:rFonts w:eastAsia="Times New Roman"/>
                <w:b/>
                <w:bCs/>
              </w:rPr>
              <w:t xml:space="preserve">LINEAMIENTO </w:t>
            </w:r>
          </w:p>
        </w:tc>
      </w:tr>
      <w:tr w:rsidR="00BF3D59" w:rsidRPr="00BF3D59" w:rsidTr="00BF3D59">
        <w:tc>
          <w:tcPr>
            <w:tcW w:w="0" w:type="auto"/>
            <w:vMerge w:val="restart"/>
            <w:vAlign w:val="center"/>
            <w:hideMark/>
          </w:tcPr>
          <w:p w:rsidR="00BF3D59" w:rsidRPr="00BF3D59" w:rsidRDefault="00BF3D59" w:rsidP="00BF3D59">
            <w:pPr>
              <w:jc w:val="center"/>
              <w:rPr>
                <w:rFonts w:eastAsia="Times New Roman"/>
                <w:b/>
                <w:bCs/>
              </w:rPr>
            </w:pPr>
            <w:r w:rsidRPr="00BF3D59">
              <w:rPr>
                <w:rFonts w:eastAsia="Times New Roman"/>
                <w:b/>
                <w:bCs/>
              </w:rPr>
              <w:t xml:space="preserve">Desarrollo Económico </w:t>
            </w:r>
          </w:p>
        </w:tc>
        <w:tc>
          <w:tcPr>
            <w:tcW w:w="3846" w:type="dxa"/>
            <w:vAlign w:val="center"/>
            <w:hideMark/>
          </w:tcPr>
          <w:p w:rsidR="00BF3D59" w:rsidRPr="00BF3D59" w:rsidRDefault="00BF3D59" w:rsidP="00BF3D59">
            <w:pPr>
              <w:jc w:val="both"/>
              <w:rPr>
                <w:rFonts w:eastAsia="Times New Roman"/>
              </w:rPr>
            </w:pPr>
            <w:r w:rsidRPr="00BF3D59">
              <w:rPr>
                <w:rFonts w:eastAsia="Times New Roman"/>
                <w:b/>
                <w:bCs/>
              </w:rPr>
              <w:t>Plaza de Mercado</w:t>
            </w:r>
            <w:r w:rsidRPr="00BF3D59">
              <w:rPr>
                <w:rFonts w:eastAsia="Times New Roman"/>
              </w:rPr>
              <w:t xml:space="preserve"> Subcentro Cuba: Necesaria para reubicar los vendedores ambulantes de perecederos y convertirse en un “Hito Urbano”, gastronómico y cultural que fomente el desarrollo económico y el abastecimiento local y rural. Se priorizan las manzanas 666, 667 y 98 por su baja densidad y condiciones favorables para la gestión predial.</w:t>
            </w:r>
          </w:p>
        </w:tc>
        <w:tc>
          <w:tcPr>
            <w:tcW w:w="3023" w:type="dxa"/>
            <w:vAlign w:val="center"/>
            <w:hideMark/>
          </w:tcPr>
          <w:p w:rsidR="00BF3D59" w:rsidRPr="00BF3D59" w:rsidRDefault="00BF3D59" w:rsidP="00BF3D59">
            <w:pPr>
              <w:jc w:val="both"/>
              <w:rPr>
                <w:rFonts w:eastAsia="Times New Roman"/>
              </w:rPr>
            </w:pPr>
            <w:r w:rsidRPr="00BF3D59">
              <w:rPr>
                <w:rFonts w:eastAsia="Times New Roman"/>
              </w:rPr>
              <w:t>Priorizar la Consolidación de la Centralidad Municipal Sub Centro Cuba lo cual incluye la gestión para la construcción de la Plaza de Mercado Sub centro Cuba. Responsables: secretarias de: Desarrollo Rural, Competitividad, Infraestructura, entre otras</w:t>
            </w:r>
          </w:p>
          <w:p w:rsidR="00BF3D59" w:rsidRPr="00BF3D59" w:rsidRDefault="00BF3D59" w:rsidP="00BF3D59">
            <w:pPr>
              <w:rPr>
                <w:rFonts w:eastAsia="Times New Roman"/>
              </w:rPr>
            </w:pPr>
          </w:p>
        </w:tc>
      </w:tr>
      <w:tr w:rsidR="00BF3D59" w:rsidRPr="00BF3D59" w:rsidTr="00BF3D59">
        <w:tc>
          <w:tcPr>
            <w:tcW w:w="0" w:type="auto"/>
            <w:vMerge/>
            <w:vAlign w:val="center"/>
            <w:hideMark/>
          </w:tcPr>
          <w:p w:rsidR="00BF3D59" w:rsidRPr="00BF3D59" w:rsidRDefault="00BF3D59" w:rsidP="00BF3D59">
            <w:pPr>
              <w:rPr>
                <w:rFonts w:eastAsia="Times New Roman"/>
              </w:rPr>
            </w:pPr>
          </w:p>
        </w:tc>
        <w:tc>
          <w:tcPr>
            <w:tcW w:w="3846" w:type="dxa"/>
            <w:vAlign w:val="center"/>
            <w:hideMark/>
          </w:tcPr>
          <w:p w:rsidR="00BF3D59" w:rsidRPr="00BF3D59" w:rsidRDefault="00BF3D59" w:rsidP="00BF3D59">
            <w:pPr>
              <w:jc w:val="both"/>
              <w:rPr>
                <w:rFonts w:eastAsia="Times New Roman"/>
              </w:rPr>
            </w:pPr>
            <w:r w:rsidRPr="00BF3D59">
              <w:rPr>
                <w:rFonts w:eastAsia="Times New Roman"/>
                <w:b/>
                <w:bCs/>
              </w:rPr>
              <w:t>Peatonal</w:t>
            </w:r>
            <w:r w:rsidRPr="00BF3D59">
              <w:rPr>
                <w:rFonts w:eastAsia="Times New Roman"/>
              </w:rPr>
              <w:t xml:space="preserve"> </w:t>
            </w:r>
            <w:r w:rsidRPr="00BF3D59">
              <w:rPr>
                <w:rFonts w:eastAsia="Times New Roman"/>
                <w:b/>
                <w:bCs/>
              </w:rPr>
              <w:t>“La Calle del Mercado”</w:t>
            </w:r>
            <w:r w:rsidRPr="00BF3D59">
              <w:rPr>
                <w:rFonts w:eastAsia="Times New Roman"/>
              </w:rPr>
              <w:t>: Propuesta para la Calle 71 Bis, buscando organizar la actividad comercial y peatonal desde el Parque Guadalupe Zapata hasta la ubicación de la nueva Plaza de Mercado.</w:t>
            </w:r>
          </w:p>
        </w:tc>
        <w:tc>
          <w:tcPr>
            <w:tcW w:w="3023" w:type="dxa"/>
            <w:vAlign w:val="center"/>
            <w:hideMark/>
          </w:tcPr>
          <w:p w:rsidR="00BF3D59" w:rsidRPr="00BF3D59" w:rsidRDefault="00BF3D59" w:rsidP="00BF3D59">
            <w:pPr>
              <w:jc w:val="both"/>
              <w:rPr>
                <w:rFonts w:eastAsia="Times New Roman"/>
              </w:rPr>
            </w:pPr>
            <w:r w:rsidRPr="00BF3D59">
              <w:rPr>
                <w:rFonts w:eastAsia="Times New Roman"/>
              </w:rPr>
              <w:t>Se debe garantizar la mezcla adecuada de usos del suelo sobre los predios que den frente para que haya interacción con el espacio público. Responsables: secretarias de: Desarrollo Rural, Competitividad, Infraestructura, entre otras</w:t>
            </w:r>
          </w:p>
        </w:tc>
      </w:tr>
      <w:tr w:rsidR="00BF3D59" w:rsidRPr="00BF3D59" w:rsidTr="00BF3D59">
        <w:tc>
          <w:tcPr>
            <w:tcW w:w="0" w:type="auto"/>
            <w:vMerge/>
            <w:vAlign w:val="center"/>
            <w:hideMark/>
          </w:tcPr>
          <w:p w:rsidR="00BF3D59" w:rsidRPr="00BF3D59" w:rsidRDefault="00BF3D59" w:rsidP="00BF3D59">
            <w:pPr>
              <w:rPr>
                <w:rFonts w:eastAsia="Times New Roman"/>
              </w:rPr>
            </w:pPr>
          </w:p>
        </w:tc>
        <w:tc>
          <w:tcPr>
            <w:tcW w:w="3846" w:type="dxa"/>
            <w:vAlign w:val="center"/>
            <w:hideMark/>
          </w:tcPr>
          <w:p w:rsidR="00BF3D59" w:rsidRPr="00BF3D59" w:rsidRDefault="00BF3D59" w:rsidP="00BF3D59">
            <w:pPr>
              <w:jc w:val="both"/>
              <w:rPr>
                <w:rFonts w:eastAsia="Times New Roman"/>
              </w:rPr>
            </w:pPr>
            <w:r w:rsidRPr="00BF3D59">
              <w:rPr>
                <w:rFonts w:eastAsia="Times New Roman"/>
                <w:b/>
                <w:bCs/>
              </w:rPr>
              <w:t>Paseo Gastronómico “Guadalupe Zapata”</w:t>
            </w:r>
            <w:r w:rsidRPr="00BF3D59">
              <w:rPr>
                <w:rFonts w:eastAsia="Times New Roman"/>
              </w:rPr>
              <w:t>: Revitalizar los módulos comerciales existentes en el parque, articulándose con el Mirador Paisajístico y La Calle de Mercados para atraer turismo local y municipal.</w:t>
            </w:r>
          </w:p>
        </w:tc>
        <w:tc>
          <w:tcPr>
            <w:tcW w:w="3023" w:type="dxa"/>
            <w:vAlign w:val="center"/>
            <w:hideMark/>
          </w:tcPr>
          <w:p w:rsidR="00BF3D59" w:rsidRPr="00BF3D59" w:rsidRDefault="00BF3D59" w:rsidP="00BF3D59">
            <w:pPr>
              <w:jc w:val="both"/>
              <w:rPr>
                <w:rFonts w:eastAsia="Times New Roman"/>
              </w:rPr>
            </w:pPr>
            <w:r w:rsidRPr="00BF3D59">
              <w:rPr>
                <w:rFonts w:eastAsia="Times New Roman"/>
              </w:rPr>
              <w:t>Este proyecto se debe fortalecer como un espacio de encuentro y esparcimiento, fortaleciendo la permanencia y seguridad del sector. Responsables: secretarias de: Desarrollo Rural, Competitividad, Infraestructura, entre otras</w:t>
            </w:r>
          </w:p>
        </w:tc>
      </w:tr>
      <w:tr w:rsidR="00BF3D59" w:rsidRPr="00BF3D59" w:rsidTr="00BF3D59">
        <w:tc>
          <w:tcPr>
            <w:tcW w:w="0" w:type="auto"/>
            <w:vMerge w:val="restart"/>
            <w:vAlign w:val="center"/>
            <w:hideMark/>
          </w:tcPr>
          <w:p w:rsidR="00BF3D59" w:rsidRPr="00BF3D59" w:rsidRDefault="00BF3D59" w:rsidP="00BF3D59">
            <w:pPr>
              <w:jc w:val="center"/>
              <w:rPr>
                <w:rFonts w:eastAsia="Times New Roman"/>
                <w:b/>
                <w:bCs/>
              </w:rPr>
            </w:pPr>
            <w:r w:rsidRPr="00BF3D59">
              <w:rPr>
                <w:rFonts w:eastAsia="Times New Roman"/>
                <w:b/>
                <w:bCs/>
              </w:rPr>
              <w:lastRenderedPageBreak/>
              <w:t>Desarrollo Social</w:t>
            </w:r>
          </w:p>
        </w:tc>
        <w:tc>
          <w:tcPr>
            <w:tcW w:w="3846" w:type="dxa"/>
            <w:vAlign w:val="center"/>
            <w:hideMark/>
          </w:tcPr>
          <w:p w:rsidR="00BF3D59" w:rsidRPr="00BF3D59" w:rsidRDefault="00BF3D59" w:rsidP="00BF3D59">
            <w:pPr>
              <w:jc w:val="both"/>
              <w:rPr>
                <w:rFonts w:eastAsia="Times New Roman"/>
              </w:rPr>
            </w:pPr>
            <w:r w:rsidRPr="00BF3D59">
              <w:rPr>
                <w:rFonts w:eastAsia="Times New Roman"/>
                <w:b/>
                <w:bCs/>
              </w:rPr>
              <w:t>Centro de Educación e Innovación San Fernando</w:t>
            </w:r>
            <w:r w:rsidRPr="00BF3D59">
              <w:rPr>
                <w:rFonts w:eastAsia="Times New Roman"/>
              </w:rPr>
              <w:t>: Reemplazar o complementar la infraestructura deficiente del Colegio San Fernando con un equipamiento educativo multipropósito que incluya servicios tecnológicos y de innovación empresarial, parqueaderos subterráneos, y se articule con el intercambiador de transporte.</w:t>
            </w:r>
          </w:p>
        </w:tc>
        <w:tc>
          <w:tcPr>
            <w:tcW w:w="3023" w:type="dxa"/>
            <w:vAlign w:val="center"/>
            <w:hideMark/>
          </w:tcPr>
          <w:p w:rsidR="00BF3D59" w:rsidRPr="00BF3D59" w:rsidRDefault="00BF3D59" w:rsidP="00BF3D59">
            <w:pPr>
              <w:jc w:val="both"/>
              <w:rPr>
                <w:rFonts w:eastAsia="Times New Roman"/>
              </w:rPr>
            </w:pPr>
            <w:r w:rsidRPr="00BF3D59">
              <w:rPr>
                <w:rFonts w:eastAsia="Times New Roman"/>
              </w:rPr>
              <w:t>El objetivo es renovar este equipamiento educativo tanto físicamente como a nivel programático para consolidarlo con actividades de uso múltiple y el fortalecimiento técnico y tecnológico a nivel empresarial. Responsables: secretarias de: Educación, Cultura, Competitividad, Infraestructura, entre otras</w:t>
            </w:r>
          </w:p>
        </w:tc>
      </w:tr>
      <w:tr w:rsidR="00BF3D59" w:rsidRPr="00BF3D59" w:rsidTr="00BF3D59">
        <w:tc>
          <w:tcPr>
            <w:tcW w:w="0" w:type="auto"/>
            <w:vMerge/>
            <w:vAlign w:val="center"/>
            <w:hideMark/>
          </w:tcPr>
          <w:p w:rsidR="00BF3D59" w:rsidRPr="00BF3D59" w:rsidRDefault="00BF3D59" w:rsidP="00BF3D59">
            <w:pPr>
              <w:rPr>
                <w:rFonts w:eastAsia="Times New Roman"/>
              </w:rPr>
            </w:pPr>
          </w:p>
        </w:tc>
        <w:tc>
          <w:tcPr>
            <w:tcW w:w="3846" w:type="dxa"/>
            <w:vAlign w:val="center"/>
            <w:hideMark/>
          </w:tcPr>
          <w:p w:rsidR="00BF3D59" w:rsidRPr="00BF3D59" w:rsidRDefault="00BF3D59" w:rsidP="00BF3D59">
            <w:pPr>
              <w:jc w:val="both"/>
            </w:pPr>
            <w:r w:rsidRPr="00BF3D59">
              <w:rPr>
                <w:rFonts w:eastAsia="Times New Roman"/>
                <w:b/>
                <w:bCs/>
              </w:rPr>
              <w:t>Centro de Vida y Desarrollo Humano:</w:t>
            </w:r>
            <w:r w:rsidRPr="00BF3D59">
              <w:rPr>
                <w:rFonts w:eastAsia="Times New Roman"/>
              </w:rPr>
              <w:t xml:space="preserve"> Revitalizar la zona conocida como "La Calle del Bronx" </w:t>
            </w:r>
            <w:r w:rsidRPr="00BF3D59">
              <w:t xml:space="preserve">donde se pueda atender en un primer momento a la población vulnerable, con atención primaria en salud, atención psicológica y psiquiátrica, seguridad alimentaria, gestión y enlace para resocialización y rehabilitación en la medida que la población se acoja. </w:t>
            </w:r>
          </w:p>
          <w:p w:rsidR="00BF3D59" w:rsidRPr="00BF3D59" w:rsidRDefault="00BF3D59" w:rsidP="00BF3D59">
            <w:pPr>
              <w:jc w:val="both"/>
              <w:rPr>
                <w:rFonts w:eastAsia="Times New Roman"/>
              </w:rPr>
            </w:pPr>
          </w:p>
        </w:tc>
        <w:tc>
          <w:tcPr>
            <w:tcW w:w="3023" w:type="dxa"/>
            <w:vAlign w:val="center"/>
            <w:hideMark/>
          </w:tcPr>
          <w:p w:rsidR="00BF3D59" w:rsidRPr="00BF3D59" w:rsidRDefault="00BF3D59" w:rsidP="00BF3D59">
            <w:pPr>
              <w:jc w:val="both"/>
              <w:rPr>
                <w:rFonts w:eastAsia="Times New Roman"/>
              </w:rPr>
            </w:pPr>
            <w:r w:rsidRPr="00BF3D59">
              <w:rPr>
                <w:rFonts w:eastAsia="Times New Roman"/>
              </w:rPr>
              <w:t>Este proyecto hace parte de la renovación urbana buscando generar un equipamiento que integre diferentes p</w:t>
            </w:r>
            <w:r w:rsidRPr="00BF3D59">
              <w:t>rogramas sociales y psicosociales, para habitante de calle, trabajo sexual infantil, de Genero, programas de rehabilitación para el consumo de sustancias psicoactivas. Responsable, secretaria Desarrollo social, Infraestructura, Salud, entre otras.</w:t>
            </w:r>
          </w:p>
        </w:tc>
      </w:tr>
      <w:tr w:rsidR="00BF3D59" w:rsidRPr="00BF3D59" w:rsidTr="00BF3D59">
        <w:tc>
          <w:tcPr>
            <w:tcW w:w="0" w:type="auto"/>
            <w:vAlign w:val="center"/>
            <w:hideMark/>
          </w:tcPr>
          <w:p w:rsidR="00BF3D59" w:rsidRPr="00BF3D59" w:rsidRDefault="00BF3D59" w:rsidP="00BF3D59">
            <w:pPr>
              <w:jc w:val="center"/>
              <w:rPr>
                <w:rFonts w:eastAsia="Times New Roman"/>
                <w:b/>
                <w:bCs/>
              </w:rPr>
            </w:pPr>
            <w:r w:rsidRPr="00BF3D59">
              <w:rPr>
                <w:rFonts w:eastAsia="Times New Roman"/>
                <w:b/>
                <w:bCs/>
              </w:rPr>
              <w:t>Espacio Público de Calidad</w:t>
            </w:r>
          </w:p>
        </w:tc>
        <w:tc>
          <w:tcPr>
            <w:tcW w:w="3846" w:type="dxa"/>
            <w:vAlign w:val="center"/>
            <w:hideMark/>
          </w:tcPr>
          <w:p w:rsidR="00BF3D59" w:rsidRPr="00BF3D59" w:rsidRDefault="00BF3D59" w:rsidP="00BF3D59">
            <w:pPr>
              <w:jc w:val="both"/>
              <w:rPr>
                <w:rFonts w:eastAsia="Times New Roman"/>
              </w:rPr>
            </w:pPr>
            <w:r w:rsidRPr="00BF3D59">
              <w:rPr>
                <w:rFonts w:eastAsia="Times New Roman"/>
                <w:b/>
                <w:bCs/>
              </w:rPr>
              <w:t>Mirador Paisajístico “Parque de los Leones”</w:t>
            </w:r>
            <w:r w:rsidRPr="00BF3D59">
              <w:rPr>
                <w:rFonts w:eastAsia="Times New Roman"/>
              </w:rPr>
              <w:t>: Recuperación de aproximadamente 3500 m² de espacio público efectivo en el borde del talud entre las manzanas 0065 y 0066 con la Avenida de las Américas, conectando al Parque Guadalupe Zapata.</w:t>
            </w:r>
          </w:p>
        </w:tc>
        <w:tc>
          <w:tcPr>
            <w:tcW w:w="3023" w:type="dxa"/>
            <w:vAlign w:val="center"/>
            <w:hideMark/>
          </w:tcPr>
          <w:p w:rsidR="00BF3D59" w:rsidRPr="00BF3D59" w:rsidRDefault="00BF3D59" w:rsidP="00BF3D59">
            <w:pPr>
              <w:jc w:val="both"/>
              <w:rPr>
                <w:rFonts w:eastAsia="Times New Roman"/>
              </w:rPr>
            </w:pPr>
            <w:r w:rsidRPr="00BF3D59">
              <w:rPr>
                <w:rFonts w:eastAsia="Times New Roman"/>
              </w:rPr>
              <w:t>Se busca generar un espacio público para el Subcentro Cuba como escenario colectivo y detonante de transformación. Se debe lograr la articulación con el sistema de espacio público, parques y plazas de la AUI.</w:t>
            </w:r>
          </w:p>
        </w:tc>
      </w:tr>
      <w:tr w:rsidR="00BF3D59" w:rsidRPr="00BF3D59" w:rsidTr="00BF3D59">
        <w:tc>
          <w:tcPr>
            <w:tcW w:w="0" w:type="auto"/>
            <w:vAlign w:val="center"/>
            <w:hideMark/>
          </w:tcPr>
          <w:p w:rsidR="00BF3D59" w:rsidRPr="00BF3D59" w:rsidRDefault="00BF3D59" w:rsidP="00BF3D59">
            <w:pPr>
              <w:jc w:val="center"/>
              <w:rPr>
                <w:rFonts w:eastAsia="Times New Roman"/>
                <w:b/>
                <w:bCs/>
              </w:rPr>
            </w:pPr>
            <w:r w:rsidRPr="00BF3D59">
              <w:rPr>
                <w:rFonts w:eastAsia="Times New Roman"/>
                <w:b/>
                <w:bCs/>
              </w:rPr>
              <w:t>Movilidad Eficiente</w:t>
            </w:r>
          </w:p>
        </w:tc>
        <w:tc>
          <w:tcPr>
            <w:tcW w:w="3846" w:type="dxa"/>
            <w:vAlign w:val="center"/>
            <w:hideMark/>
          </w:tcPr>
          <w:p w:rsidR="00BF3D59" w:rsidRPr="00BF3D59" w:rsidRDefault="00BF3D59" w:rsidP="00BF3D59">
            <w:pPr>
              <w:jc w:val="both"/>
              <w:rPr>
                <w:rFonts w:eastAsia="Times New Roman"/>
              </w:rPr>
            </w:pPr>
            <w:r w:rsidRPr="00BF3D59">
              <w:rPr>
                <w:rFonts w:eastAsia="Times New Roman"/>
                <w:b/>
                <w:bCs/>
              </w:rPr>
              <w:t>Gestión de Estacionamientos:</w:t>
            </w:r>
            <w:r w:rsidRPr="00BF3D59">
              <w:rPr>
                <w:rFonts w:eastAsia="Times New Roman"/>
              </w:rPr>
              <w:t xml:space="preserve">  El proyecto de parqueaderos en sótanos está planteado como una característica fundamental dentro del proyecto estratégico de la Unidad Multipropósito Cultural, Educativa e Innovación San Fernando en el Subcentro Cuba.</w:t>
            </w:r>
          </w:p>
        </w:tc>
        <w:tc>
          <w:tcPr>
            <w:tcW w:w="3023" w:type="dxa"/>
            <w:vAlign w:val="center"/>
            <w:hideMark/>
          </w:tcPr>
          <w:p w:rsidR="00BF3D59" w:rsidRPr="00BF3D59" w:rsidRDefault="00BF3D59" w:rsidP="00BF3D59">
            <w:pPr>
              <w:jc w:val="both"/>
              <w:rPr>
                <w:rFonts w:eastAsia="Times New Roman"/>
              </w:rPr>
            </w:pPr>
            <w:r w:rsidRPr="00BF3D59">
              <w:rPr>
                <w:rFonts w:eastAsia="Times New Roman"/>
              </w:rPr>
              <w:t>La provisión de parqueaderos en sótanos busca no solo suplir una demanda de servicio para los equipamientos proyectados, sino también atacar el problema del estacionamiento informal que deteriora la calidad urbana y la movilidad de la segunda centralidad municipal.</w:t>
            </w:r>
          </w:p>
        </w:tc>
      </w:tr>
      <w:tr w:rsidR="00BF3D59" w:rsidRPr="00BF3D59" w:rsidTr="00BF3D59">
        <w:tc>
          <w:tcPr>
            <w:tcW w:w="0" w:type="auto"/>
            <w:vAlign w:val="center"/>
          </w:tcPr>
          <w:p w:rsidR="00BF3D59" w:rsidRPr="00BF3D59" w:rsidRDefault="00BF3D59" w:rsidP="00BF3D59">
            <w:pPr>
              <w:jc w:val="center"/>
              <w:rPr>
                <w:rFonts w:eastAsia="Times New Roman"/>
                <w:b/>
                <w:bCs/>
              </w:rPr>
            </w:pPr>
            <w:r w:rsidRPr="00BF3D59">
              <w:rPr>
                <w:rFonts w:eastAsia="Times New Roman"/>
                <w:b/>
                <w:bCs/>
              </w:rPr>
              <w:t>Normativa Planificada</w:t>
            </w:r>
          </w:p>
        </w:tc>
        <w:tc>
          <w:tcPr>
            <w:tcW w:w="3846" w:type="dxa"/>
            <w:vAlign w:val="center"/>
          </w:tcPr>
          <w:p w:rsidR="00BF3D59" w:rsidRPr="00BF3D59" w:rsidRDefault="00BF3D59" w:rsidP="00BF3D59">
            <w:pPr>
              <w:jc w:val="both"/>
              <w:rPr>
                <w:rFonts w:eastAsia="Times New Roman"/>
                <w:b/>
                <w:bCs/>
              </w:rPr>
            </w:pPr>
            <w:r w:rsidRPr="00BF3D59">
              <w:rPr>
                <w:rFonts w:eastAsia="Times New Roman"/>
                <w:b/>
                <w:bCs/>
              </w:rPr>
              <w:t>Densificación Planificada:</w:t>
            </w:r>
            <w:r w:rsidRPr="00BF3D59">
              <w:rPr>
                <w:rFonts w:eastAsia="Times New Roman"/>
              </w:rPr>
              <w:t xml:space="preserve"> La normativa se plantea a través de una densificación planificada con alturas controladas, ajustadas a las condiciones del mercado, y con un desarrollo proporcional a las densidades determinadas</w:t>
            </w:r>
          </w:p>
        </w:tc>
        <w:tc>
          <w:tcPr>
            <w:tcW w:w="3023" w:type="dxa"/>
            <w:vAlign w:val="center"/>
          </w:tcPr>
          <w:p w:rsidR="00BF3D59" w:rsidRPr="00BF3D59" w:rsidRDefault="00BF3D59" w:rsidP="00BF3D59">
            <w:pPr>
              <w:jc w:val="both"/>
              <w:rPr>
                <w:rFonts w:eastAsia="Times New Roman"/>
              </w:rPr>
            </w:pPr>
            <w:r w:rsidRPr="00BF3D59">
              <w:rPr>
                <w:rFonts w:eastAsia="Times New Roman"/>
              </w:rPr>
              <w:t>Se busca permitir un mayor aprovechamiento del uso y ocupación del suelo, incluyendo mayores densidades que las permitidas en zonas de consolidación.</w:t>
            </w:r>
          </w:p>
        </w:tc>
      </w:tr>
      <w:tr w:rsidR="00BF3D59" w:rsidRPr="00BF3D59" w:rsidTr="00BF3D59">
        <w:tc>
          <w:tcPr>
            <w:tcW w:w="0" w:type="auto"/>
            <w:vAlign w:val="center"/>
          </w:tcPr>
          <w:p w:rsidR="00BF3D59" w:rsidRPr="00BF3D59" w:rsidRDefault="00BF3D59" w:rsidP="00BF3D59">
            <w:pPr>
              <w:jc w:val="center"/>
              <w:rPr>
                <w:rFonts w:eastAsia="Times New Roman"/>
                <w:b/>
                <w:bCs/>
              </w:rPr>
            </w:pPr>
            <w:r w:rsidRPr="00BF3D59">
              <w:rPr>
                <w:rFonts w:eastAsia="Times New Roman"/>
                <w:b/>
                <w:bCs/>
              </w:rPr>
              <w:lastRenderedPageBreak/>
              <w:t>Mezcla de Usos de Suelo</w:t>
            </w:r>
          </w:p>
        </w:tc>
        <w:tc>
          <w:tcPr>
            <w:tcW w:w="3846" w:type="dxa"/>
            <w:vAlign w:val="center"/>
          </w:tcPr>
          <w:p w:rsidR="00BF3D59" w:rsidRPr="00BF3D59" w:rsidRDefault="00BF3D59" w:rsidP="00BF3D59">
            <w:pPr>
              <w:jc w:val="both"/>
              <w:rPr>
                <w:rFonts w:eastAsia="Times New Roman"/>
              </w:rPr>
            </w:pPr>
            <w:r w:rsidRPr="00BF3D59">
              <w:rPr>
                <w:rFonts w:eastAsia="Times New Roman"/>
                <w:b/>
                <w:bCs/>
              </w:rPr>
              <w:t>Actividades Múltiples:</w:t>
            </w:r>
            <w:r w:rsidRPr="00BF3D59">
              <w:rPr>
                <w:rFonts w:eastAsia="Times New Roman"/>
              </w:rPr>
              <w:t xml:space="preserve"> Se debe garantizar la mezcla adecuada de usos del suelo, incluyendo la interacción con el sistema de espacio público, parques y plazas. La regulación debe reconocer las actividades comerciales y usos existentes para repotencializar el sector</w:t>
            </w:r>
          </w:p>
        </w:tc>
        <w:tc>
          <w:tcPr>
            <w:tcW w:w="3023" w:type="dxa"/>
            <w:vAlign w:val="center"/>
          </w:tcPr>
          <w:p w:rsidR="00BF3D59" w:rsidRPr="00BF3D59" w:rsidRDefault="00BF3D59" w:rsidP="00BF3D59">
            <w:pPr>
              <w:jc w:val="both"/>
              <w:rPr>
                <w:rFonts w:eastAsia="Times New Roman"/>
              </w:rPr>
            </w:pPr>
            <w:r w:rsidRPr="00BF3D59">
              <w:rPr>
                <w:rFonts w:eastAsia="Times New Roman"/>
              </w:rPr>
              <w:t xml:space="preserve">Se debe buscar habilitar normas de usos del suelo claras y menos restrictivas (en contraste con la tendencia prohibitiva del POT vigente) para facilitar el desarrollo de actividades económicas de menor impacto que consoliden la centralidad. Esto es crucial para un sector donde predomina el comercio y los servicios. </w:t>
            </w:r>
          </w:p>
        </w:tc>
      </w:tr>
    </w:tbl>
    <w:p w:rsidR="00A75317" w:rsidRDefault="00A75317" w:rsidP="005506D0">
      <w:pPr>
        <w:jc w:val="both"/>
        <w:rPr>
          <w:sz w:val="24"/>
          <w:szCs w:val="24"/>
        </w:rPr>
      </w:pPr>
    </w:p>
    <w:p w:rsidR="0096102A" w:rsidRPr="001C41DC" w:rsidRDefault="0096102A" w:rsidP="005506D0">
      <w:pPr>
        <w:jc w:val="both"/>
        <w:rPr>
          <w:sz w:val="24"/>
          <w:szCs w:val="24"/>
        </w:rPr>
      </w:pPr>
    </w:p>
    <w:p w:rsidR="00441872" w:rsidRDefault="00F52D13" w:rsidP="00F52D13">
      <w:pPr>
        <w:jc w:val="center"/>
        <w:rPr>
          <w:b/>
          <w:sz w:val="24"/>
          <w:szCs w:val="24"/>
        </w:rPr>
      </w:pPr>
      <w:r>
        <w:rPr>
          <w:b/>
          <w:sz w:val="24"/>
          <w:szCs w:val="24"/>
        </w:rPr>
        <w:t>TÍTULO 2</w:t>
      </w:r>
    </w:p>
    <w:p w:rsidR="00F52D13" w:rsidRDefault="00F52D13" w:rsidP="00F52D13">
      <w:pPr>
        <w:jc w:val="center"/>
        <w:rPr>
          <w:b/>
          <w:sz w:val="24"/>
          <w:szCs w:val="24"/>
        </w:rPr>
      </w:pPr>
      <w:r>
        <w:rPr>
          <w:b/>
          <w:sz w:val="24"/>
          <w:szCs w:val="24"/>
        </w:rPr>
        <w:t xml:space="preserve">SISTEMA AMBIENTAL DEL PLAN PARCIAL </w:t>
      </w:r>
    </w:p>
    <w:p w:rsidR="00F52D13" w:rsidRDefault="00F52D13" w:rsidP="00F52D13">
      <w:pPr>
        <w:jc w:val="center"/>
        <w:rPr>
          <w:b/>
          <w:sz w:val="24"/>
          <w:szCs w:val="24"/>
        </w:rPr>
      </w:pPr>
    </w:p>
    <w:p w:rsidR="009D6FE9" w:rsidRDefault="009D6FE9" w:rsidP="00F52D13">
      <w:pPr>
        <w:jc w:val="center"/>
        <w:rPr>
          <w:b/>
          <w:sz w:val="24"/>
          <w:szCs w:val="24"/>
        </w:rPr>
      </w:pPr>
    </w:p>
    <w:p w:rsidR="00F52D13" w:rsidRDefault="0096102A" w:rsidP="00F52D13">
      <w:pPr>
        <w:jc w:val="center"/>
        <w:rPr>
          <w:b/>
          <w:sz w:val="24"/>
          <w:szCs w:val="24"/>
        </w:rPr>
      </w:pPr>
      <w:r>
        <w:rPr>
          <w:b/>
          <w:sz w:val="24"/>
          <w:szCs w:val="24"/>
        </w:rPr>
        <w:t xml:space="preserve">CAPÍTULO 1 </w:t>
      </w:r>
    </w:p>
    <w:p w:rsidR="0096102A" w:rsidRDefault="0096102A" w:rsidP="00F52D13">
      <w:pPr>
        <w:jc w:val="center"/>
        <w:rPr>
          <w:b/>
          <w:sz w:val="24"/>
          <w:szCs w:val="24"/>
        </w:rPr>
      </w:pPr>
      <w:r>
        <w:rPr>
          <w:b/>
          <w:sz w:val="24"/>
          <w:szCs w:val="24"/>
        </w:rPr>
        <w:t xml:space="preserve">OBJETIVOS Y ESTRATEGIAS DEL SISTEMA AMBIENTAL DEL PLAN PARCIAL </w:t>
      </w:r>
    </w:p>
    <w:p w:rsidR="0096102A" w:rsidRDefault="0096102A" w:rsidP="00F52D13">
      <w:pPr>
        <w:jc w:val="center"/>
        <w:rPr>
          <w:b/>
          <w:sz w:val="24"/>
          <w:szCs w:val="24"/>
        </w:rPr>
      </w:pPr>
    </w:p>
    <w:p w:rsidR="0096102A" w:rsidRPr="0096102A" w:rsidRDefault="0096102A" w:rsidP="00052323">
      <w:pPr>
        <w:pStyle w:val="Prrafodelista"/>
        <w:numPr>
          <w:ilvl w:val="0"/>
          <w:numId w:val="1"/>
        </w:numPr>
        <w:ind w:left="0" w:firstLine="0"/>
        <w:jc w:val="both"/>
        <w:rPr>
          <w:b/>
          <w:sz w:val="24"/>
          <w:szCs w:val="24"/>
        </w:rPr>
      </w:pPr>
      <w:r w:rsidRPr="0096102A">
        <w:rPr>
          <w:b/>
          <w:sz w:val="24"/>
          <w:szCs w:val="24"/>
        </w:rPr>
        <w:t xml:space="preserve">OBJETIVO GENERAL DEL SISTEMA AMBIENTAL. </w:t>
      </w:r>
      <w:r w:rsidRPr="0096102A">
        <w:rPr>
          <w:sz w:val="24"/>
          <w:szCs w:val="24"/>
        </w:rPr>
        <w:t>El plan parcial desde su sistema ambiental se propone como objetivo ge</w:t>
      </w:r>
      <w:r>
        <w:rPr>
          <w:sz w:val="24"/>
          <w:szCs w:val="24"/>
        </w:rPr>
        <w:t xml:space="preserve">neral </w:t>
      </w:r>
      <w:r w:rsidRPr="0096102A">
        <w:rPr>
          <w:sz w:val="24"/>
          <w:szCs w:val="24"/>
        </w:rPr>
        <w:t>Orientar la transformación del Subcentro Cuba hacia un territorio ambientalmente equilibrado, resiliente y saludable, mediante la renaturalización de un entorno altamente artificializado, la creación de nueva oferta ambiental y la mejora integral de las condiciones urbanas que inciden en el bienestar y la calidad de vida de la población.</w:t>
      </w:r>
      <w:r>
        <w:rPr>
          <w:sz w:val="24"/>
          <w:szCs w:val="24"/>
        </w:rPr>
        <w:t xml:space="preserve"> Mediante un </w:t>
      </w:r>
      <w:r w:rsidRPr="0096102A">
        <w:rPr>
          <w:sz w:val="24"/>
          <w:szCs w:val="24"/>
        </w:rPr>
        <w:t>modelo de Renovación Urbana Resiliente que promueva infraestructura verde, reduzca los efectos de la isla de calor, mejore la calidad ambiental y articule armónicamente lo natural y lo construido como base para un desarrollo urbano sostenible</w:t>
      </w:r>
      <w:r>
        <w:rPr>
          <w:sz w:val="24"/>
          <w:szCs w:val="24"/>
        </w:rPr>
        <w:t>.</w:t>
      </w:r>
    </w:p>
    <w:p w:rsidR="0096102A" w:rsidRPr="0096102A" w:rsidRDefault="0096102A" w:rsidP="0096102A">
      <w:pPr>
        <w:pStyle w:val="Prrafodelista"/>
        <w:ind w:left="0"/>
        <w:jc w:val="both"/>
        <w:rPr>
          <w:b/>
          <w:sz w:val="24"/>
          <w:szCs w:val="24"/>
        </w:rPr>
      </w:pPr>
    </w:p>
    <w:p w:rsidR="0096102A" w:rsidRPr="001C453A" w:rsidRDefault="001C453A" w:rsidP="00052323">
      <w:pPr>
        <w:pStyle w:val="Prrafodelista"/>
        <w:numPr>
          <w:ilvl w:val="0"/>
          <w:numId w:val="1"/>
        </w:numPr>
        <w:ind w:left="0" w:firstLine="0"/>
        <w:jc w:val="both"/>
        <w:rPr>
          <w:b/>
          <w:sz w:val="24"/>
          <w:szCs w:val="24"/>
        </w:rPr>
      </w:pPr>
      <w:r>
        <w:rPr>
          <w:b/>
          <w:sz w:val="24"/>
          <w:szCs w:val="24"/>
        </w:rPr>
        <w:t xml:space="preserve">OBJETIVOS ESPECIFICOS DEL SISTEMA AMBIENTAL. </w:t>
      </w:r>
      <w:r>
        <w:rPr>
          <w:sz w:val="24"/>
          <w:szCs w:val="24"/>
        </w:rPr>
        <w:t xml:space="preserve">Se determinan como tales los siguientes: </w:t>
      </w:r>
    </w:p>
    <w:p w:rsidR="001C453A" w:rsidRPr="001C453A" w:rsidRDefault="001C453A" w:rsidP="001C453A">
      <w:pPr>
        <w:pStyle w:val="Prrafodelista"/>
        <w:rPr>
          <w:sz w:val="24"/>
          <w:szCs w:val="24"/>
        </w:rPr>
      </w:pPr>
    </w:p>
    <w:p w:rsidR="001C453A" w:rsidRPr="001C453A" w:rsidRDefault="001C453A" w:rsidP="00052323">
      <w:pPr>
        <w:pStyle w:val="Prrafodelista"/>
        <w:numPr>
          <w:ilvl w:val="0"/>
          <w:numId w:val="4"/>
        </w:numPr>
        <w:jc w:val="both"/>
        <w:rPr>
          <w:vanish/>
          <w:sz w:val="24"/>
          <w:szCs w:val="24"/>
        </w:rPr>
      </w:pPr>
    </w:p>
    <w:p w:rsidR="001C453A" w:rsidRPr="001C453A" w:rsidRDefault="001C453A" w:rsidP="00052323">
      <w:pPr>
        <w:pStyle w:val="Prrafodelista"/>
        <w:numPr>
          <w:ilvl w:val="0"/>
          <w:numId w:val="4"/>
        </w:numPr>
        <w:jc w:val="both"/>
        <w:rPr>
          <w:vanish/>
          <w:sz w:val="24"/>
          <w:szCs w:val="24"/>
        </w:rPr>
      </w:pPr>
    </w:p>
    <w:p w:rsidR="001C453A" w:rsidRPr="001C453A" w:rsidRDefault="001C453A" w:rsidP="00052323">
      <w:pPr>
        <w:pStyle w:val="Prrafodelista"/>
        <w:numPr>
          <w:ilvl w:val="0"/>
          <w:numId w:val="4"/>
        </w:numPr>
        <w:jc w:val="both"/>
        <w:rPr>
          <w:vanish/>
          <w:sz w:val="24"/>
          <w:szCs w:val="24"/>
        </w:rPr>
      </w:pPr>
    </w:p>
    <w:p w:rsidR="001C453A" w:rsidRPr="001C453A" w:rsidRDefault="001C453A" w:rsidP="00052323">
      <w:pPr>
        <w:pStyle w:val="Prrafodelista"/>
        <w:numPr>
          <w:ilvl w:val="0"/>
          <w:numId w:val="4"/>
        </w:numPr>
        <w:jc w:val="both"/>
        <w:rPr>
          <w:vanish/>
          <w:sz w:val="24"/>
          <w:szCs w:val="24"/>
        </w:rPr>
      </w:pPr>
    </w:p>
    <w:p w:rsidR="001C453A" w:rsidRPr="001C453A" w:rsidRDefault="001C453A" w:rsidP="00052323">
      <w:pPr>
        <w:pStyle w:val="Prrafodelista"/>
        <w:numPr>
          <w:ilvl w:val="0"/>
          <w:numId w:val="4"/>
        </w:numPr>
        <w:jc w:val="both"/>
        <w:rPr>
          <w:vanish/>
          <w:sz w:val="24"/>
          <w:szCs w:val="24"/>
        </w:rPr>
      </w:pPr>
    </w:p>
    <w:p w:rsidR="001C453A" w:rsidRPr="001C453A" w:rsidRDefault="001C453A" w:rsidP="00052323">
      <w:pPr>
        <w:pStyle w:val="Prrafodelista"/>
        <w:numPr>
          <w:ilvl w:val="0"/>
          <w:numId w:val="4"/>
        </w:numPr>
        <w:jc w:val="both"/>
        <w:rPr>
          <w:vanish/>
          <w:sz w:val="24"/>
          <w:szCs w:val="24"/>
        </w:rPr>
      </w:pPr>
    </w:p>
    <w:p w:rsidR="001C453A" w:rsidRPr="001C453A" w:rsidRDefault="001C453A" w:rsidP="00052323">
      <w:pPr>
        <w:pStyle w:val="Prrafodelista"/>
        <w:numPr>
          <w:ilvl w:val="0"/>
          <w:numId w:val="4"/>
        </w:numPr>
        <w:jc w:val="both"/>
        <w:rPr>
          <w:vanish/>
          <w:sz w:val="24"/>
          <w:szCs w:val="24"/>
        </w:rPr>
      </w:pPr>
    </w:p>
    <w:p w:rsidR="001C453A" w:rsidRDefault="001C453A" w:rsidP="00052323">
      <w:pPr>
        <w:pStyle w:val="Prrafodelista"/>
        <w:numPr>
          <w:ilvl w:val="1"/>
          <w:numId w:val="4"/>
        </w:numPr>
        <w:jc w:val="both"/>
        <w:rPr>
          <w:sz w:val="24"/>
          <w:szCs w:val="24"/>
        </w:rPr>
      </w:pPr>
      <w:r w:rsidRPr="001C453A">
        <w:rPr>
          <w:sz w:val="24"/>
          <w:szCs w:val="24"/>
        </w:rPr>
        <w:t>Consolidar en el territorio los criterios de ciudades verdes, resilientes y biodiversas, integrando lineamientos que fortalezcan la sostenibilidad urbana, la gestión del riesgo y la adaptación al cambio climático dentro del área del Subcentro Cuba</w:t>
      </w:r>
      <w:r>
        <w:rPr>
          <w:sz w:val="24"/>
          <w:szCs w:val="24"/>
        </w:rPr>
        <w:t>.</w:t>
      </w:r>
    </w:p>
    <w:p w:rsidR="001C453A" w:rsidRPr="001C453A" w:rsidRDefault="001C453A" w:rsidP="001C453A">
      <w:pPr>
        <w:pStyle w:val="Prrafodelista"/>
        <w:ind w:left="792"/>
        <w:jc w:val="both"/>
        <w:rPr>
          <w:sz w:val="24"/>
          <w:szCs w:val="24"/>
        </w:rPr>
      </w:pPr>
    </w:p>
    <w:p w:rsidR="001C453A" w:rsidRDefault="001C453A" w:rsidP="00052323">
      <w:pPr>
        <w:pStyle w:val="Prrafodelista"/>
        <w:numPr>
          <w:ilvl w:val="1"/>
          <w:numId w:val="4"/>
        </w:numPr>
        <w:jc w:val="both"/>
        <w:rPr>
          <w:sz w:val="24"/>
          <w:szCs w:val="24"/>
        </w:rPr>
      </w:pPr>
      <w:r w:rsidRPr="001C453A">
        <w:rPr>
          <w:sz w:val="24"/>
          <w:szCs w:val="24"/>
        </w:rPr>
        <w:t>Transformar el entorno altamente artificializado mediante la generación de nueva oferta ambiental y la renaturalización del tejido urbano, promoviendo un espacio urbano que recupere funciones ecosistémicas, se resiliente al riesgo y reduzca los efectos asociados a la isla de calor.</w:t>
      </w:r>
    </w:p>
    <w:p w:rsidR="001C453A" w:rsidRPr="001C453A" w:rsidRDefault="001C453A" w:rsidP="001C453A">
      <w:pPr>
        <w:jc w:val="both"/>
        <w:rPr>
          <w:sz w:val="24"/>
          <w:szCs w:val="24"/>
        </w:rPr>
      </w:pPr>
    </w:p>
    <w:p w:rsidR="001C453A" w:rsidRPr="001C453A" w:rsidRDefault="001C453A" w:rsidP="00052323">
      <w:pPr>
        <w:pStyle w:val="Prrafodelista"/>
        <w:numPr>
          <w:ilvl w:val="1"/>
          <w:numId w:val="4"/>
        </w:numPr>
        <w:jc w:val="both"/>
        <w:rPr>
          <w:sz w:val="24"/>
          <w:szCs w:val="24"/>
        </w:rPr>
      </w:pPr>
      <w:r w:rsidRPr="001C453A">
        <w:rPr>
          <w:sz w:val="24"/>
          <w:szCs w:val="24"/>
        </w:rPr>
        <w:lastRenderedPageBreak/>
        <w:t>Mejorar integralmente la calidad ambiental del área de planificación, mediante acciones orientadas a optimizar la calidad del aire, reducir emisiones, gestionar de forma adecuada los residuos y fortalecer la resiliencia del territorio frente a los impactos del cambio climático.</w:t>
      </w:r>
    </w:p>
    <w:p w:rsidR="001C453A" w:rsidRDefault="001C453A" w:rsidP="001C453A">
      <w:pPr>
        <w:pStyle w:val="Prrafodelista"/>
        <w:rPr>
          <w:b/>
          <w:sz w:val="24"/>
          <w:szCs w:val="24"/>
        </w:rPr>
      </w:pPr>
    </w:p>
    <w:p w:rsidR="0060157E" w:rsidRPr="001C453A" w:rsidRDefault="0060157E" w:rsidP="001C453A">
      <w:pPr>
        <w:pStyle w:val="Prrafodelista"/>
        <w:rPr>
          <w:b/>
          <w:sz w:val="24"/>
          <w:szCs w:val="24"/>
        </w:rPr>
      </w:pPr>
    </w:p>
    <w:p w:rsidR="001C453A" w:rsidRPr="009D6FE9" w:rsidRDefault="00750C91" w:rsidP="00052323">
      <w:pPr>
        <w:pStyle w:val="Prrafodelista"/>
        <w:numPr>
          <w:ilvl w:val="0"/>
          <w:numId w:val="1"/>
        </w:numPr>
        <w:ind w:left="0" w:firstLine="0"/>
        <w:jc w:val="both"/>
        <w:rPr>
          <w:b/>
          <w:sz w:val="24"/>
          <w:szCs w:val="24"/>
        </w:rPr>
      </w:pPr>
      <w:r>
        <w:rPr>
          <w:b/>
          <w:sz w:val="24"/>
          <w:szCs w:val="24"/>
        </w:rPr>
        <w:t xml:space="preserve">LÍNEAS ESTRATÉGICAS DESDE EL COMPONENTE AMBIENTAL. </w:t>
      </w:r>
      <w:r>
        <w:rPr>
          <w:sz w:val="24"/>
          <w:szCs w:val="24"/>
        </w:rPr>
        <w:t>La formulación del plan parcial define las siguientes líneas estratégicas para la consolidación de</w:t>
      </w:r>
      <w:r w:rsidR="009D6FE9">
        <w:rPr>
          <w:sz w:val="24"/>
          <w:szCs w:val="24"/>
        </w:rPr>
        <w:t xml:space="preserve">l sistema ambiental en el área de planificación de la actuación urbana integral: </w:t>
      </w:r>
    </w:p>
    <w:p w:rsidR="009D6FE9" w:rsidRDefault="009D6FE9" w:rsidP="009D6FE9">
      <w:pPr>
        <w:rPr>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0"/>
          <w:numId w:val="5"/>
        </w:numPr>
        <w:jc w:val="both"/>
        <w:rPr>
          <w:b/>
          <w:bCs/>
          <w:vanish/>
          <w:lang w:val="es-419"/>
        </w:rPr>
      </w:pPr>
    </w:p>
    <w:p w:rsidR="009D6FE9" w:rsidRPr="009D6FE9" w:rsidRDefault="009D6FE9" w:rsidP="00052323">
      <w:pPr>
        <w:pStyle w:val="Prrafodelista"/>
        <w:numPr>
          <w:ilvl w:val="1"/>
          <w:numId w:val="5"/>
        </w:numPr>
        <w:jc w:val="both"/>
        <w:rPr>
          <w:b/>
          <w:bCs/>
          <w:lang w:val="es-419"/>
        </w:rPr>
      </w:pPr>
      <w:r w:rsidRPr="009D6FE9">
        <w:rPr>
          <w:b/>
          <w:bCs/>
          <w:lang w:val="es-419"/>
        </w:rPr>
        <w:t>RENATURALIZACIÓN Y CREACIÓN DE NUEVA OFERTA AMBIENTAL URBANA</w:t>
      </w:r>
      <w:r>
        <w:rPr>
          <w:b/>
          <w:bCs/>
          <w:lang w:val="es-419"/>
        </w:rPr>
        <w:t xml:space="preserve">: </w:t>
      </w:r>
      <w:r w:rsidRPr="00CF5751">
        <w:t>Orienta</w:t>
      </w:r>
      <w:r>
        <w:t xml:space="preserve">ción de </w:t>
      </w:r>
      <w:r w:rsidRPr="00CF5751">
        <w:t xml:space="preserve">la transformación del área mediante la incorporación de infraestructura verde, la recuperación de funciones ecosistémicas y la introducción de </w:t>
      </w:r>
      <w:r>
        <w:t>arbolado urbano</w:t>
      </w:r>
      <w:r w:rsidRPr="00CF5751">
        <w:t xml:space="preserve"> y soluciones basadas en la naturaleza que contribuyan a mitigar la isla de calor,</w:t>
      </w:r>
      <w:r>
        <w:t xml:space="preserve"> </w:t>
      </w:r>
      <w:r w:rsidRPr="00CF5751">
        <w:t>aumentar la biodiversidad urbana</w:t>
      </w:r>
      <w:r>
        <w:t xml:space="preserve"> y mitigar y reducir las condiciones de riesgo y cambio climático. </w:t>
      </w:r>
    </w:p>
    <w:p w:rsidR="009D6FE9" w:rsidRDefault="009D6FE9" w:rsidP="009D6FE9"/>
    <w:p w:rsidR="009D6FE9" w:rsidRPr="009D6FE9" w:rsidRDefault="009D6FE9" w:rsidP="00052323">
      <w:pPr>
        <w:pStyle w:val="Prrafodelista"/>
        <w:numPr>
          <w:ilvl w:val="1"/>
          <w:numId w:val="5"/>
        </w:numPr>
        <w:jc w:val="both"/>
        <w:rPr>
          <w:bCs/>
          <w:lang w:val="es-419"/>
        </w:rPr>
      </w:pPr>
      <w:r w:rsidRPr="009D6FE9">
        <w:rPr>
          <w:b/>
          <w:bCs/>
          <w:lang w:val="es-419"/>
        </w:rPr>
        <w:t>CALIDAD URBANA Y TRANSICIÓN HACIA PRACTICAS SOSTENIBLES</w:t>
      </w:r>
      <w:r>
        <w:rPr>
          <w:b/>
          <w:bCs/>
          <w:lang w:val="es-419"/>
        </w:rPr>
        <w:t xml:space="preserve">: </w:t>
      </w:r>
      <w:r w:rsidRPr="009D6FE9">
        <w:rPr>
          <w:bCs/>
          <w:lang w:val="es-419"/>
        </w:rPr>
        <w:t>Fortalecimiento de las condiciones ambientales del territorio mediante acciones para mejorar la calidad del aire, reducir emisiones, promover sistemas sostenibles de manejo de residuos, optimizar el espacio público y fomentar prácticas constructivas eficientes y ambientalmente responsables.</w:t>
      </w:r>
    </w:p>
    <w:p w:rsidR="009D6FE9" w:rsidRPr="009D6FE9" w:rsidRDefault="009D6FE9" w:rsidP="009D6FE9">
      <w:pPr>
        <w:pStyle w:val="Prrafodelista"/>
        <w:ind w:left="792"/>
        <w:jc w:val="both"/>
        <w:rPr>
          <w:b/>
          <w:bCs/>
          <w:lang w:val="es-419"/>
        </w:rPr>
      </w:pPr>
    </w:p>
    <w:p w:rsidR="009D6FE9" w:rsidRPr="009D6FE9" w:rsidRDefault="009D6FE9" w:rsidP="00052323">
      <w:pPr>
        <w:pStyle w:val="Prrafodelista"/>
        <w:numPr>
          <w:ilvl w:val="1"/>
          <w:numId w:val="5"/>
        </w:numPr>
        <w:jc w:val="both"/>
        <w:rPr>
          <w:b/>
          <w:bCs/>
          <w:lang w:val="es-419"/>
        </w:rPr>
      </w:pPr>
      <w:r w:rsidRPr="009D6FE9">
        <w:rPr>
          <w:b/>
          <w:bCs/>
          <w:lang w:val="es-419"/>
        </w:rPr>
        <w:t>RESILIENCIA CLIMÁTICA E INTEGRACIÓN ARMÓNICA ENTRE LO NATURAL Y LO CONSTRUIDO</w:t>
      </w:r>
      <w:r>
        <w:rPr>
          <w:b/>
          <w:bCs/>
          <w:lang w:val="es-419"/>
        </w:rPr>
        <w:t xml:space="preserve">: </w:t>
      </w:r>
      <w:r w:rsidRPr="009D6FE9">
        <w:rPr>
          <w:b/>
          <w:bCs/>
          <w:lang w:val="es-419"/>
        </w:rPr>
        <w:t>Consolidar un modelo urbano capaz de adaptarse y responder a los efectos del</w:t>
      </w:r>
      <w:r w:rsidRPr="00CF5751">
        <w:t xml:space="preserve"> cambio climático, articulando la infraestructura ecológica, el diseño urbano y las dinámicas del entorno construido para garantizar un territorio más seguro, saludable y ambientalmente equilibrado.</w:t>
      </w:r>
    </w:p>
    <w:p w:rsidR="009D6FE9" w:rsidRDefault="009D6FE9" w:rsidP="009D6FE9">
      <w:pPr>
        <w:jc w:val="both"/>
        <w:rPr>
          <w:sz w:val="24"/>
          <w:szCs w:val="24"/>
        </w:rPr>
      </w:pPr>
    </w:p>
    <w:p w:rsidR="009D6FE9" w:rsidRDefault="009D6FE9" w:rsidP="009D6FE9">
      <w:pPr>
        <w:jc w:val="both"/>
        <w:rPr>
          <w:sz w:val="24"/>
          <w:szCs w:val="24"/>
        </w:rPr>
      </w:pPr>
    </w:p>
    <w:p w:rsidR="009D6FE9" w:rsidRDefault="009D6FE9" w:rsidP="009D6FE9">
      <w:pPr>
        <w:jc w:val="center"/>
        <w:rPr>
          <w:b/>
          <w:sz w:val="24"/>
          <w:szCs w:val="24"/>
        </w:rPr>
      </w:pPr>
      <w:r>
        <w:rPr>
          <w:b/>
          <w:sz w:val="24"/>
          <w:szCs w:val="24"/>
        </w:rPr>
        <w:t>CAPÍTULO 2</w:t>
      </w:r>
    </w:p>
    <w:p w:rsidR="009D6FE9" w:rsidRDefault="009D6FE9" w:rsidP="009D6FE9">
      <w:pPr>
        <w:jc w:val="center"/>
        <w:rPr>
          <w:b/>
          <w:sz w:val="24"/>
          <w:szCs w:val="24"/>
        </w:rPr>
      </w:pPr>
      <w:r>
        <w:rPr>
          <w:b/>
          <w:sz w:val="24"/>
          <w:szCs w:val="24"/>
        </w:rPr>
        <w:t>COMPONENTES AMBIENTALES DEL PLAN PARCIAL AUI SUBCENTRO CUBA</w:t>
      </w:r>
    </w:p>
    <w:p w:rsidR="009D6FE9" w:rsidRDefault="009D6FE9" w:rsidP="009D6FE9">
      <w:pPr>
        <w:jc w:val="center"/>
        <w:rPr>
          <w:b/>
          <w:sz w:val="24"/>
          <w:szCs w:val="24"/>
        </w:rPr>
      </w:pPr>
    </w:p>
    <w:p w:rsidR="009D6FE9" w:rsidRDefault="009D6FE9" w:rsidP="00052323">
      <w:pPr>
        <w:pStyle w:val="Prrafodelista"/>
        <w:numPr>
          <w:ilvl w:val="0"/>
          <w:numId w:val="1"/>
        </w:numPr>
        <w:ind w:left="0" w:firstLine="0"/>
        <w:jc w:val="both"/>
        <w:rPr>
          <w:sz w:val="24"/>
          <w:szCs w:val="24"/>
        </w:rPr>
      </w:pPr>
      <w:r>
        <w:rPr>
          <w:b/>
          <w:sz w:val="24"/>
          <w:szCs w:val="24"/>
        </w:rPr>
        <w:t xml:space="preserve">ENFOQUE DEL PROCESO DE INTERVENCIÓN AMBIENTAL. </w:t>
      </w:r>
      <w:r w:rsidR="00276A71">
        <w:rPr>
          <w:sz w:val="24"/>
          <w:szCs w:val="24"/>
        </w:rPr>
        <w:t>E</w:t>
      </w:r>
      <w:r w:rsidRPr="009D6FE9">
        <w:rPr>
          <w:sz w:val="24"/>
          <w:szCs w:val="24"/>
        </w:rPr>
        <w:t>l componente ambiental se orienta bajo los principios de Renaturalización y Reingeniería Urbana Sostenible, en procura de</w:t>
      </w:r>
      <w:r w:rsidRPr="009D6FE9">
        <w:t xml:space="preserve"> </w:t>
      </w:r>
      <w:r w:rsidRPr="009D6FE9">
        <w:rPr>
          <w:sz w:val="24"/>
          <w:szCs w:val="24"/>
        </w:rPr>
        <w:t>la generación de nueva oferta ambiental, capaz de contrarrestar los pasivos identificados en el área de planificación</w:t>
      </w:r>
      <w:r w:rsidR="00276A71">
        <w:rPr>
          <w:sz w:val="24"/>
          <w:szCs w:val="24"/>
        </w:rPr>
        <w:t>, mediante la implementación de un modelo de actuación integral desde tres componentes estratégicos:</w:t>
      </w:r>
    </w:p>
    <w:p w:rsidR="00276A71" w:rsidRPr="00F6492E" w:rsidRDefault="00276A71" w:rsidP="00276A71">
      <w:pPr>
        <w:pStyle w:val="Prrafodelista"/>
        <w:ind w:left="0"/>
        <w:jc w:val="both"/>
        <w:rPr>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F6492E" w:rsidRPr="00F6492E" w:rsidRDefault="00F6492E" w:rsidP="00052323">
      <w:pPr>
        <w:pStyle w:val="Prrafodelista"/>
        <w:numPr>
          <w:ilvl w:val="0"/>
          <w:numId w:val="6"/>
        </w:numPr>
        <w:jc w:val="both"/>
        <w:rPr>
          <w:vanish/>
          <w:sz w:val="24"/>
          <w:szCs w:val="24"/>
        </w:rPr>
      </w:pPr>
    </w:p>
    <w:p w:rsidR="00276A71" w:rsidRPr="00F6492E" w:rsidRDefault="00F6492E" w:rsidP="00052323">
      <w:pPr>
        <w:pStyle w:val="Prrafodelista"/>
        <w:numPr>
          <w:ilvl w:val="1"/>
          <w:numId w:val="6"/>
        </w:numPr>
        <w:jc w:val="both"/>
        <w:rPr>
          <w:sz w:val="24"/>
          <w:szCs w:val="24"/>
        </w:rPr>
      </w:pPr>
      <w:bookmarkStart w:id="0" w:name="_Hlk217743365"/>
      <w:r w:rsidRPr="00F6492E">
        <w:rPr>
          <w:sz w:val="24"/>
          <w:szCs w:val="24"/>
        </w:rPr>
        <w:t>Renaturalización y oferta ambiental</w:t>
      </w:r>
      <w:r>
        <w:rPr>
          <w:sz w:val="24"/>
          <w:szCs w:val="24"/>
        </w:rPr>
        <w:t>.</w:t>
      </w:r>
      <w:bookmarkEnd w:id="0"/>
    </w:p>
    <w:p w:rsidR="00276A71" w:rsidRPr="00F6492E" w:rsidRDefault="00F6492E" w:rsidP="00F6492E">
      <w:pPr>
        <w:pStyle w:val="Prrafodelista"/>
        <w:ind w:left="792"/>
        <w:jc w:val="both"/>
        <w:rPr>
          <w:sz w:val="24"/>
          <w:szCs w:val="24"/>
        </w:rPr>
      </w:pPr>
      <w:r>
        <w:rPr>
          <w:sz w:val="24"/>
          <w:szCs w:val="24"/>
        </w:rPr>
        <w:t>.</w:t>
      </w:r>
    </w:p>
    <w:p w:rsidR="00276A71" w:rsidRPr="00F6492E" w:rsidRDefault="00F6492E" w:rsidP="00052323">
      <w:pPr>
        <w:pStyle w:val="Prrafodelista"/>
        <w:numPr>
          <w:ilvl w:val="1"/>
          <w:numId w:val="6"/>
        </w:numPr>
        <w:jc w:val="both"/>
        <w:rPr>
          <w:sz w:val="24"/>
          <w:szCs w:val="24"/>
        </w:rPr>
      </w:pPr>
      <w:r w:rsidRPr="00F6492E">
        <w:rPr>
          <w:sz w:val="24"/>
          <w:szCs w:val="24"/>
        </w:rPr>
        <w:t>Calidad ambiental urbana y sostenibilidad</w:t>
      </w:r>
      <w:r>
        <w:rPr>
          <w:sz w:val="24"/>
          <w:szCs w:val="24"/>
        </w:rPr>
        <w:t>.</w:t>
      </w:r>
    </w:p>
    <w:p w:rsidR="00276A71" w:rsidRPr="00F6492E" w:rsidRDefault="00276A71" w:rsidP="00F6492E">
      <w:pPr>
        <w:pStyle w:val="Prrafodelista"/>
        <w:ind w:left="792"/>
        <w:jc w:val="both"/>
        <w:rPr>
          <w:sz w:val="24"/>
          <w:szCs w:val="24"/>
        </w:rPr>
      </w:pPr>
    </w:p>
    <w:p w:rsidR="00276A71" w:rsidRPr="00F6492E" w:rsidRDefault="00F6492E" w:rsidP="00052323">
      <w:pPr>
        <w:pStyle w:val="Prrafodelista"/>
        <w:numPr>
          <w:ilvl w:val="1"/>
          <w:numId w:val="6"/>
        </w:numPr>
        <w:jc w:val="both"/>
        <w:rPr>
          <w:sz w:val="24"/>
          <w:szCs w:val="24"/>
        </w:rPr>
      </w:pPr>
      <w:r w:rsidRPr="00F6492E">
        <w:rPr>
          <w:sz w:val="24"/>
          <w:szCs w:val="24"/>
        </w:rPr>
        <w:t>Resiliencia climática y articulación ecológica</w:t>
      </w:r>
      <w:r>
        <w:rPr>
          <w:sz w:val="24"/>
          <w:szCs w:val="24"/>
        </w:rPr>
        <w:t>.</w:t>
      </w:r>
    </w:p>
    <w:p w:rsidR="00276A71" w:rsidRPr="00C145F4" w:rsidRDefault="00276A71" w:rsidP="00C145F4">
      <w:pPr>
        <w:jc w:val="both"/>
        <w:rPr>
          <w:sz w:val="24"/>
          <w:szCs w:val="24"/>
        </w:rPr>
      </w:pPr>
    </w:p>
    <w:p w:rsidR="00276A71" w:rsidRPr="001940A2" w:rsidRDefault="00C145F4" w:rsidP="00052323">
      <w:pPr>
        <w:pStyle w:val="Prrafodelista"/>
        <w:numPr>
          <w:ilvl w:val="0"/>
          <w:numId w:val="1"/>
        </w:numPr>
        <w:ind w:left="0" w:firstLine="0"/>
        <w:jc w:val="both"/>
        <w:rPr>
          <w:b/>
          <w:sz w:val="24"/>
          <w:szCs w:val="24"/>
        </w:rPr>
      </w:pPr>
      <w:r w:rsidRPr="00C145F4">
        <w:rPr>
          <w:b/>
          <w:sz w:val="24"/>
          <w:szCs w:val="24"/>
        </w:rPr>
        <w:lastRenderedPageBreak/>
        <w:t>RENATURALIZACIÓN Y OFERTA AMBIENTAL.</w:t>
      </w:r>
      <w:r>
        <w:rPr>
          <w:b/>
          <w:sz w:val="24"/>
          <w:szCs w:val="24"/>
        </w:rPr>
        <w:t xml:space="preserve"> </w:t>
      </w:r>
      <w:r>
        <w:rPr>
          <w:sz w:val="24"/>
          <w:szCs w:val="24"/>
        </w:rPr>
        <w:t>De Conformidad con los principios de ciudades verdes, biodiversas y resilientes incorporados por la Ley 2476 de 2025</w:t>
      </w:r>
      <w:r w:rsidR="001940A2">
        <w:rPr>
          <w:sz w:val="24"/>
          <w:szCs w:val="24"/>
        </w:rPr>
        <w:t xml:space="preserve">, en el área de planificación de la actuación urbana integral de se deberán </w:t>
      </w:r>
      <w:r w:rsidR="001940A2" w:rsidRPr="001940A2">
        <w:rPr>
          <w:sz w:val="24"/>
          <w:szCs w:val="24"/>
        </w:rPr>
        <w:t>i</w:t>
      </w:r>
      <w:r w:rsidR="001940A2">
        <w:rPr>
          <w:sz w:val="24"/>
          <w:szCs w:val="24"/>
        </w:rPr>
        <w:t>mplementar</w:t>
      </w:r>
      <w:r w:rsidR="001940A2" w:rsidRPr="001940A2">
        <w:rPr>
          <w:sz w:val="24"/>
          <w:szCs w:val="24"/>
        </w:rPr>
        <w:t xml:space="preserve"> infraestructura</w:t>
      </w:r>
      <w:r w:rsidR="001940A2">
        <w:rPr>
          <w:sz w:val="24"/>
          <w:szCs w:val="24"/>
        </w:rPr>
        <w:t>s</w:t>
      </w:r>
      <w:r w:rsidR="001940A2" w:rsidRPr="001940A2">
        <w:rPr>
          <w:sz w:val="24"/>
          <w:szCs w:val="24"/>
        </w:rPr>
        <w:t xml:space="preserve"> verde</w:t>
      </w:r>
      <w:r w:rsidR="001940A2">
        <w:rPr>
          <w:sz w:val="24"/>
          <w:szCs w:val="24"/>
        </w:rPr>
        <w:t>s que</w:t>
      </w:r>
      <w:r w:rsidR="001940A2" w:rsidRPr="001940A2">
        <w:rPr>
          <w:sz w:val="24"/>
          <w:szCs w:val="24"/>
        </w:rPr>
        <w:t xml:space="preserve"> </w:t>
      </w:r>
      <w:r w:rsidR="001940A2">
        <w:rPr>
          <w:sz w:val="24"/>
          <w:szCs w:val="24"/>
        </w:rPr>
        <w:t xml:space="preserve">aporten a la </w:t>
      </w:r>
      <w:r w:rsidR="001940A2" w:rsidRPr="001940A2">
        <w:rPr>
          <w:sz w:val="24"/>
          <w:szCs w:val="24"/>
        </w:rPr>
        <w:t>recuperación de funciones ecosistémicas y el fortalecimiento de condiciones de confort ambiental mediante estrategias diseñadas para mitigar la isla de calor urbana, mejorar la calidad del aire, reducir la contaminación acústica y crear entornos saludables y resilientes.</w:t>
      </w:r>
    </w:p>
    <w:p w:rsidR="001940A2" w:rsidRDefault="001940A2" w:rsidP="001940A2">
      <w:pPr>
        <w:jc w:val="both"/>
        <w:rPr>
          <w:sz w:val="24"/>
          <w:szCs w:val="24"/>
        </w:rPr>
      </w:pPr>
    </w:p>
    <w:p w:rsidR="001940A2" w:rsidRPr="008442F9" w:rsidRDefault="001940A2" w:rsidP="001940A2">
      <w:pPr>
        <w:jc w:val="both"/>
        <w:rPr>
          <w:sz w:val="24"/>
          <w:szCs w:val="24"/>
        </w:rPr>
      </w:pPr>
      <w:r w:rsidRPr="008442F9">
        <w:rPr>
          <w:sz w:val="24"/>
          <w:szCs w:val="24"/>
        </w:rPr>
        <w:t xml:space="preserve">La red de infraestructura verde </w:t>
      </w:r>
      <w:r w:rsidR="008442F9">
        <w:rPr>
          <w:sz w:val="24"/>
          <w:szCs w:val="24"/>
        </w:rPr>
        <w:t xml:space="preserve">deberá estar </w:t>
      </w:r>
      <w:r w:rsidRPr="008442F9">
        <w:rPr>
          <w:sz w:val="24"/>
          <w:szCs w:val="24"/>
        </w:rPr>
        <w:t>articulada al sistema de espacio público</w:t>
      </w:r>
      <w:r w:rsidR="008442F9">
        <w:t xml:space="preserve">, </w:t>
      </w:r>
      <w:r w:rsidRPr="008442F9">
        <w:rPr>
          <w:sz w:val="24"/>
          <w:szCs w:val="24"/>
        </w:rPr>
        <w:t>incluir soluciones de integración vegetal en áreas con limitaciones físicas, tales como jardines verticales, fachadas vegetadas y cubiertas verdes extensivas, que permitan dar continuidad ecológica a los corredores ambientales aun en tramos donde no es posible la siembra de árboles de gran porte.</w:t>
      </w:r>
    </w:p>
    <w:p w:rsidR="001940A2" w:rsidRPr="008442F9" w:rsidRDefault="001940A2" w:rsidP="001940A2">
      <w:pPr>
        <w:jc w:val="both"/>
        <w:rPr>
          <w:sz w:val="24"/>
          <w:szCs w:val="24"/>
        </w:rPr>
      </w:pPr>
    </w:p>
    <w:p w:rsidR="001940A2" w:rsidRDefault="001940A2" w:rsidP="001940A2">
      <w:pPr>
        <w:jc w:val="both"/>
        <w:rPr>
          <w:sz w:val="24"/>
          <w:szCs w:val="24"/>
        </w:rPr>
      </w:pPr>
      <w:r w:rsidRPr="008442F9">
        <w:rPr>
          <w:sz w:val="24"/>
          <w:szCs w:val="24"/>
        </w:rPr>
        <w:t>En los sectores donde la sección vial lo permita, se implementará arborización urbana con especies resistentes a las condiciones de contaminación atmosférica, dotadas de sistemas radiculares profundos y no invasivos. Los alcorques deberán asegurar un volumen mínimo de suelo de 3 m³ por individuo, garantizando un adecuado desarrollo fisiológico y su capacidad para capturar material particulado.</w:t>
      </w:r>
      <w:r w:rsidR="008442F9">
        <w:rPr>
          <w:sz w:val="24"/>
          <w:szCs w:val="24"/>
        </w:rPr>
        <w:br/>
      </w:r>
    </w:p>
    <w:p w:rsidR="008442F9" w:rsidRDefault="008442F9" w:rsidP="001940A2">
      <w:pPr>
        <w:jc w:val="both"/>
        <w:rPr>
          <w:sz w:val="24"/>
          <w:szCs w:val="24"/>
        </w:rPr>
      </w:pPr>
      <w:r>
        <w:rPr>
          <w:sz w:val="24"/>
          <w:szCs w:val="24"/>
        </w:rPr>
        <w:t>La arborización constituye un</w:t>
      </w:r>
      <w:r w:rsidRPr="008442F9">
        <w:rPr>
          <w:sz w:val="24"/>
          <w:szCs w:val="24"/>
        </w:rPr>
        <w:t xml:space="preserve"> elemento estructural dentro del diseño urbano. La creación de una red continua de sombra en los ejes viales principales permitirá reducir la temperatura superficial del pavimento, mejorar el confort térmico del peatón y disminuir la radiación directa sobre las fachadas.</w:t>
      </w:r>
      <w:r w:rsidR="00E50C52" w:rsidRPr="00E50C52">
        <w:t xml:space="preserve"> </w:t>
      </w:r>
      <w:r w:rsidR="00E50C52" w:rsidRPr="00E50C52">
        <w:rPr>
          <w:sz w:val="24"/>
          <w:szCs w:val="24"/>
        </w:rPr>
        <w:t xml:space="preserve">La selección de </w:t>
      </w:r>
      <w:r w:rsidR="00E50C52">
        <w:rPr>
          <w:sz w:val="24"/>
          <w:szCs w:val="24"/>
        </w:rPr>
        <w:t xml:space="preserve">las </w:t>
      </w:r>
      <w:r w:rsidR="00E50C52" w:rsidRPr="00E50C52">
        <w:rPr>
          <w:sz w:val="24"/>
          <w:szCs w:val="24"/>
        </w:rPr>
        <w:t xml:space="preserve">especies </w:t>
      </w:r>
      <w:r w:rsidR="00E50C52">
        <w:rPr>
          <w:sz w:val="24"/>
          <w:szCs w:val="24"/>
        </w:rPr>
        <w:t>a implementar deberá estar orienta</w:t>
      </w:r>
      <w:r w:rsidR="00E50C52" w:rsidRPr="00E50C52">
        <w:rPr>
          <w:sz w:val="24"/>
          <w:szCs w:val="24"/>
        </w:rPr>
        <w:t xml:space="preserve"> </w:t>
      </w:r>
      <w:r w:rsidR="00E50C52">
        <w:rPr>
          <w:sz w:val="24"/>
          <w:szCs w:val="24"/>
        </w:rPr>
        <w:t xml:space="preserve">a </w:t>
      </w:r>
      <w:r w:rsidR="00E50C52" w:rsidRPr="00E50C52">
        <w:rPr>
          <w:sz w:val="24"/>
          <w:szCs w:val="24"/>
        </w:rPr>
        <w:t>individuos de porte medio y alto con copas amplias, resistentes a la contaminación y capaces de aportar beneficios ecosistémicos clave como captura de CO</w:t>
      </w:r>
      <w:r w:rsidR="00E50C52" w:rsidRPr="00E50C52">
        <w:rPr>
          <w:rFonts w:ascii="Cambria Math" w:hAnsi="Cambria Math" w:cs="Cambria Math"/>
          <w:sz w:val="24"/>
          <w:szCs w:val="24"/>
        </w:rPr>
        <w:t>₂</w:t>
      </w:r>
      <w:r w:rsidR="00E50C52" w:rsidRPr="00E50C52">
        <w:rPr>
          <w:sz w:val="24"/>
          <w:szCs w:val="24"/>
        </w:rPr>
        <w:t>, reducción de ruido y absorción de material particulado.</w:t>
      </w:r>
    </w:p>
    <w:p w:rsidR="00E50C52" w:rsidRDefault="00E50C52" w:rsidP="001940A2">
      <w:pPr>
        <w:jc w:val="both"/>
        <w:rPr>
          <w:sz w:val="24"/>
          <w:szCs w:val="24"/>
        </w:rPr>
      </w:pPr>
    </w:p>
    <w:p w:rsidR="00E50C52" w:rsidRPr="00E50C52" w:rsidRDefault="00E50C52" w:rsidP="00E50C52">
      <w:pPr>
        <w:jc w:val="both"/>
        <w:rPr>
          <w:sz w:val="24"/>
          <w:szCs w:val="24"/>
        </w:rPr>
      </w:pPr>
      <w:r>
        <w:rPr>
          <w:sz w:val="24"/>
          <w:szCs w:val="24"/>
        </w:rPr>
        <w:t xml:space="preserve">Las soluciones basadas en la naturaleza deberán ser de carácter correctivo, tendientes </w:t>
      </w:r>
      <w:r w:rsidRPr="00E50C52">
        <w:rPr>
          <w:sz w:val="24"/>
          <w:szCs w:val="24"/>
        </w:rPr>
        <w:t>a compensar los pasivos ambientales acumulados y a recuperar funciones ecosistémicas hoy ausentes en el territorio.</w:t>
      </w:r>
      <w:r w:rsidRPr="00E50C52">
        <w:t xml:space="preserve"> </w:t>
      </w:r>
      <w:r>
        <w:rPr>
          <w:sz w:val="24"/>
          <w:szCs w:val="24"/>
        </w:rPr>
        <w:t>L</w:t>
      </w:r>
      <w:r w:rsidRPr="00E50C52">
        <w:rPr>
          <w:sz w:val="24"/>
          <w:szCs w:val="24"/>
        </w:rPr>
        <w:t>a AUI adopta de manera explícita el enfoque de Reducción del Riesgo de Desastres basada en Ecosistemas (Eco-RRD)</w:t>
      </w:r>
      <w:r>
        <w:rPr>
          <w:sz w:val="24"/>
          <w:szCs w:val="24"/>
        </w:rPr>
        <w:t>, en este sentido c</w:t>
      </w:r>
      <w:r w:rsidRPr="00E50C52">
        <w:rPr>
          <w:sz w:val="24"/>
          <w:szCs w:val="24"/>
        </w:rPr>
        <w:t xml:space="preserve">ada proyecto estratégico del </w:t>
      </w:r>
      <w:r>
        <w:rPr>
          <w:sz w:val="24"/>
          <w:szCs w:val="24"/>
        </w:rPr>
        <w:t xml:space="preserve">plan parcial </w:t>
      </w:r>
      <w:r w:rsidRPr="00E50C52">
        <w:rPr>
          <w:sz w:val="24"/>
          <w:szCs w:val="24"/>
        </w:rPr>
        <w:t>deberá diseñarse bajo un enfoque multipropósito que garantice:</w:t>
      </w:r>
    </w:p>
    <w:p w:rsidR="00E50C52" w:rsidRPr="00E50C52" w:rsidRDefault="00E50C52" w:rsidP="00E50C52">
      <w:pPr>
        <w:jc w:val="both"/>
        <w:rPr>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Pr="00E50C52" w:rsidRDefault="00E50C52" w:rsidP="00052323">
      <w:pPr>
        <w:pStyle w:val="Prrafodelista"/>
        <w:numPr>
          <w:ilvl w:val="0"/>
          <w:numId w:val="7"/>
        </w:numPr>
        <w:jc w:val="both"/>
        <w:rPr>
          <w:vanish/>
          <w:sz w:val="24"/>
          <w:szCs w:val="24"/>
        </w:rPr>
      </w:pPr>
    </w:p>
    <w:p w:rsidR="00E50C52" w:rsidRDefault="00E50C52" w:rsidP="00052323">
      <w:pPr>
        <w:pStyle w:val="Prrafodelista"/>
        <w:numPr>
          <w:ilvl w:val="1"/>
          <w:numId w:val="7"/>
        </w:numPr>
        <w:ind w:left="993" w:hanging="633"/>
        <w:jc w:val="both"/>
        <w:rPr>
          <w:sz w:val="24"/>
          <w:szCs w:val="24"/>
        </w:rPr>
      </w:pPr>
      <w:r w:rsidRPr="00E50C52">
        <w:rPr>
          <w:sz w:val="24"/>
          <w:szCs w:val="24"/>
        </w:rPr>
        <w:t>Solución de problemáticas sociales, especialmente en materia de espacio público, confort urbano y movilidad peatonal.</w:t>
      </w:r>
    </w:p>
    <w:p w:rsidR="00E50C52" w:rsidRPr="00E50C52" w:rsidRDefault="00E50C52" w:rsidP="00E50C52">
      <w:pPr>
        <w:pStyle w:val="Prrafodelista"/>
        <w:ind w:left="993"/>
        <w:jc w:val="both"/>
        <w:rPr>
          <w:sz w:val="24"/>
          <w:szCs w:val="24"/>
        </w:rPr>
      </w:pPr>
    </w:p>
    <w:p w:rsidR="00E50C52" w:rsidRDefault="00E50C52" w:rsidP="00052323">
      <w:pPr>
        <w:pStyle w:val="Prrafodelista"/>
        <w:numPr>
          <w:ilvl w:val="1"/>
          <w:numId w:val="7"/>
        </w:numPr>
        <w:ind w:left="993" w:hanging="633"/>
        <w:jc w:val="both"/>
        <w:rPr>
          <w:sz w:val="24"/>
          <w:szCs w:val="24"/>
        </w:rPr>
      </w:pPr>
      <w:r w:rsidRPr="00E50C52">
        <w:rPr>
          <w:sz w:val="24"/>
          <w:szCs w:val="24"/>
        </w:rPr>
        <w:t>Generación de beneficios económicos, como eficiencia energética, reducción de costos operativos y aumento del valor del entorno construido.</w:t>
      </w:r>
    </w:p>
    <w:p w:rsidR="00E50C52" w:rsidRPr="00E50C52" w:rsidRDefault="00E50C52" w:rsidP="00E50C52">
      <w:pPr>
        <w:jc w:val="both"/>
        <w:rPr>
          <w:sz w:val="24"/>
          <w:szCs w:val="24"/>
        </w:rPr>
      </w:pPr>
    </w:p>
    <w:p w:rsidR="00E50C52" w:rsidRPr="00E50C52" w:rsidRDefault="00E50C52" w:rsidP="00052323">
      <w:pPr>
        <w:pStyle w:val="Prrafodelista"/>
        <w:numPr>
          <w:ilvl w:val="1"/>
          <w:numId w:val="7"/>
        </w:numPr>
        <w:ind w:left="993" w:hanging="633"/>
        <w:jc w:val="both"/>
        <w:rPr>
          <w:sz w:val="24"/>
          <w:szCs w:val="24"/>
        </w:rPr>
      </w:pPr>
      <w:r w:rsidRPr="00E50C52">
        <w:rPr>
          <w:sz w:val="24"/>
          <w:szCs w:val="24"/>
        </w:rPr>
        <w:t>Obtención de beneficios ambientales, incluyendo regulación térmica, manejo sostenible del agua y mejora integral de la calidad ambiental.</w:t>
      </w:r>
    </w:p>
    <w:p w:rsidR="00E50C52" w:rsidRDefault="00E50C52" w:rsidP="001940A2">
      <w:pPr>
        <w:jc w:val="both"/>
        <w:rPr>
          <w:sz w:val="24"/>
          <w:szCs w:val="24"/>
        </w:rPr>
      </w:pPr>
    </w:p>
    <w:p w:rsidR="00E50C52" w:rsidRDefault="00E50C52" w:rsidP="001940A2">
      <w:pPr>
        <w:jc w:val="both"/>
        <w:rPr>
          <w:sz w:val="24"/>
          <w:szCs w:val="24"/>
        </w:rPr>
      </w:pPr>
      <w:r w:rsidRPr="00E50C52">
        <w:rPr>
          <w:b/>
          <w:sz w:val="24"/>
          <w:szCs w:val="24"/>
        </w:rPr>
        <w:lastRenderedPageBreak/>
        <w:t>Parágrafo</w:t>
      </w:r>
      <w:r>
        <w:rPr>
          <w:b/>
          <w:sz w:val="24"/>
          <w:szCs w:val="24"/>
        </w:rPr>
        <w:t>.</w:t>
      </w:r>
      <w:r>
        <w:rPr>
          <w:sz w:val="24"/>
          <w:szCs w:val="24"/>
        </w:rPr>
        <w:t xml:space="preserve"> El área de planificación deberá integrar </w:t>
      </w:r>
      <w:r w:rsidRPr="00E50C52">
        <w:rPr>
          <w:sz w:val="24"/>
          <w:szCs w:val="24"/>
        </w:rPr>
        <w:t>Sistemas Urbanos de Drenaje Sostenible (SUDS)</w:t>
      </w:r>
      <w:r w:rsidRPr="00E50C52">
        <w:t xml:space="preserve"> </w:t>
      </w:r>
      <w:r w:rsidRPr="00E50C52">
        <w:rPr>
          <w:sz w:val="24"/>
          <w:szCs w:val="24"/>
        </w:rPr>
        <w:t>como mecanismos para favorecer la infiltración, reducir la carga sobre el alcantarillado pluvial, modular la escorrentía superficial y filtrar contaminantes antes de su llegada a los cuerpos receptores.</w:t>
      </w:r>
    </w:p>
    <w:p w:rsidR="00E50C52" w:rsidRDefault="00E50C52" w:rsidP="001940A2">
      <w:pPr>
        <w:jc w:val="both"/>
        <w:rPr>
          <w:sz w:val="24"/>
          <w:szCs w:val="24"/>
        </w:rPr>
      </w:pPr>
    </w:p>
    <w:p w:rsidR="00DE70DA" w:rsidRDefault="00E50C52" w:rsidP="00052323">
      <w:pPr>
        <w:pStyle w:val="Prrafodelista"/>
        <w:numPr>
          <w:ilvl w:val="0"/>
          <w:numId w:val="1"/>
        </w:numPr>
        <w:ind w:left="0" w:firstLine="0"/>
        <w:jc w:val="both"/>
        <w:rPr>
          <w:sz w:val="24"/>
          <w:szCs w:val="24"/>
        </w:rPr>
      </w:pPr>
      <w:r w:rsidRPr="00E50C52">
        <w:rPr>
          <w:b/>
          <w:sz w:val="24"/>
          <w:szCs w:val="24"/>
        </w:rPr>
        <w:t>CALIDAD AMBIENTAL URBANA Y SOSTENIBILIDAD</w:t>
      </w:r>
      <w:r>
        <w:rPr>
          <w:b/>
          <w:sz w:val="24"/>
          <w:szCs w:val="24"/>
        </w:rPr>
        <w:t>.</w:t>
      </w:r>
      <w:r w:rsidR="001325E5">
        <w:rPr>
          <w:b/>
          <w:sz w:val="24"/>
          <w:szCs w:val="24"/>
        </w:rPr>
        <w:t xml:space="preserve"> </w:t>
      </w:r>
      <w:r w:rsidR="00AF71E8" w:rsidRPr="00AF71E8">
        <w:rPr>
          <w:sz w:val="24"/>
          <w:szCs w:val="24"/>
        </w:rPr>
        <w:t>Con el fin de disminuir la vulnerabilidad física y funcional del Subcentro Cuba frente a amenazas estructurales, hidrometeorológicas y antrópicas</w:t>
      </w:r>
      <w:r w:rsidR="00AF71E8">
        <w:rPr>
          <w:sz w:val="24"/>
          <w:szCs w:val="24"/>
        </w:rPr>
        <w:t xml:space="preserve"> las </w:t>
      </w:r>
      <w:r w:rsidR="00AF71E8" w:rsidRPr="00AF71E8">
        <w:rPr>
          <w:sz w:val="24"/>
          <w:szCs w:val="24"/>
        </w:rPr>
        <w:t>nuevas edificaciones, ampliaciones, intervenciones en el espacio público y procesos de renovación urbana</w:t>
      </w:r>
      <w:r w:rsidR="00AF71E8">
        <w:rPr>
          <w:sz w:val="24"/>
          <w:szCs w:val="24"/>
        </w:rPr>
        <w:t xml:space="preserve"> al interior del área de planificación deberán implementar las siguientes </w:t>
      </w:r>
      <w:r w:rsidR="00DE70DA" w:rsidRPr="00DE70DA">
        <w:rPr>
          <w:sz w:val="24"/>
          <w:szCs w:val="24"/>
        </w:rPr>
        <w:t>determinaciones, obligaciones e instrumentos de soporte técnico:</w:t>
      </w:r>
    </w:p>
    <w:p w:rsidR="00DE70DA" w:rsidRPr="00DE70DA" w:rsidRDefault="00DE70DA" w:rsidP="00DE70DA">
      <w:pPr>
        <w:pStyle w:val="Prrafodelista"/>
        <w:ind w:left="0"/>
        <w:jc w:val="both"/>
        <w:rPr>
          <w:sz w:val="24"/>
          <w:szCs w:val="24"/>
        </w:rPr>
      </w:pPr>
    </w:p>
    <w:p w:rsidR="00DE70DA" w:rsidRPr="00DE70DA" w:rsidRDefault="00DE70DA" w:rsidP="00052323">
      <w:pPr>
        <w:pStyle w:val="Prrafodelista"/>
        <w:numPr>
          <w:ilvl w:val="0"/>
          <w:numId w:val="7"/>
        </w:numPr>
        <w:jc w:val="both"/>
        <w:rPr>
          <w:vanish/>
          <w:sz w:val="24"/>
          <w:szCs w:val="24"/>
        </w:rPr>
      </w:pPr>
    </w:p>
    <w:p w:rsidR="00DE70DA" w:rsidRDefault="00DE70DA" w:rsidP="00052323">
      <w:pPr>
        <w:pStyle w:val="Prrafodelista"/>
        <w:numPr>
          <w:ilvl w:val="1"/>
          <w:numId w:val="7"/>
        </w:numPr>
        <w:ind w:left="993" w:hanging="633"/>
        <w:jc w:val="both"/>
        <w:rPr>
          <w:sz w:val="24"/>
          <w:szCs w:val="24"/>
        </w:rPr>
      </w:pPr>
      <w:r w:rsidRPr="00DE70DA">
        <w:rPr>
          <w:b/>
          <w:sz w:val="24"/>
          <w:szCs w:val="24"/>
        </w:rPr>
        <w:t>Programa de Reconocimiento y Reforzamiento Estructural Prioritario.</w:t>
      </w:r>
      <w:r w:rsidRPr="00DE70DA">
        <w:rPr>
          <w:sz w:val="24"/>
          <w:szCs w:val="24"/>
        </w:rPr>
        <w:t xml:space="preserve"> El Plan Parcial implementará un Programa de Reconocimiento y Reforzamiento Estructural Prioritario, orientado especialmente a edificaciones que presten servicios públicos esenciales o concentren altos flujos de personas, tales como instituciones educativas, centros de salud, pasajes comerciales y establecimientos de abastecimiento.</w:t>
      </w:r>
      <w:r>
        <w:rPr>
          <w:sz w:val="24"/>
          <w:szCs w:val="24"/>
        </w:rPr>
        <w:t xml:space="preserve"> </w:t>
      </w:r>
      <w:r w:rsidRPr="00DE70DA">
        <w:rPr>
          <w:sz w:val="24"/>
          <w:szCs w:val="24"/>
        </w:rPr>
        <w:t>Este programa deberá incluir, como mínimo:</w:t>
      </w:r>
    </w:p>
    <w:p w:rsidR="00DE70DA" w:rsidRPr="00DE70DA" w:rsidRDefault="00DE70DA" w:rsidP="00DE70DA">
      <w:pPr>
        <w:pStyle w:val="Prrafodelista"/>
        <w:jc w:val="both"/>
        <w:rPr>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Pr="00DE70DA" w:rsidRDefault="00DE70DA" w:rsidP="00052323">
      <w:pPr>
        <w:pStyle w:val="Prrafodelista"/>
        <w:numPr>
          <w:ilvl w:val="0"/>
          <w:numId w:val="8"/>
        </w:numPr>
        <w:jc w:val="both"/>
        <w:rPr>
          <w:vanish/>
          <w:sz w:val="24"/>
          <w:szCs w:val="24"/>
        </w:rPr>
      </w:pPr>
    </w:p>
    <w:p w:rsidR="00DE70DA" w:rsidRDefault="00DE70DA" w:rsidP="00052323">
      <w:pPr>
        <w:pStyle w:val="Prrafodelista"/>
        <w:numPr>
          <w:ilvl w:val="2"/>
          <w:numId w:val="8"/>
        </w:numPr>
        <w:ind w:left="1560" w:hanging="840"/>
        <w:jc w:val="both"/>
        <w:rPr>
          <w:sz w:val="24"/>
          <w:szCs w:val="24"/>
        </w:rPr>
      </w:pPr>
      <w:r w:rsidRPr="00DE70DA">
        <w:rPr>
          <w:sz w:val="24"/>
          <w:szCs w:val="24"/>
        </w:rPr>
        <w:t>Diagnósticos estructurales integrales, suscritos por profesional competente.</w:t>
      </w:r>
    </w:p>
    <w:p w:rsidR="00DE70DA" w:rsidRPr="00DE70DA" w:rsidRDefault="00DE70DA" w:rsidP="00DE70DA">
      <w:pPr>
        <w:pStyle w:val="Prrafodelista"/>
        <w:ind w:left="1560"/>
        <w:jc w:val="both"/>
        <w:rPr>
          <w:sz w:val="24"/>
          <w:szCs w:val="24"/>
        </w:rPr>
      </w:pPr>
    </w:p>
    <w:p w:rsidR="00DE70DA" w:rsidRDefault="00DE70DA" w:rsidP="00052323">
      <w:pPr>
        <w:pStyle w:val="Prrafodelista"/>
        <w:numPr>
          <w:ilvl w:val="2"/>
          <w:numId w:val="8"/>
        </w:numPr>
        <w:ind w:left="1560" w:hanging="840"/>
        <w:jc w:val="both"/>
        <w:rPr>
          <w:sz w:val="24"/>
          <w:szCs w:val="24"/>
        </w:rPr>
      </w:pPr>
      <w:r w:rsidRPr="00DE70DA">
        <w:rPr>
          <w:sz w:val="24"/>
          <w:szCs w:val="24"/>
        </w:rPr>
        <w:t>Identificación de fallas críticas y niveles de vulnerabilidad.</w:t>
      </w:r>
    </w:p>
    <w:p w:rsidR="00DE70DA" w:rsidRPr="00DE70DA" w:rsidRDefault="00DE70DA" w:rsidP="00DE70DA">
      <w:pPr>
        <w:jc w:val="both"/>
        <w:rPr>
          <w:sz w:val="24"/>
          <w:szCs w:val="24"/>
        </w:rPr>
      </w:pPr>
    </w:p>
    <w:p w:rsidR="00DE70DA" w:rsidRPr="00DE70DA" w:rsidRDefault="00DE70DA" w:rsidP="00052323">
      <w:pPr>
        <w:pStyle w:val="Prrafodelista"/>
        <w:numPr>
          <w:ilvl w:val="2"/>
          <w:numId w:val="8"/>
        </w:numPr>
        <w:ind w:left="1560" w:hanging="840"/>
        <w:jc w:val="both"/>
        <w:rPr>
          <w:sz w:val="24"/>
          <w:szCs w:val="24"/>
        </w:rPr>
      </w:pPr>
      <w:r w:rsidRPr="00DE70DA">
        <w:rPr>
          <w:sz w:val="24"/>
          <w:szCs w:val="24"/>
        </w:rPr>
        <w:t>Ejecución de obras de reforzamiento necesarias para garantizar la estabilidad, la seguridad de los usuarios y el desempeño estructural esperado conforme a la normativa vigente.</w:t>
      </w:r>
    </w:p>
    <w:p w:rsidR="00DE70DA" w:rsidRPr="00DE70DA" w:rsidRDefault="00DE70DA" w:rsidP="00DE70DA">
      <w:pPr>
        <w:jc w:val="both"/>
        <w:rPr>
          <w:sz w:val="24"/>
          <w:szCs w:val="24"/>
        </w:rPr>
      </w:pPr>
    </w:p>
    <w:p w:rsidR="00EF7E80" w:rsidRPr="00EF7E80" w:rsidRDefault="00DE70DA" w:rsidP="00052323">
      <w:pPr>
        <w:pStyle w:val="Prrafodelista"/>
        <w:numPr>
          <w:ilvl w:val="1"/>
          <w:numId w:val="8"/>
        </w:numPr>
        <w:ind w:left="993" w:hanging="633"/>
        <w:jc w:val="both"/>
        <w:rPr>
          <w:b/>
          <w:sz w:val="24"/>
          <w:szCs w:val="24"/>
        </w:rPr>
      </w:pPr>
      <w:r w:rsidRPr="00DE70DA">
        <w:rPr>
          <w:b/>
          <w:sz w:val="24"/>
          <w:szCs w:val="24"/>
        </w:rPr>
        <w:t>Incorporación progresiva de redes soterradas en nuevos desarrollos y renovación del espacio público.</w:t>
      </w:r>
      <w:r>
        <w:rPr>
          <w:b/>
          <w:sz w:val="24"/>
          <w:szCs w:val="24"/>
        </w:rPr>
        <w:t xml:space="preserve"> </w:t>
      </w:r>
      <w:r w:rsidRPr="00DE70DA">
        <w:rPr>
          <w:sz w:val="24"/>
          <w:szCs w:val="24"/>
        </w:rPr>
        <w:t>En los nuevos desarrollos urbanísticos, así como en los proyectos de renovación, mantenimiento mayor o reconstrucción del espacio público, se dispondrá la incorporación de redes subterráneas de servicios públicos, con el propósito de avanzar progresivamente en la sustitución de la infraestructura aérea existente.</w:t>
      </w:r>
      <w:r>
        <w:rPr>
          <w:sz w:val="24"/>
          <w:szCs w:val="24"/>
        </w:rPr>
        <w:t xml:space="preserve"> </w:t>
      </w:r>
      <w:r w:rsidRPr="00DE70DA">
        <w:rPr>
          <w:sz w:val="24"/>
          <w:szCs w:val="24"/>
        </w:rPr>
        <w:t xml:space="preserve">Esta transición se orientará </w:t>
      </w:r>
      <w:r>
        <w:rPr>
          <w:sz w:val="24"/>
          <w:szCs w:val="24"/>
        </w:rPr>
        <w:t>a</w:t>
      </w:r>
      <w:r w:rsidRPr="00DE70DA">
        <w:rPr>
          <w:sz w:val="24"/>
          <w:szCs w:val="24"/>
        </w:rPr>
        <w:t xml:space="preserve"> reducir la exposición de la población a riesgos eléctricos; mejorar la calidad paisajística y fortalecer la resiliencia del sistema urbano frente a eventos climáticos extremos.</w:t>
      </w:r>
    </w:p>
    <w:p w:rsidR="00EF7E80" w:rsidRPr="00EF7E80" w:rsidRDefault="00EF7E80" w:rsidP="00EF7E80">
      <w:pPr>
        <w:pStyle w:val="Prrafodelista"/>
        <w:ind w:left="993"/>
        <w:jc w:val="both"/>
        <w:rPr>
          <w:b/>
          <w:sz w:val="24"/>
          <w:szCs w:val="24"/>
        </w:rPr>
      </w:pPr>
    </w:p>
    <w:p w:rsidR="00DE70DA" w:rsidRPr="00EF7E80" w:rsidRDefault="00DE70DA" w:rsidP="00052323">
      <w:pPr>
        <w:pStyle w:val="Prrafodelista"/>
        <w:numPr>
          <w:ilvl w:val="1"/>
          <w:numId w:val="8"/>
        </w:numPr>
        <w:ind w:left="993" w:hanging="633"/>
        <w:jc w:val="both"/>
        <w:rPr>
          <w:b/>
          <w:sz w:val="24"/>
          <w:szCs w:val="24"/>
        </w:rPr>
      </w:pPr>
      <w:r w:rsidRPr="00EF7E80">
        <w:rPr>
          <w:b/>
          <w:sz w:val="24"/>
          <w:szCs w:val="24"/>
        </w:rPr>
        <w:t>Desmonte técnico y gradual de infraestructura aérea existente</w:t>
      </w:r>
      <w:r w:rsidR="00EF7E80" w:rsidRPr="00EF7E80">
        <w:rPr>
          <w:b/>
          <w:sz w:val="24"/>
          <w:szCs w:val="24"/>
        </w:rPr>
        <w:t>.</w:t>
      </w:r>
      <w:r w:rsidR="00EF7E80" w:rsidRPr="00EF7E80">
        <w:rPr>
          <w:sz w:val="24"/>
          <w:szCs w:val="24"/>
        </w:rPr>
        <w:t xml:space="preserve"> </w:t>
      </w:r>
      <w:r w:rsidRPr="00EF7E80">
        <w:rPr>
          <w:sz w:val="24"/>
          <w:szCs w:val="24"/>
        </w:rPr>
        <w:t xml:space="preserve">En el marco de la modernización urbana del ámbito del Plan Parcial, se dispondrá el desmonte técnico y gradual de la infraestructura aérea existente, incluyendo el retiro de postes y elementos que: i) obstruyan andenes y corredores peatonales; o </w:t>
      </w:r>
      <w:proofErr w:type="spellStart"/>
      <w:r w:rsidRPr="00EF7E80">
        <w:rPr>
          <w:sz w:val="24"/>
          <w:szCs w:val="24"/>
        </w:rPr>
        <w:t>ii</w:t>
      </w:r>
      <w:proofErr w:type="spellEnd"/>
      <w:r w:rsidRPr="00EF7E80">
        <w:rPr>
          <w:sz w:val="24"/>
          <w:szCs w:val="24"/>
        </w:rPr>
        <w:t>) representen vulnerabilidades ante vendavales, cargas accidentales o eventos sísmicos.</w:t>
      </w:r>
    </w:p>
    <w:p w:rsidR="00EF7E80" w:rsidRPr="00EF7E80" w:rsidRDefault="00EF7E80" w:rsidP="00EF7E80">
      <w:pPr>
        <w:pStyle w:val="Prrafodelista"/>
        <w:rPr>
          <w:b/>
          <w:sz w:val="24"/>
          <w:szCs w:val="24"/>
        </w:rPr>
      </w:pPr>
    </w:p>
    <w:p w:rsidR="00EF7E80" w:rsidRPr="00EF7E80" w:rsidRDefault="00DE70DA" w:rsidP="00052323">
      <w:pPr>
        <w:pStyle w:val="Prrafodelista"/>
        <w:numPr>
          <w:ilvl w:val="1"/>
          <w:numId w:val="8"/>
        </w:numPr>
        <w:ind w:left="993" w:hanging="633"/>
        <w:jc w:val="both"/>
        <w:rPr>
          <w:b/>
          <w:sz w:val="24"/>
          <w:szCs w:val="24"/>
        </w:rPr>
      </w:pPr>
      <w:r w:rsidRPr="00EF7E80">
        <w:rPr>
          <w:b/>
          <w:sz w:val="24"/>
          <w:szCs w:val="24"/>
        </w:rPr>
        <w:lastRenderedPageBreak/>
        <w:t>Estudios</w:t>
      </w:r>
      <w:r w:rsidR="00EF7E80" w:rsidRPr="00EF7E80">
        <w:rPr>
          <w:b/>
        </w:rPr>
        <w:t xml:space="preserve"> </w:t>
      </w:r>
      <w:r w:rsidR="00EF7E80" w:rsidRPr="00EF7E80">
        <w:rPr>
          <w:b/>
          <w:sz w:val="24"/>
          <w:szCs w:val="24"/>
        </w:rPr>
        <w:t>de Vulnerabilidad Sísmica y Patología Estructural.</w:t>
      </w:r>
      <w:r w:rsidR="00EF7E80">
        <w:rPr>
          <w:sz w:val="24"/>
          <w:szCs w:val="24"/>
        </w:rPr>
        <w:t xml:space="preserve"> P</w:t>
      </w:r>
      <w:r w:rsidRPr="00EF7E80">
        <w:rPr>
          <w:sz w:val="24"/>
          <w:szCs w:val="24"/>
        </w:rPr>
        <w:t>ara ampliaciones o modificaciones sustanciales en edificaciones existentes</w:t>
      </w:r>
      <w:r w:rsidR="00EF7E80">
        <w:rPr>
          <w:sz w:val="24"/>
          <w:szCs w:val="24"/>
        </w:rPr>
        <w:t xml:space="preserve"> </w:t>
      </w:r>
      <w:r w:rsidRPr="00EF7E80">
        <w:rPr>
          <w:sz w:val="24"/>
          <w:szCs w:val="24"/>
        </w:rPr>
        <w:t xml:space="preserve">se </w:t>
      </w:r>
      <w:r w:rsidR="00EF7E80">
        <w:rPr>
          <w:sz w:val="24"/>
          <w:szCs w:val="24"/>
        </w:rPr>
        <w:t>deberá tener</w:t>
      </w:r>
      <w:r w:rsidRPr="00EF7E80">
        <w:rPr>
          <w:sz w:val="24"/>
          <w:szCs w:val="24"/>
        </w:rPr>
        <w:t xml:space="preserve"> como insumo técnico la elaboración de un Estudio de Vulnerabilidad Sísmica y Patología Estructural, realizado por profesional competente y conforme a la normativa sismorresistente vigente.</w:t>
      </w:r>
      <w:r w:rsidR="00EF7E80">
        <w:rPr>
          <w:sz w:val="24"/>
          <w:szCs w:val="24"/>
        </w:rPr>
        <w:t xml:space="preserve"> </w:t>
      </w:r>
      <w:r w:rsidRPr="00EF7E80">
        <w:rPr>
          <w:sz w:val="24"/>
          <w:szCs w:val="24"/>
        </w:rPr>
        <w:t xml:space="preserve">Estos estudios orientarán </w:t>
      </w:r>
      <w:r w:rsidR="00EF7E80">
        <w:rPr>
          <w:sz w:val="24"/>
          <w:szCs w:val="24"/>
        </w:rPr>
        <w:t xml:space="preserve">las </w:t>
      </w:r>
      <w:r w:rsidRPr="00EF7E80">
        <w:rPr>
          <w:sz w:val="24"/>
          <w:szCs w:val="24"/>
        </w:rPr>
        <w:t>decisiones de diseño e intervención, asegurando la incorporación de medidas de mitigación y reforzamiento que mejoren el desempeño estructural.</w:t>
      </w:r>
    </w:p>
    <w:p w:rsidR="00EF7E80" w:rsidRPr="00EF7E80" w:rsidRDefault="00EF7E80" w:rsidP="00EF7E80">
      <w:pPr>
        <w:pStyle w:val="Prrafodelista"/>
        <w:rPr>
          <w:sz w:val="24"/>
          <w:szCs w:val="24"/>
        </w:rPr>
      </w:pPr>
    </w:p>
    <w:p w:rsidR="00D54F91" w:rsidRPr="00D54F91" w:rsidRDefault="00DE70DA" w:rsidP="00052323">
      <w:pPr>
        <w:pStyle w:val="Prrafodelista"/>
        <w:numPr>
          <w:ilvl w:val="1"/>
          <w:numId w:val="8"/>
        </w:numPr>
        <w:ind w:left="993" w:hanging="633"/>
        <w:jc w:val="both"/>
        <w:rPr>
          <w:b/>
          <w:sz w:val="24"/>
          <w:szCs w:val="24"/>
        </w:rPr>
      </w:pPr>
      <w:r w:rsidRPr="00EF7E80">
        <w:rPr>
          <w:b/>
          <w:sz w:val="24"/>
          <w:szCs w:val="24"/>
        </w:rPr>
        <w:t>Franjas de aislamiento y condiciones de evacuación segura.</w:t>
      </w:r>
      <w:r w:rsidR="00EF7E80" w:rsidRPr="00EF7E80">
        <w:rPr>
          <w:b/>
          <w:sz w:val="24"/>
          <w:szCs w:val="24"/>
        </w:rPr>
        <w:t xml:space="preserve"> </w:t>
      </w:r>
      <w:r w:rsidRPr="00EF7E80">
        <w:rPr>
          <w:sz w:val="24"/>
          <w:szCs w:val="24"/>
        </w:rPr>
        <w:t>El Plan Parcial definirá técnicamente franjas de aislamiento entre edificaciones e infraestructuras de movilidad, así como respecto de redes remanentes o elementos de riesgo, como medida para mejorar la seguridad urbana y habilitar espacios de evacuación despejados y funcionales.</w:t>
      </w:r>
    </w:p>
    <w:p w:rsidR="00D54F91" w:rsidRPr="00D54F91" w:rsidRDefault="00D54F91" w:rsidP="00D54F91">
      <w:pPr>
        <w:pStyle w:val="Prrafodelista"/>
        <w:rPr>
          <w:sz w:val="24"/>
          <w:szCs w:val="24"/>
        </w:rPr>
      </w:pPr>
    </w:p>
    <w:p w:rsidR="00D54F91" w:rsidRDefault="00DE70DA" w:rsidP="00D54F91">
      <w:pPr>
        <w:pStyle w:val="Prrafodelista"/>
        <w:ind w:left="993"/>
        <w:jc w:val="both"/>
        <w:rPr>
          <w:sz w:val="24"/>
          <w:szCs w:val="24"/>
        </w:rPr>
      </w:pPr>
      <w:r w:rsidRPr="00D54F91">
        <w:rPr>
          <w:sz w:val="24"/>
          <w:szCs w:val="24"/>
        </w:rPr>
        <w:t>El dimensionamiento de estas franjas se soportará en criterios de accesibilidad universal, flujos de evacuación, continuidad peatonal y compatibilidad con usos circundantes, fortaleciendo la resiliencia física del entorno construido.</w:t>
      </w:r>
    </w:p>
    <w:p w:rsidR="00D54F91" w:rsidRDefault="00D54F91" w:rsidP="00D54F91">
      <w:pPr>
        <w:pStyle w:val="Prrafodelista"/>
        <w:ind w:left="993"/>
        <w:jc w:val="both"/>
        <w:rPr>
          <w:sz w:val="24"/>
          <w:szCs w:val="24"/>
        </w:rPr>
      </w:pPr>
    </w:p>
    <w:p w:rsidR="00D54F91" w:rsidRPr="00D54F91" w:rsidRDefault="00D54F91" w:rsidP="00052323">
      <w:pPr>
        <w:pStyle w:val="Prrafodelista"/>
        <w:numPr>
          <w:ilvl w:val="1"/>
          <w:numId w:val="7"/>
        </w:numPr>
        <w:jc w:val="both"/>
        <w:rPr>
          <w:vanish/>
          <w:sz w:val="24"/>
          <w:szCs w:val="24"/>
        </w:rPr>
      </w:pPr>
    </w:p>
    <w:p w:rsidR="00D54F91" w:rsidRPr="00D54F91" w:rsidRDefault="00D54F91" w:rsidP="00052323">
      <w:pPr>
        <w:pStyle w:val="Prrafodelista"/>
        <w:numPr>
          <w:ilvl w:val="1"/>
          <w:numId w:val="7"/>
        </w:numPr>
        <w:jc w:val="both"/>
        <w:rPr>
          <w:vanish/>
          <w:sz w:val="24"/>
          <w:szCs w:val="24"/>
        </w:rPr>
      </w:pPr>
    </w:p>
    <w:p w:rsidR="00D54F91" w:rsidRPr="00D54F91" w:rsidRDefault="00D54F91" w:rsidP="00052323">
      <w:pPr>
        <w:pStyle w:val="Prrafodelista"/>
        <w:numPr>
          <w:ilvl w:val="1"/>
          <w:numId w:val="7"/>
        </w:numPr>
        <w:jc w:val="both"/>
        <w:rPr>
          <w:vanish/>
          <w:sz w:val="24"/>
          <w:szCs w:val="24"/>
        </w:rPr>
      </w:pPr>
    </w:p>
    <w:p w:rsidR="00D54F91" w:rsidRPr="00D54F91" w:rsidRDefault="00D54F91" w:rsidP="00052323">
      <w:pPr>
        <w:pStyle w:val="Prrafodelista"/>
        <w:numPr>
          <w:ilvl w:val="1"/>
          <w:numId w:val="7"/>
        </w:numPr>
        <w:jc w:val="both"/>
        <w:rPr>
          <w:vanish/>
          <w:sz w:val="24"/>
          <w:szCs w:val="24"/>
        </w:rPr>
      </w:pPr>
    </w:p>
    <w:p w:rsidR="00DE70DA" w:rsidRPr="00F74692" w:rsidRDefault="00DE70DA" w:rsidP="00052323">
      <w:pPr>
        <w:pStyle w:val="Prrafodelista"/>
        <w:numPr>
          <w:ilvl w:val="1"/>
          <w:numId w:val="7"/>
        </w:numPr>
        <w:ind w:left="993" w:hanging="633"/>
        <w:jc w:val="both"/>
        <w:rPr>
          <w:b/>
          <w:sz w:val="24"/>
          <w:szCs w:val="24"/>
        </w:rPr>
      </w:pPr>
      <w:r w:rsidRPr="00D54F91">
        <w:rPr>
          <w:b/>
          <w:sz w:val="24"/>
          <w:szCs w:val="24"/>
        </w:rPr>
        <w:t>Criterios sismorresistentes y lineamientos de microzonificación.</w:t>
      </w:r>
      <w:r w:rsidR="00D54F91">
        <w:rPr>
          <w:b/>
          <w:sz w:val="24"/>
          <w:szCs w:val="24"/>
        </w:rPr>
        <w:t xml:space="preserve"> </w:t>
      </w:r>
      <w:r w:rsidRPr="00D54F91">
        <w:rPr>
          <w:sz w:val="24"/>
          <w:szCs w:val="24"/>
        </w:rPr>
        <w:t>Considerando que el ámbito del Plan Parcial se localiza en zona de amenaza sísmica alta, se adoptarán especificaciones técnicas que articulen:</w:t>
      </w:r>
    </w:p>
    <w:p w:rsidR="00F74692" w:rsidRPr="00D54F91" w:rsidRDefault="00F74692" w:rsidP="00F74692">
      <w:pPr>
        <w:pStyle w:val="Prrafodelista"/>
        <w:ind w:left="993"/>
        <w:jc w:val="both"/>
        <w:rPr>
          <w:b/>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0"/>
          <w:numId w:val="9"/>
        </w:numPr>
        <w:jc w:val="both"/>
        <w:rPr>
          <w:vanish/>
          <w:sz w:val="24"/>
          <w:szCs w:val="24"/>
        </w:rPr>
      </w:pPr>
    </w:p>
    <w:p w:rsidR="00F74692" w:rsidRPr="00F74692" w:rsidRDefault="00F74692" w:rsidP="00052323">
      <w:pPr>
        <w:pStyle w:val="Prrafodelista"/>
        <w:numPr>
          <w:ilvl w:val="1"/>
          <w:numId w:val="9"/>
        </w:numPr>
        <w:jc w:val="both"/>
        <w:rPr>
          <w:vanish/>
          <w:sz w:val="24"/>
          <w:szCs w:val="24"/>
        </w:rPr>
      </w:pPr>
    </w:p>
    <w:p w:rsidR="00F74692" w:rsidRPr="00F74692" w:rsidRDefault="00F74692" w:rsidP="00052323">
      <w:pPr>
        <w:pStyle w:val="Prrafodelista"/>
        <w:numPr>
          <w:ilvl w:val="1"/>
          <w:numId w:val="9"/>
        </w:numPr>
        <w:jc w:val="both"/>
        <w:rPr>
          <w:vanish/>
          <w:sz w:val="24"/>
          <w:szCs w:val="24"/>
        </w:rPr>
      </w:pPr>
    </w:p>
    <w:p w:rsidR="00F74692" w:rsidRPr="00F74692" w:rsidRDefault="00F74692" w:rsidP="00052323">
      <w:pPr>
        <w:pStyle w:val="Prrafodelista"/>
        <w:numPr>
          <w:ilvl w:val="1"/>
          <w:numId w:val="9"/>
        </w:numPr>
        <w:jc w:val="both"/>
        <w:rPr>
          <w:vanish/>
          <w:sz w:val="24"/>
          <w:szCs w:val="24"/>
        </w:rPr>
      </w:pPr>
    </w:p>
    <w:p w:rsidR="00F74692" w:rsidRPr="00F74692" w:rsidRDefault="00F74692" w:rsidP="00052323">
      <w:pPr>
        <w:pStyle w:val="Prrafodelista"/>
        <w:numPr>
          <w:ilvl w:val="1"/>
          <w:numId w:val="9"/>
        </w:numPr>
        <w:jc w:val="both"/>
        <w:rPr>
          <w:vanish/>
          <w:sz w:val="24"/>
          <w:szCs w:val="24"/>
        </w:rPr>
      </w:pPr>
    </w:p>
    <w:p w:rsidR="00F74692" w:rsidRPr="00F74692" w:rsidRDefault="00F74692" w:rsidP="00052323">
      <w:pPr>
        <w:pStyle w:val="Prrafodelista"/>
        <w:numPr>
          <w:ilvl w:val="1"/>
          <w:numId w:val="9"/>
        </w:numPr>
        <w:jc w:val="both"/>
        <w:rPr>
          <w:vanish/>
          <w:sz w:val="24"/>
          <w:szCs w:val="24"/>
        </w:rPr>
      </w:pPr>
    </w:p>
    <w:p w:rsidR="00F74692" w:rsidRPr="00F74692" w:rsidRDefault="00F74692" w:rsidP="00052323">
      <w:pPr>
        <w:pStyle w:val="Prrafodelista"/>
        <w:numPr>
          <w:ilvl w:val="1"/>
          <w:numId w:val="9"/>
        </w:numPr>
        <w:jc w:val="both"/>
        <w:rPr>
          <w:vanish/>
          <w:sz w:val="24"/>
          <w:szCs w:val="24"/>
        </w:rPr>
      </w:pPr>
    </w:p>
    <w:p w:rsidR="00DE70DA" w:rsidRDefault="00DE70DA" w:rsidP="00052323">
      <w:pPr>
        <w:pStyle w:val="Prrafodelista"/>
        <w:numPr>
          <w:ilvl w:val="2"/>
          <w:numId w:val="9"/>
        </w:numPr>
        <w:ind w:left="1560" w:hanging="840"/>
        <w:jc w:val="both"/>
        <w:rPr>
          <w:sz w:val="24"/>
          <w:szCs w:val="24"/>
        </w:rPr>
      </w:pPr>
      <w:r w:rsidRPr="00F74692">
        <w:rPr>
          <w:sz w:val="24"/>
          <w:szCs w:val="24"/>
        </w:rPr>
        <w:t>Las recomendaciones de la microzonificación sísmica de Pereira (aun cuando su vigencia se haya ajustado por la adopción del Decreto 926 de 2010), como referencia técnica para el diseño y evaluación</w:t>
      </w:r>
      <w:r w:rsidR="00F74692">
        <w:rPr>
          <w:sz w:val="24"/>
          <w:szCs w:val="24"/>
        </w:rPr>
        <w:t>.</w:t>
      </w:r>
    </w:p>
    <w:p w:rsidR="00F74692" w:rsidRPr="00F74692" w:rsidRDefault="00F74692" w:rsidP="00F74692">
      <w:pPr>
        <w:pStyle w:val="Prrafodelista"/>
        <w:ind w:left="1560"/>
        <w:jc w:val="both"/>
        <w:rPr>
          <w:sz w:val="24"/>
          <w:szCs w:val="24"/>
        </w:rPr>
      </w:pPr>
    </w:p>
    <w:p w:rsidR="00DE70DA" w:rsidRDefault="00DE70DA" w:rsidP="00052323">
      <w:pPr>
        <w:pStyle w:val="Prrafodelista"/>
        <w:numPr>
          <w:ilvl w:val="2"/>
          <w:numId w:val="9"/>
        </w:numPr>
        <w:ind w:left="1560" w:hanging="840"/>
        <w:jc w:val="both"/>
        <w:rPr>
          <w:sz w:val="24"/>
          <w:szCs w:val="24"/>
        </w:rPr>
      </w:pPr>
      <w:r w:rsidRPr="00F74692">
        <w:rPr>
          <w:sz w:val="24"/>
          <w:szCs w:val="24"/>
        </w:rPr>
        <w:t>Lo establecido en el Decreto Municipal 923 de 2011, en lo relativo a espectros de referencia para licenciamiento</w:t>
      </w:r>
      <w:r w:rsidR="00F74692">
        <w:rPr>
          <w:sz w:val="24"/>
          <w:szCs w:val="24"/>
        </w:rPr>
        <w:t>.</w:t>
      </w:r>
    </w:p>
    <w:p w:rsidR="00F74692" w:rsidRPr="00F74692" w:rsidRDefault="00F74692" w:rsidP="00F74692">
      <w:pPr>
        <w:jc w:val="both"/>
        <w:rPr>
          <w:sz w:val="24"/>
          <w:szCs w:val="24"/>
        </w:rPr>
      </w:pPr>
    </w:p>
    <w:p w:rsidR="00DE70DA" w:rsidRDefault="00DE70DA" w:rsidP="00052323">
      <w:pPr>
        <w:pStyle w:val="Prrafodelista"/>
        <w:numPr>
          <w:ilvl w:val="2"/>
          <w:numId w:val="9"/>
        </w:numPr>
        <w:ind w:left="1560" w:hanging="840"/>
        <w:jc w:val="both"/>
        <w:rPr>
          <w:sz w:val="24"/>
          <w:szCs w:val="24"/>
        </w:rPr>
      </w:pPr>
      <w:r w:rsidRPr="00F74692">
        <w:rPr>
          <w:sz w:val="24"/>
          <w:szCs w:val="24"/>
        </w:rPr>
        <w:t>Las recomendaciones del Título H de la NSR-10, garantizando que los desarrollos constructivos se acoplen a las condiciones del terreno y no generen vulnerabilidad sísmica particular.</w:t>
      </w:r>
    </w:p>
    <w:p w:rsidR="00F74692" w:rsidRPr="00F74692" w:rsidRDefault="00F74692" w:rsidP="00F74692">
      <w:pPr>
        <w:pStyle w:val="Prrafodelista"/>
        <w:rPr>
          <w:sz w:val="24"/>
          <w:szCs w:val="24"/>
        </w:rPr>
      </w:pPr>
    </w:p>
    <w:p w:rsidR="007B1DD1" w:rsidRPr="007B1DD1" w:rsidRDefault="007B1DD1" w:rsidP="00052323">
      <w:pPr>
        <w:pStyle w:val="Prrafodelista"/>
        <w:numPr>
          <w:ilvl w:val="1"/>
          <w:numId w:val="9"/>
        </w:numPr>
        <w:ind w:left="993" w:hanging="633"/>
        <w:jc w:val="both"/>
        <w:rPr>
          <w:sz w:val="24"/>
          <w:szCs w:val="24"/>
        </w:rPr>
      </w:pPr>
      <w:r w:rsidRPr="007B1DD1">
        <w:rPr>
          <w:b/>
          <w:sz w:val="24"/>
          <w:szCs w:val="24"/>
        </w:rPr>
        <w:t>Gestión integral de residuos sólidos, economía circular y promoción de movilidad limpia en el Subcentro Cuba.</w:t>
      </w:r>
      <w:r>
        <w:rPr>
          <w:sz w:val="24"/>
          <w:szCs w:val="24"/>
        </w:rPr>
        <w:t xml:space="preserve"> </w:t>
      </w:r>
      <w:r w:rsidRPr="007B1DD1">
        <w:rPr>
          <w:sz w:val="24"/>
          <w:szCs w:val="24"/>
        </w:rPr>
        <w:t>Con el fin de mitigar los impactos derivados de la alta dinámica comercial y residencial del Subcentro Cuba, garantizar condiciones adecuadas de salubridad, calidad ambiental y habitabilidad urbana, y avanzar hacia un modelo de desarrollo sostenible, el Plan Parcial establece las siguientes disposiciones en materia de gestión integral de residuos sólidos, economía circular, reducción de emisiones y movilidad limpia:</w:t>
      </w:r>
    </w:p>
    <w:p w:rsidR="007B1DD1" w:rsidRPr="007B1DD1" w:rsidRDefault="007B1DD1" w:rsidP="007B1DD1">
      <w:pPr>
        <w:pStyle w:val="Prrafodelista"/>
        <w:ind w:left="792"/>
        <w:jc w:val="both"/>
        <w:rPr>
          <w:sz w:val="24"/>
          <w:szCs w:val="24"/>
        </w:rPr>
      </w:pPr>
    </w:p>
    <w:p w:rsidR="007B1DD1" w:rsidRDefault="007B1DD1" w:rsidP="00052323">
      <w:pPr>
        <w:pStyle w:val="Prrafodelista"/>
        <w:numPr>
          <w:ilvl w:val="2"/>
          <w:numId w:val="9"/>
        </w:numPr>
        <w:ind w:left="1560" w:hanging="840"/>
        <w:jc w:val="both"/>
        <w:rPr>
          <w:sz w:val="24"/>
          <w:szCs w:val="24"/>
        </w:rPr>
      </w:pPr>
      <w:r>
        <w:rPr>
          <w:sz w:val="24"/>
          <w:szCs w:val="24"/>
        </w:rPr>
        <w:lastRenderedPageBreak/>
        <w:t>Los proyectos inmobiliarios y desarrollos que se ejecuten en e</w:t>
      </w:r>
      <w:r w:rsidRPr="007B1DD1">
        <w:rPr>
          <w:sz w:val="24"/>
          <w:szCs w:val="24"/>
        </w:rPr>
        <w:t xml:space="preserve">l Plan Parcial </w:t>
      </w:r>
      <w:r>
        <w:rPr>
          <w:sz w:val="24"/>
          <w:szCs w:val="24"/>
        </w:rPr>
        <w:t xml:space="preserve">deberán </w:t>
      </w:r>
      <w:r w:rsidRPr="007B1DD1">
        <w:rPr>
          <w:sz w:val="24"/>
          <w:szCs w:val="24"/>
        </w:rPr>
        <w:t>adoptar y fortalecer un sistema integral de gestión de residuos sólidos, orientado a ordenar las prácticas de separación, recolección, almacenamiento y disposición final, con énfasis en las áreas de mayor actividad comercial y concentración de personas. Para tal efecto, se deberán implementar, como mínimo, las siguientes medidas:</w:t>
      </w:r>
    </w:p>
    <w:p w:rsidR="007B1DD1" w:rsidRDefault="007B1DD1" w:rsidP="007B1DD1">
      <w:pPr>
        <w:pStyle w:val="Prrafodelista"/>
        <w:ind w:left="2127"/>
        <w:jc w:val="both"/>
        <w:rPr>
          <w:sz w:val="24"/>
          <w:szCs w:val="24"/>
        </w:rPr>
      </w:pPr>
    </w:p>
    <w:p w:rsidR="007B1DD1" w:rsidRDefault="007B1DD1" w:rsidP="00052323">
      <w:pPr>
        <w:pStyle w:val="Prrafodelista"/>
        <w:numPr>
          <w:ilvl w:val="3"/>
          <w:numId w:val="9"/>
        </w:numPr>
        <w:ind w:left="2268" w:hanging="1188"/>
        <w:jc w:val="both"/>
        <w:rPr>
          <w:sz w:val="24"/>
          <w:szCs w:val="24"/>
        </w:rPr>
      </w:pPr>
      <w:r w:rsidRPr="007B1DD1">
        <w:rPr>
          <w:sz w:val="24"/>
          <w:szCs w:val="24"/>
        </w:rPr>
        <w:t>Promoción de la separación en la fuente, conforme a la normatividad ambiental vigente</w:t>
      </w:r>
      <w:r>
        <w:rPr>
          <w:sz w:val="24"/>
          <w:szCs w:val="24"/>
        </w:rPr>
        <w:t>.</w:t>
      </w:r>
    </w:p>
    <w:p w:rsidR="007B1DD1" w:rsidRDefault="007B1DD1" w:rsidP="00052323">
      <w:pPr>
        <w:pStyle w:val="Prrafodelista"/>
        <w:numPr>
          <w:ilvl w:val="3"/>
          <w:numId w:val="9"/>
        </w:numPr>
        <w:ind w:left="2268" w:hanging="1188"/>
        <w:jc w:val="both"/>
        <w:rPr>
          <w:sz w:val="24"/>
          <w:szCs w:val="24"/>
        </w:rPr>
      </w:pPr>
      <w:r w:rsidRPr="007B1DD1">
        <w:rPr>
          <w:sz w:val="24"/>
          <w:szCs w:val="24"/>
        </w:rPr>
        <w:t>Instalación de mobiliario urbano especializado para la disposición adecuada de residuos</w:t>
      </w:r>
      <w:r>
        <w:rPr>
          <w:sz w:val="24"/>
          <w:szCs w:val="24"/>
        </w:rPr>
        <w:t>.</w:t>
      </w:r>
    </w:p>
    <w:p w:rsidR="007B1DD1" w:rsidRPr="007B1DD1" w:rsidRDefault="007B1DD1" w:rsidP="00052323">
      <w:pPr>
        <w:pStyle w:val="Prrafodelista"/>
        <w:numPr>
          <w:ilvl w:val="3"/>
          <w:numId w:val="9"/>
        </w:numPr>
        <w:ind w:left="2268" w:hanging="1188"/>
        <w:jc w:val="both"/>
        <w:rPr>
          <w:sz w:val="24"/>
          <w:szCs w:val="24"/>
        </w:rPr>
      </w:pPr>
      <w:r w:rsidRPr="007B1DD1">
        <w:rPr>
          <w:sz w:val="24"/>
          <w:szCs w:val="24"/>
        </w:rPr>
        <w:t>Habilitación de puntos limpios en localizaciones estratégicas, priorizando los corredores comerciales.</w:t>
      </w:r>
    </w:p>
    <w:p w:rsidR="007B1DD1" w:rsidRPr="007B1DD1" w:rsidRDefault="007B1DD1" w:rsidP="007B1DD1">
      <w:pPr>
        <w:jc w:val="both"/>
        <w:rPr>
          <w:sz w:val="24"/>
          <w:szCs w:val="24"/>
        </w:rPr>
      </w:pPr>
    </w:p>
    <w:p w:rsidR="007B1DD1" w:rsidRDefault="007B1DD1" w:rsidP="00052323">
      <w:pPr>
        <w:pStyle w:val="Prrafodelista"/>
        <w:numPr>
          <w:ilvl w:val="2"/>
          <w:numId w:val="9"/>
        </w:numPr>
        <w:ind w:left="1560" w:hanging="840"/>
        <w:jc w:val="both"/>
        <w:rPr>
          <w:sz w:val="24"/>
          <w:szCs w:val="24"/>
        </w:rPr>
      </w:pPr>
      <w:r w:rsidRPr="007B1DD1">
        <w:rPr>
          <w:b/>
          <w:sz w:val="24"/>
          <w:szCs w:val="24"/>
        </w:rPr>
        <w:t>Lineamientos de economía circular.</w:t>
      </w:r>
      <w:r>
        <w:rPr>
          <w:sz w:val="24"/>
          <w:szCs w:val="24"/>
        </w:rPr>
        <w:t xml:space="preserve"> </w:t>
      </w:r>
      <w:r w:rsidRPr="007B1DD1">
        <w:rPr>
          <w:sz w:val="24"/>
          <w:szCs w:val="24"/>
        </w:rPr>
        <w:t>En el marco del desarrollo del Plan Parcial, se promoverán lineamientos de economía circular dirigidos a los actores económicos, constructivos y urbanos, con el fin de incentivar la reducción en la generación de residuos, la reutilización de materiales y la optimización de recursos. Dichos lineamientos deberán incorporarse tanto en las etapas de construcción como en la operación de las actividades permitidas, disminuyendo los impactos ambientales asociados al funcionamiento del Subcentro Cuba.</w:t>
      </w:r>
    </w:p>
    <w:p w:rsidR="007B1DD1" w:rsidRDefault="007B1DD1" w:rsidP="007B1DD1">
      <w:pPr>
        <w:pStyle w:val="Prrafodelista"/>
        <w:ind w:left="1560"/>
        <w:jc w:val="both"/>
        <w:rPr>
          <w:sz w:val="24"/>
          <w:szCs w:val="24"/>
        </w:rPr>
      </w:pPr>
    </w:p>
    <w:p w:rsidR="007B1DD1" w:rsidRDefault="007B1DD1" w:rsidP="00052323">
      <w:pPr>
        <w:pStyle w:val="Prrafodelista"/>
        <w:numPr>
          <w:ilvl w:val="2"/>
          <w:numId w:val="9"/>
        </w:numPr>
        <w:ind w:left="1560" w:hanging="840"/>
        <w:jc w:val="both"/>
        <w:rPr>
          <w:sz w:val="24"/>
          <w:szCs w:val="24"/>
        </w:rPr>
      </w:pPr>
      <w:r w:rsidRPr="006B7360">
        <w:rPr>
          <w:b/>
          <w:sz w:val="24"/>
          <w:szCs w:val="24"/>
        </w:rPr>
        <w:t>Espacios para manejo interno de residuos en nuevos desarrollos</w:t>
      </w:r>
      <w:r w:rsidR="006B7360" w:rsidRPr="006B7360">
        <w:rPr>
          <w:b/>
          <w:sz w:val="24"/>
          <w:szCs w:val="24"/>
        </w:rPr>
        <w:t>.</w:t>
      </w:r>
      <w:r w:rsidR="006B7360">
        <w:rPr>
          <w:sz w:val="24"/>
          <w:szCs w:val="24"/>
        </w:rPr>
        <w:t xml:space="preserve"> </w:t>
      </w:r>
      <w:r w:rsidRPr="006B7360">
        <w:rPr>
          <w:sz w:val="24"/>
          <w:szCs w:val="24"/>
        </w:rPr>
        <w:t>Los nuevos desarrollos constructivos deberán prever y habilitar espacios internos adecuados para el manejo de residuos sólidos, tales como Unidades Técnicas de Basuras, las cuales deberán ser ventiladas, lavables y dimensionadas de acuerdo con la generación promedio estimada de 1,05 kg/habitante/día.</w:t>
      </w:r>
    </w:p>
    <w:p w:rsidR="006B7360" w:rsidRPr="006B7360" w:rsidRDefault="006B7360" w:rsidP="006B7360">
      <w:pPr>
        <w:pStyle w:val="Prrafodelista"/>
        <w:rPr>
          <w:sz w:val="24"/>
          <w:szCs w:val="24"/>
        </w:rPr>
      </w:pPr>
    </w:p>
    <w:p w:rsidR="006B7360" w:rsidRPr="006B7360" w:rsidRDefault="007B1DD1" w:rsidP="00052323">
      <w:pPr>
        <w:pStyle w:val="Prrafodelista"/>
        <w:numPr>
          <w:ilvl w:val="2"/>
          <w:numId w:val="9"/>
        </w:numPr>
        <w:ind w:left="1560" w:hanging="840"/>
        <w:jc w:val="both"/>
        <w:rPr>
          <w:b/>
          <w:sz w:val="24"/>
          <w:szCs w:val="24"/>
        </w:rPr>
      </w:pPr>
      <w:r w:rsidRPr="006B7360">
        <w:rPr>
          <w:b/>
          <w:sz w:val="24"/>
          <w:szCs w:val="24"/>
        </w:rPr>
        <w:t>Gestión de residuos de construcción y demolición (RCD).</w:t>
      </w:r>
      <w:r w:rsidR="006B7360">
        <w:rPr>
          <w:b/>
          <w:sz w:val="24"/>
          <w:szCs w:val="24"/>
        </w:rPr>
        <w:t xml:space="preserve"> </w:t>
      </w:r>
      <w:r w:rsidRPr="006B7360">
        <w:rPr>
          <w:sz w:val="24"/>
          <w:szCs w:val="24"/>
        </w:rPr>
        <w:t>Durante las etapas de construcción, todos los proyectos deberán cumplir de manera estricta lo dispuesto en la Resolución 472 de 2017 del Ministerio de Ambiente y Desarrollo Sostenible, modificada por la Resolución 1257 de 2021, o las normas que las sustituyan o modifiquen, en relación con la gestión integral de los residuos de construcción y demolición – RCD.</w:t>
      </w:r>
    </w:p>
    <w:p w:rsidR="006B7360" w:rsidRPr="006B7360" w:rsidRDefault="006B7360" w:rsidP="006B7360">
      <w:pPr>
        <w:pStyle w:val="Prrafodelista"/>
        <w:rPr>
          <w:sz w:val="24"/>
          <w:szCs w:val="24"/>
        </w:rPr>
      </w:pPr>
    </w:p>
    <w:p w:rsidR="007B1DD1" w:rsidRPr="006B7360" w:rsidRDefault="007B1DD1" w:rsidP="00052323">
      <w:pPr>
        <w:pStyle w:val="Prrafodelista"/>
        <w:numPr>
          <w:ilvl w:val="2"/>
          <w:numId w:val="9"/>
        </w:numPr>
        <w:ind w:left="1560" w:hanging="840"/>
        <w:jc w:val="both"/>
        <w:rPr>
          <w:b/>
          <w:sz w:val="24"/>
          <w:szCs w:val="24"/>
        </w:rPr>
      </w:pPr>
      <w:r w:rsidRPr="006B7360">
        <w:rPr>
          <w:b/>
          <w:sz w:val="24"/>
          <w:szCs w:val="24"/>
        </w:rPr>
        <w:t>Manejo de residuos y sustancias peligrosas.</w:t>
      </w:r>
      <w:r w:rsidR="006B7360">
        <w:rPr>
          <w:b/>
          <w:sz w:val="24"/>
          <w:szCs w:val="24"/>
        </w:rPr>
        <w:t xml:space="preserve"> </w:t>
      </w:r>
      <w:r w:rsidRPr="006B7360">
        <w:rPr>
          <w:sz w:val="24"/>
          <w:szCs w:val="24"/>
        </w:rPr>
        <w:t>Los desarrolladores urbanos y las actividades permitidas dentro del área del Plan Parcial deberán identificar, clasificar y manejar los residuos o desechos peligrosos, de conformidad con lo establecido en el Decreto 4741 de 2005, compilado en el Decreto Único Reglamentario 1076 de 2015, y demás normas ambientales vigentes.</w:t>
      </w:r>
    </w:p>
    <w:p w:rsidR="006B7360" w:rsidRPr="006B7360" w:rsidRDefault="006B7360" w:rsidP="006B7360">
      <w:pPr>
        <w:pStyle w:val="Prrafodelista"/>
        <w:rPr>
          <w:b/>
          <w:sz w:val="24"/>
          <w:szCs w:val="24"/>
        </w:rPr>
      </w:pPr>
    </w:p>
    <w:p w:rsidR="006B7360" w:rsidRDefault="007B1DD1" w:rsidP="006B7360">
      <w:pPr>
        <w:pStyle w:val="Prrafodelista"/>
        <w:ind w:left="1560"/>
        <w:jc w:val="both"/>
        <w:rPr>
          <w:sz w:val="24"/>
          <w:szCs w:val="24"/>
        </w:rPr>
      </w:pPr>
      <w:r w:rsidRPr="006B7360">
        <w:rPr>
          <w:sz w:val="24"/>
          <w:szCs w:val="24"/>
        </w:rPr>
        <w:lastRenderedPageBreak/>
        <w:t>Así mismo, las actividades comerciales que, por su naturaleza, requieran el uso de sustancias peligrosas, deberán formular e implementar los correspondientes planes de manejo, tanto de las sustancias como de los residuos peligrosos generados.</w:t>
      </w:r>
    </w:p>
    <w:p w:rsidR="006B7360" w:rsidRDefault="006B7360" w:rsidP="006B7360">
      <w:pPr>
        <w:pStyle w:val="Prrafodelista"/>
        <w:ind w:left="1560"/>
        <w:jc w:val="both"/>
        <w:rPr>
          <w:sz w:val="24"/>
          <w:szCs w:val="24"/>
        </w:rPr>
      </w:pPr>
    </w:p>
    <w:p w:rsidR="007B1DD1" w:rsidRPr="001545A3" w:rsidRDefault="007B1DD1" w:rsidP="00052323">
      <w:pPr>
        <w:pStyle w:val="Prrafodelista"/>
        <w:numPr>
          <w:ilvl w:val="2"/>
          <w:numId w:val="9"/>
        </w:numPr>
        <w:ind w:left="1560" w:hanging="840"/>
        <w:jc w:val="both"/>
        <w:rPr>
          <w:b/>
          <w:sz w:val="24"/>
          <w:szCs w:val="24"/>
        </w:rPr>
      </w:pPr>
      <w:r w:rsidRPr="001545A3">
        <w:rPr>
          <w:b/>
          <w:sz w:val="24"/>
          <w:szCs w:val="24"/>
        </w:rPr>
        <w:t>Reducción de emisiones y fortalecimiento de la movilidad limpia.</w:t>
      </w:r>
      <w:r w:rsidR="001545A3">
        <w:rPr>
          <w:b/>
          <w:sz w:val="24"/>
          <w:szCs w:val="24"/>
        </w:rPr>
        <w:t xml:space="preserve"> </w:t>
      </w:r>
      <w:r w:rsidRPr="001545A3">
        <w:rPr>
          <w:sz w:val="24"/>
          <w:szCs w:val="24"/>
        </w:rPr>
        <w:t>El Plan Parcial promoverá un modelo de movilidad limpia y sostenible en el Subcentro Cuba, orientado a reducir la congestión vehicular, las emisiones contaminantes y los riesgos asociados a la acumulación de contaminantes en espacios subterráneos. Para tal efecto, se contemplarán las siguientes acciones:</w:t>
      </w:r>
    </w:p>
    <w:p w:rsidR="001545A3" w:rsidRPr="001545A3" w:rsidRDefault="001545A3" w:rsidP="001545A3">
      <w:pPr>
        <w:pStyle w:val="Prrafodelista"/>
        <w:ind w:left="1560"/>
        <w:jc w:val="both"/>
        <w:rPr>
          <w:b/>
          <w:sz w:val="24"/>
          <w:szCs w:val="24"/>
        </w:rPr>
      </w:pPr>
    </w:p>
    <w:p w:rsidR="007B1DD1" w:rsidRPr="001545A3" w:rsidRDefault="007B1DD1" w:rsidP="00052323">
      <w:pPr>
        <w:pStyle w:val="Prrafodelista"/>
        <w:numPr>
          <w:ilvl w:val="3"/>
          <w:numId w:val="9"/>
        </w:numPr>
        <w:ind w:left="2127" w:hanging="1047"/>
        <w:jc w:val="both"/>
        <w:rPr>
          <w:b/>
          <w:sz w:val="24"/>
          <w:szCs w:val="24"/>
        </w:rPr>
      </w:pPr>
      <w:r w:rsidRPr="001545A3">
        <w:rPr>
          <w:sz w:val="24"/>
          <w:szCs w:val="24"/>
        </w:rPr>
        <w:t>Mejoramiento de las condiciones de ventilación y operación del intercambiador subterráneo del sistema Megabús, mediante la implementación de sistemas de extracción, inyección y renovación de aire, articulados a esquemas de monitoreo continuo de calidad del aire</w:t>
      </w:r>
      <w:r w:rsidR="001545A3">
        <w:rPr>
          <w:sz w:val="24"/>
          <w:szCs w:val="24"/>
        </w:rPr>
        <w:t>.</w:t>
      </w:r>
    </w:p>
    <w:p w:rsidR="001545A3" w:rsidRPr="001545A3" w:rsidRDefault="001545A3" w:rsidP="001545A3">
      <w:pPr>
        <w:pStyle w:val="Prrafodelista"/>
        <w:ind w:left="2127"/>
        <w:jc w:val="both"/>
        <w:rPr>
          <w:b/>
          <w:sz w:val="24"/>
          <w:szCs w:val="24"/>
        </w:rPr>
      </w:pPr>
    </w:p>
    <w:p w:rsidR="007B1DD1" w:rsidRDefault="007B1DD1" w:rsidP="00052323">
      <w:pPr>
        <w:pStyle w:val="Prrafodelista"/>
        <w:numPr>
          <w:ilvl w:val="3"/>
          <w:numId w:val="9"/>
        </w:numPr>
        <w:ind w:left="2127" w:hanging="1047"/>
        <w:jc w:val="both"/>
        <w:rPr>
          <w:sz w:val="24"/>
          <w:szCs w:val="24"/>
        </w:rPr>
      </w:pPr>
      <w:r w:rsidRPr="007B1DD1">
        <w:rPr>
          <w:sz w:val="24"/>
          <w:szCs w:val="24"/>
        </w:rPr>
        <w:t>Consolidación de una red segura de movilidad activa, mediante la implementación de ciclorrutas protegidas y la ampliación de andenes, que facilite desplazamientos no motorizados</w:t>
      </w:r>
      <w:r w:rsidR="001545A3">
        <w:rPr>
          <w:sz w:val="24"/>
          <w:szCs w:val="24"/>
        </w:rPr>
        <w:t>.</w:t>
      </w:r>
    </w:p>
    <w:p w:rsidR="001545A3" w:rsidRPr="001545A3" w:rsidRDefault="001545A3" w:rsidP="001545A3">
      <w:pPr>
        <w:jc w:val="both"/>
        <w:rPr>
          <w:sz w:val="24"/>
          <w:szCs w:val="24"/>
        </w:rPr>
      </w:pPr>
    </w:p>
    <w:p w:rsidR="007B1DD1" w:rsidRPr="007B1DD1" w:rsidRDefault="007B1DD1" w:rsidP="00052323">
      <w:pPr>
        <w:pStyle w:val="Prrafodelista"/>
        <w:numPr>
          <w:ilvl w:val="3"/>
          <w:numId w:val="9"/>
        </w:numPr>
        <w:ind w:left="2127" w:hanging="1047"/>
        <w:jc w:val="both"/>
        <w:rPr>
          <w:sz w:val="24"/>
          <w:szCs w:val="24"/>
        </w:rPr>
      </w:pPr>
      <w:r w:rsidRPr="007B1DD1">
        <w:rPr>
          <w:sz w:val="24"/>
          <w:szCs w:val="24"/>
        </w:rPr>
        <w:t>Articulación de estas medidas con la planificación de la movilidad urbana, a fin de disminuir progresivamente la presión vehicular sobre el sector y mejorar las condiciones ambientales y de salud pública.</w:t>
      </w:r>
    </w:p>
    <w:p w:rsidR="00DE70DA" w:rsidRDefault="00DE70DA" w:rsidP="00DE70DA">
      <w:pPr>
        <w:jc w:val="both"/>
        <w:rPr>
          <w:sz w:val="24"/>
          <w:szCs w:val="24"/>
        </w:rPr>
      </w:pPr>
    </w:p>
    <w:p w:rsidR="00DE70DA" w:rsidRDefault="00DE70DA" w:rsidP="00DE70DA">
      <w:pPr>
        <w:jc w:val="both"/>
        <w:rPr>
          <w:sz w:val="24"/>
          <w:szCs w:val="24"/>
        </w:rPr>
      </w:pPr>
      <w:r w:rsidRPr="00F74692">
        <w:rPr>
          <w:b/>
          <w:sz w:val="24"/>
          <w:szCs w:val="24"/>
        </w:rPr>
        <w:t>Parágrafo</w:t>
      </w:r>
      <w:r w:rsidR="00F74692">
        <w:rPr>
          <w:b/>
          <w:sz w:val="24"/>
          <w:szCs w:val="24"/>
        </w:rPr>
        <w:t xml:space="preserve"> 1</w:t>
      </w:r>
      <w:r w:rsidRPr="00F74692">
        <w:rPr>
          <w:b/>
          <w:sz w:val="24"/>
          <w:szCs w:val="24"/>
        </w:rPr>
        <w:t>.</w:t>
      </w:r>
      <w:r w:rsidRPr="00DE70DA">
        <w:rPr>
          <w:sz w:val="24"/>
          <w:szCs w:val="24"/>
        </w:rPr>
        <w:t xml:space="preserve"> La priorización de intervenciones atenderá criterios de riesgo, ocupación, criticidad del servicio y rutas de evacuación.</w:t>
      </w:r>
    </w:p>
    <w:p w:rsidR="00DE70DA" w:rsidRDefault="00DE70DA" w:rsidP="00DE70DA">
      <w:pPr>
        <w:jc w:val="both"/>
        <w:rPr>
          <w:sz w:val="24"/>
          <w:szCs w:val="24"/>
        </w:rPr>
      </w:pPr>
    </w:p>
    <w:p w:rsidR="00DE70DA" w:rsidRDefault="00DE70DA" w:rsidP="00DE70DA">
      <w:pPr>
        <w:jc w:val="both"/>
        <w:rPr>
          <w:sz w:val="24"/>
          <w:szCs w:val="24"/>
        </w:rPr>
      </w:pPr>
      <w:r w:rsidRPr="00F74692">
        <w:rPr>
          <w:b/>
          <w:sz w:val="24"/>
          <w:szCs w:val="24"/>
        </w:rPr>
        <w:t>Parágrafo</w:t>
      </w:r>
      <w:r w:rsidR="00F74692" w:rsidRPr="00F74692">
        <w:rPr>
          <w:b/>
          <w:sz w:val="24"/>
          <w:szCs w:val="24"/>
        </w:rPr>
        <w:t xml:space="preserve"> 2</w:t>
      </w:r>
      <w:r w:rsidRPr="00F74692">
        <w:rPr>
          <w:b/>
          <w:sz w:val="24"/>
          <w:szCs w:val="24"/>
        </w:rPr>
        <w:t>.</w:t>
      </w:r>
      <w:r w:rsidRPr="00DE70DA">
        <w:rPr>
          <w:sz w:val="24"/>
          <w:szCs w:val="24"/>
        </w:rPr>
        <w:t xml:space="preserve"> La migración hacia redes soterradas deberá garantizar criterios de accesibilidad operativa, durabilidad, facilidad de mantenimiento e integración con la infraestructura urbana proyectada.</w:t>
      </w:r>
    </w:p>
    <w:p w:rsidR="00DE70DA" w:rsidRPr="00F74692" w:rsidRDefault="00DE70DA" w:rsidP="00DE70DA">
      <w:pPr>
        <w:jc w:val="both"/>
        <w:rPr>
          <w:b/>
          <w:sz w:val="24"/>
          <w:szCs w:val="24"/>
        </w:rPr>
      </w:pPr>
    </w:p>
    <w:p w:rsidR="00DE70DA" w:rsidRDefault="00DE70DA" w:rsidP="00DE70DA">
      <w:pPr>
        <w:jc w:val="both"/>
        <w:rPr>
          <w:sz w:val="24"/>
          <w:szCs w:val="24"/>
        </w:rPr>
      </w:pPr>
      <w:r w:rsidRPr="00F74692">
        <w:rPr>
          <w:b/>
          <w:sz w:val="24"/>
          <w:szCs w:val="24"/>
        </w:rPr>
        <w:t>Parágrafo</w:t>
      </w:r>
      <w:r w:rsidR="00F74692" w:rsidRPr="00F74692">
        <w:rPr>
          <w:b/>
          <w:sz w:val="24"/>
          <w:szCs w:val="24"/>
        </w:rPr>
        <w:t xml:space="preserve"> 3</w:t>
      </w:r>
      <w:r w:rsidRPr="00F74692">
        <w:rPr>
          <w:b/>
          <w:sz w:val="24"/>
          <w:szCs w:val="24"/>
        </w:rPr>
        <w:t>.</w:t>
      </w:r>
      <w:r w:rsidRPr="00DE70DA">
        <w:rPr>
          <w:sz w:val="24"/>
          <w:szCs w:val="24"/>
        </w:rPr>
        <w:t xml:space="preserve"> Una vez finalice el proceso de armonización y actualización de la microzonificación sísmica ejecutado para la Alcaldía de Pereira y se adopte mediante acto administrativo, dicho insumo será el referente técnico principal para el ejercicio de licenciamiento urbanístico dentro del ámbito del Plan Parcial.</w:t>
      </w:r>
    </w:p>
    <w:p w:rsidR="001545A3" w:rsidRDefault="001545A3" w:rsidP="00DE70DA">
      <w:pPr>
        <w:jc w:val="both"/>
        <w:rPr>
          <w:sz w:val="24"/>
          <w:szCs w:val="24"/>
        </w:rPr>
      </w:pPr>
    </w:p>
    <w:p w:rsidR="001545A3" w:rsidRPr="001545A3" w:rsidRDefault="001545A3" w:rsidP="001545A3">
      <w:pPr>
        <w:jc w:val="both"/>
        <w:rPr>
          <w:sz w:val="24"/>
          <w:szCs w:val="24"/>
        </w:rPr>
      </w:pPr>
      <w:r w:rsidRPr="007018BE">
        <w:rPr>
          <w:b/>
          <w:sz w:val="24"/>
          <w:szCs w:val="24"/>
        </w:rPr>
        <w:t>Parágrafo 4.</w:t>
      </w:r>
      <w:r w:rsidRPr="001545A3">
        <w:rPr>
          <w:sz w:val="24"/>
          <w:szCs w:val="24"/>
        </w:rPr>
        <w:t xml:space="preserve"> Las disposiciones contenidas en el presente artículo serán de obligatorio cumplimiento para todos los proyectos, desarrollos y actividades que se ejecuten dentro del ámbito del Plan Parcial, sin perjuicio de las exigencias adicionales que establezcan las autoridades ambientales, sanitarias y de movilidad competentes.</w:t>
      </w:r>
    </w:p>
    <w:p w:rsidR="00AF71E8" w:rsidRPr="00AF71E8" w:rsidRDefault="00AF71E8" w:rsidP="00AF71E8">
      <w:pPr>
        <w:jc w:val="both"/>
        <w:rPr>
          <w:sz w:val="24"/>
          <w:szCs w:val="24"/>
        </w:rPr>
      </w:pPr>
    </w:p>
    <w:p w:rsidR="00AB6918" w:rsidRPr="00956C72" w:rsidRDefault="007018BE" w:rsidP="00052323">
      <w:pPr>
        <w:pStyle w:val="Prrafodelista"/>
        <w:numPr>
          <w:ilvl w:val="0"/>
          <w:numId w:val="1"/>
        </w:numPr>
        <w:ind w:left="0" w:firstLine="0"/>
        <w:jc w:val="both"/>
        <w:rPr>
          <w:b/>
          <w:sz w:val="24"/>
          <w:szCs w:val="24"/>
        </w:rPr>
      </w:pPr>
      <w:r w:rsidRPr="007018BE">
        <w:rPr>
          <w:b/>
          <w:sz w:val="24"/>
          <w:szCs w:val="24"/>
        </w:rPr>
        <w:t>RESILIENCIA CLIMÁTICA Y ARTICULACIÓN ECOLÓGICA</w:t>
      </w:r>
      <w:r>
        <w:rPr>
          <w:b/>
          <w:sz w:val="24"/>
          <w:szCs w:val="24"/>
        </w:rPr>
        <w:t>.</w:t>
      </w:r>
      <w:r w:rsidR="00956C72">
        <w:rPr>
          <w:b/>
          <w:sz w:val="24"/>
          <w:szCs w:val="24"/>
        </w:rPr>
        <w:t xml:space="preserve"> </w:t>
      </w:r>
      <w:r w:rsidR="00956C72">
        <w:rPr>
          <w:sz w:val="24"/>
          <w:szCs w:val="24"/>
        </w:rPr>
        <w:t>E</w:t>
      </w:r>
      <w:r w:rsidR="00AB6918" w:rsidRPr="00956C72">
        <w:rPr>
          <w:sz w:val="24"/>
          <w:szCs w:val="24"/>
        </w:rPr>
        <w:t xml:space="preserve">l Plan Parcial adopta un conjunto de lineamientos orientados a fortalecer la </w:t>
      </w:r>
      <w:r w:rsidR="00AB6918" w:rsidRPr="00956C72">
        <w:rPr>
          <w:sz w:val="24"/>
          <w:szCs w:val="24"/>
        </w:rPr>
        <w:lastRenderedPageBreak/>
        <w:t>capacidad adaptativa frente al cambio climático, mejorar el confort térmico urbano y promover la integración funcional entre infraestructura verde, espacio público y edificaciones existentes, con el fin de incrementar la funcionalidad ecológica del paisaje urbano y la calidad de vida de la población.</w:t>
      </w:r>
    </w:p>
    <w:p w:rsidR="00AB6918" w:rsidRPr="00956C72" w:rsidRDefault="00AB6918" w:rsidP="00AB6918">
      <w:pPr>
        <w:pStyle w:val="Prrafodelista"/>
        <w:jc w:val="both"/>
        <w:rPr>
          <w:b/>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956C72" w:rsidRPr="00956C72" w:rsidRDefault="00956C72" w:rsidP="00052323">
      <w:pPr>
        <w:pStyle w:val="Prrafodelista"/>
        <w:numPr>
          <w:ilvl w:val="0"/>
          <w:numId w:val="10"/>
        </w:numPr>
        <w:jc w:val="both"/>
        <w:rPr>
          <w:b/>
          <w:vanish/>
          <w:sz w:val="24"/>
          <w:szCs w:val="24"/>
        </w:rPr>
      </w:pPr>
    </w:p>
    <w:p w:rsidR="00AB6918" w:rsidRPr="00956C72" w:rsidRDefault="00AB6918" w:rsidP="00052323">
      <w:pPr>
        <w:pStyle w:val="Prrafodelista"/>
        <w:numPr>
          <w:ilvl w:val="1"/>
          <w:numId w:val="10"/>
        </w:numPr>
        <w:ind w:left="993" w:hanging="633"/>
        <w:jc w:val="both"/>
        <w:rPr>
          <w:sz w:val="24"/>
          <w:szCs w:val="24"/>
        </w:rPr>
      </w:pPr>
      <w:r w:rsidRPr="00956C72">
        <w:rPr>
          <w:b/>
          <w:sz w:val="24"/>
          <w:szCs w:val="24"/>
        </w:rPr>
        <w:t>Medidas de adaptación al cambio climático mediante soluciones basadas en la naturaleza.</w:t>
      </w:r>
      <w:r w:rsidR="00956C72" w:rsidRPr="00956C72">
        <w:rPr>
          <w:sz w:val="24"/>
          <w:szCs w:val="24"/>
        </w:rPr>
        <w:t xml:space="preserve"> L</w:t>
      </w:r>
      <w:r w:rsidRPr="00956C72">
        <w:rPr>
          <w:sz w:val="24"/>
          <w:szCs w:val="24"/>
        </w:rPr>
        <w:t>a vegetación se establece como un componente fundamental para la regulación microclimática del sector y la mitigación de los efectos de isla de calor urbano</w:t>
      </w:r>
      <w:r w:rsidR="00956C72" w:rsidRPr="00956C72">
        <w:rPr>
          <w:sz w:val="24"/>
          <w:szCs w:val="24"/>
        </w:rPr>
        <w:t xml:space="preserve">, por lo que se debe priorizar la siembra de individuos arbóreos de porte alto y copas anchas en zonas de alta exposición solar. </w:t>
      </w:r>
    </w:p>
    <w:p w:rsidR="00AB6918" w:rsidRPr="00AB6918" w:rsidRDefault="00AB6918" w:rsidP="00AB6918">
      <w:pPr>
        <w:pStyle w:val="Prrafodelista"/>
        <w:jc w:val="both"/>
        <w:rPr>
          <w:sz w:val="24"/>
          <w:szCs w:val="24"/>
        </w:rPr>
      </w:pPr>
    </w:p>
    <w:p w:rsidR="00AB6918" w:rsidRPr="00956C72" w:rsidRDefault="00956C72" w:rsidP="00052323">
      <w:pPr>
        <w:pStyle w:val="Prrafodelista"/>
        <w:numPr>
          <w:ilvl w:val="1"/>
          <w:numId w:val="10"/>
        </w:numPr>
        <w:ind w:left="993" w:hanging="633"/>
        <w:jc w:val="both"/>
        <w:rPr>
          <w:sz w:val="24"/>
          <w:szCs w:val="24"/>
        </w:rPr>
      </w:pPr>
      <w:r w:rsidRPr="00956C72">
        <w:rPr>
          <w:b/>
          <w:sz w:val="24"/>
          <w:szCs w:val="24"/>
        </w:rPr>
        <w:t>Articulación</w:t>
      </w:r>
      <w:r w:rsidR="00AB6918" w:rsidRPr="00956C72">
        <w:rPr>
          <w:b/>
          <w:sz w:val="24"/>
          <w:szCs w:val="24"/>
        </w:rPr>
        <w:t xml:space="preserve"> de infraestructura verde en edificaciones y espacio público.</w:t>
      </w:r>
      <w:r w:rsidRPr="00956C72">
        <w:rPr>
          <w:b/>
          <w:sz w:val="24"/>
          <w:szCs w:val="24"/>
        </w:rPr>
        <w:t xml:space="preserve"> </w:t>
      </w:r>
      <w:r w:rsidR="00AB6918" w:rsidRPr="00956C72">
        <w:rPr>
          <w:sz w:val="24"/>
          <w:szCs w:val="24"/>
        </w:rPr>
        <w:t>Con el propósito de avanzar en la renaturalización del tejido urbano y optimizar el desempeño ambiental del entorno construido, el Plan Parcial promoverá la incorporación de elementos vegetales y superficies permeables tanto en el espacio público como en las edificaciones existentes y proyectadas, mediante las siguientes estrategias:</w:t>
      </w:r>
    </w:p>
    <w:p w:rsidR="00AB6918" w:rsidRPr="00AB6918" w:rsidRDefault="00AB6918" w:rsidP="00AB6918">
      <w:pPr>
        <w:pStyle w:val="Prrafodelista"/>
        <w:jc w:val="both"/>
        <w:rPr>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0"/>
          <w:numId w:val="11"/>
        </w:numPr>
        <w:jc w:val="both"/>
        <w:rPr>
          <w:vanish/>
          <w:sz w:val="24"/>
          <w:szCs w:val="24"/>
        </w:rPr>
      </w:pPr>
    </w:p>
    <w:p w:rsidR="00EA660D" w:rsidRPr="00EA660D" w:rsidRDefault="00EA660D" w:rsidP="00052323">
      <w:pPr>
        <w:pStyle w:val="Prrafodelista"/>
        <w:numPr>
          <w:ilvl w:val="1"/>
          <w:numId w:val="11"/>
        </w:numPr>
        <w:jc w:val="both"/>
        <w:rPr>
          <w:vanish/>
          <w:sz w:val="24"/>
          <w:szCs w:val="24"/>
        </w:rPr>
      </w:pPr>
    </w:p>
    <w:p w:rsidR="00EA660D" w:rsidRPr="00EA660D" w:rsidRDefault="00EA660D" w:rsidP="00052323">
      <w:pPr>
        <w:pStyle w:val="Prrafodelista"/>
        <w:numPr>
          <w:ilvl w:val="1"/>
          <w:numId w:val="11"/>
        </w:numPr>
        <w:jc w:val="both"/>
        <w:rPr>
          <w:vanish/>
          <w:sz w:val="24"/>
          <w:szCs w:val="24"/>
        </w:rPr>
      </w:pPr>
    </w:p>
    <w:p w:rsidR="00AB6918" w:rsidRPr="000A644C" w:rsidRDefault="00AB6918" w:rsidP="00052323">
      <w:pPr>
        <w:pStyle w:val="Prrafodelista"/>
        <w:numPr>
          <w:ilvl w:val="2"/>
          <w:numId w:val="11"/>
        </w:numPr>
        <w:ind w:left="1560" w:hanging="840"/>
        <w:jc w:val="both"/>
        <w:rPr>
          <w:sz w:val="24"/>
          <w:szCs w:val="24"/>
        </w:rPr>
      </w:pPr>
      <w:r w:rsidRPr="00AB6918">
        <w:rPr>
          <w:sz w:val="24"/>
          <w:szCs w:val="24"/>
        </w:rPr>
        <w:t>Jardines verticales y cortinas verdes en volúmenes construidos.</w:t>
      </w:r>
      <w:r w:rsidR="000A644C">
        <w:rPr>
          <w:sz w:val="24"/>
          <w:szCs w:val="24"/>
        </w:rPr>
        <w:t xml:space="preserve"> </w:t>
      </w:r>
      <w:r w:rsidRPr="000A644C">
        <w:rPr>
          <w:sz w:val="24"/>
          <w:szCs w:val="24"/>
        </w:rPr>
        <w:t>Los edificios con fachadas extensas o expuestas serán considerados como soportes aptos para la instalación de jardines verticales o cortinas verdes, los cuales contribuirán a la reducción de la radiación térmica absorbida por las superficies construidas, al mejoramiento del aislamiento acústico, a la captura de material particulado y a la valorización paisajística del entorno urbano.</w:t>
      </w:r>
    </w:p>
    <w:p w:rsidR="000A644C" w:rsidRDefault="000A644C" w:rsidP="00EA660D">
      <w:pPr>
        <w:ind w:left="1560" w:hanging="840"/>
        <w:jc w:val="both"/>
        <w:rPr>
          <w:sz w:val="24"/>
          <w:szCs w:val="24"/>
        </w:rPr>
      </w:pPr>
    </w:p>
    <w:p w:rsidR="00AB6918" w:rsidRPr="00EA660D" w:rsidRDefault="00AB6918" w:rsidP="00052323">
      <w:pPr>
        <w:pStyle w:val="Prrafodelista"/>
        <w:numPr>
          <w:ilvl w:val="2"/>
          <w:numId w:val="11"/>
        </w:numPr>
        <w:ind w:left="1560" w:hanging="840"/>
        <w:jc w:val="both"/>
        <w:rPr>
          <w:sz w:val="24"/>
          <w:szCs w:val="24"/>
        </w:rPr>
      </w:pPr>
      <w:r w:rsidRPr="00EA660D">
        <w:rPr>
          <w:sz w:val="24"/>
          <w:szCs w:val="24"/>
        </w:rPr>
        <w:t>Barreras vegetales en zonas de transición entre usos incompatibles.</w:t>
      </w:r>
      <w:r w:rsidR="000A644C" w:rsidRPr="00EA660D">
        <w:rPr>
          <w:sz w:val="24"/>
          <w:szCs w:val="24"/>
        </w:rPr>
        <w:t xml:space="preserve"> </w:t>
      </w:r>
      <w:r w:rsidRPr="00EA660D">
        <w:rPr>
          <w:sz w:val="24"/>
          <w:szCs w:val="24"/>
        </w:rPr>
        <w:t>En sectores donde confluyan usos potencialmente incompatibles, tales como comercio intensivo en proximidad a áreas residenciales o educativas, se promoverá la conformación de barreras vegetales densas y estratificadas, integrando setos, arbustos y árboles, con el fin de mitigar impactos sonoros, mejorar la calidad paisajística y proteger el bienestar ambiental de la población.</w:t>
      </w:r>
    </w:p>
    <w:p w:rsidR="00AB6918" w:rsidRPr="00AB6918" w:rsidRDefault="00AB6918" w:rsidP="00EA660D">
      <w:pPr>
        <w:pStyle w:val="Prrafodelista"/>
        <w:ind w:left="1560" w:hanging="840"/>
        <w:jc w:val="both"/>
        <w:rPr>
          <w:sz w:val="24"/>
          <w:szCs w:val="24"/>
        </w:rPr>
      </w:pPr>
    </w:p>
    <w:p w:rsidR="00AB6918" w:rsidRPr="00EA660D" w:rsidRDefault="00AB6918" w:rsidP="00052323">
      <w:pPr>
        <w:pStyle w:val="Prrafodelista"/>
        <w:numPr>
          <w:ilvl w:val="2"/>
          <w:numId w:val="11"/>
        </w:numPr>
        <w:ind w:left="1560" w:hanging="840"/>
        <w:jc w:val="both"/>
        <w:rPr>
          <w:sz w:val="24"/>
          <w:szCs w:val="24"/>
        </w:rPr>
      </w:pPr>
      <w:r w:rsidRPr="00AB6918">
        <w:rPr>
          <w:sz w:val="24"/>
          <w:szCs w:val="24"/>
        </w:rPr>
        <w:t>Continuidad de la arborización y conectividad ecológica urbana.</w:t>
      </w:r>
      <w:r w:rsidR="00EA660D">
        <w:rPr>
          <w:sz w:val="24"/>
          <w:szCs w:val="24"/>
        </w:rPr>
        <w:t xml:space="preserve"> </w:t>
      </w:r>
      <w:r w:rsidRPr="00EA660D">
        <w:rPr>
          <w:sz w:val="24"/>
          <w:szCs w:val="24"/>
        </w:rPr>
        <w:t>A lo largo de los ejes de movilidad peatonal se consolidará una arborización continua y estratégica, privilegiando especies de copa amplia y densa que proporcionen sombra efectiva y mitiguen la radiación solar directa. De manera complementaria, se promoverá la conectividad ecológica entre parques, zonas verdes y áreas blandas existentes, evitando su fragmentación y facilitando el tránsito de avifauna y polinizadores, fortaleciendo así la biodiversidad urbana y los servicios ecosistémicos.</w:t>
      </w:r>
    </w:p>
    <w:p w:rsidR="00AB6918" w:rsidRPr="00AB6918" w:rsidRDefault="00AB6918" w:rsidP="00AB6918">
      <w:pPr>
        <w:pStyle w:val="Prrafodelista"/>
        <w:jc w:val="both"/>
        <w:rPr>
          <w:sz w:val="24"/>
          <w:szCs w:val="24"/>
        </w:rPr>
      </w:pPr>
    </w:p>
    <w:p w:rsidR="00AB6918" w:rsidRDefault="00AB6918" w:rsidP="00AB6918">
      <w:pPr>
        <w:pStyle w:val="Prrafodelista"/>
        <w:ind w:left="0"/>
        <w:jc w:val="both"/>
        <w:rPr>
          <w:sz w:val="24"/>
          <w:szCs w:val="24"/>
        </w:rPr>
      </w:pPr>
      <w:r w:rsidRPr="00EA660D">
        <w:rPr>
          <w:b/>
          <w:sz w:val="24"/>
          <w:szCs w:val="24"/>
        </w:rPr>
        <w:t>Parágrafo.</w:t>
      </w:r>
      <w:r w:rsidRPr="00AB6918">
        <w:rPr>
          <w:sz w:val="24"/>
          <w:szCs w:val="24"/>
        </w:rPr>
        <w:t xml:space="preserve"> Las disposiciones establecidas en el presente artículo serán de obligatorio cumplimiento para todos los proyectos, intervenciones y actuaciones </w:t>
      </w:r>
      <w:r w:rsidRPr="00AB6918">
        <w:rPr>
          <w:sz w:val="24"/>
          <w:szCs w:val="24"/>
        </w:rPr>
        <w:lastRenderedPageBreak/>
        <w:t>urbanísticas que se desarrollen dentro del ámbito del Plan Parcial, sin perjuicio de la aplicación de normas ambientales y urbanísticas de superior jerarquía.</w:t>
      </w:r>
    </w:p>
    <w:p w:rsidR="00EA660D" w:rsidRDefault="00EA660D" w:rsidP="00AB6918">
      <w:pPr>
        <w:pStyle w:val="Prrafodelista"/>
        <w:ind w:left="0"/>
        <w:jc w:val="both"/>
        <w:rPr>
          <w:sz w:val="24"/>
          <w:szCs w:val="24"/>
        </w:rPr>
      </w:pPr>
    </w:p>
    <w:p w:rsidR="00EA660D" w:rsidRDefault="00EA660D" w:rsidP="00EA660D">
      <w:pPr>
        <w:pStyle w:val="Prrafodelista"/>
        <w:ind w:left="0"/>
        <w:jc w:val="center"/>
        <w:rPr>
          <w:sz w:val="24"/>
          <w:szCs w:val="24"/>
        </w:rPr>
      </w:pPr>
    </w:p>
    <w:p w:rsidR="00EA660D" w:rsidRDefault="00EA660D" w:rsidP="00EA660D">
      <w:pPr>
        <w:pStyle w:val="Prrafodelista"/>
        <w:ind w:left="0"/>
        <w:jc w:val="center"/>
        <w:rPr>
          <w:b/>
          <w:sz w:val="24"/>
          <w:szCs w:val="24"/>
        </w:rPr>
      </w:pPr>
      <w:r>
        <w:rPr>
          <w:b/>
          <w:sz w:val="24"/>
          <w:szCs w:val="24"/>
        </w:rPr>
        <w:t>CAPÍTULO 3</w:t>
      </w:r>
    </w:p>
    <w:p w:rsidR="00EA660D" w:rsidRDefault="00942371" w:rsidP="00EA660D">
      <w:pPr>
        <w:pStyle w:val="Prrafodelista"/>
        <w:ind w:left="0"/>
        <w:jc w:val="center"/>
        <w:rPr>
          <w:b/>
          <w:sz w:val="24"/>
          <w:szCs w:val="24"/>
        </w:rPr>
      </w:pPr>
      <w:r>
        <w:rPr>
          <w:b/>
          <w:sz w:val="24"/>
          <w:szCs w:val="24"/>
        </w:rPr>
        <w:t>ESTRATEGIAS PARA SU IMPLEMTACIÓN EN EL TERRITORIO</w:t>
      </w:r>
    </w:p>
    <w:p w:rsidR="00942371" w:rsidRDefault="00942371" w:rsidP="00EA660D">
      <w:pPr>
        <w:pStyle w:val="Prrafodelista"/>
        <w:ind w:left="0"/>
        <w:jc w:val="center"/>
        <w:rPr>
          <w:b/>
          <w:sz w:val="24"/>
          <w:szCs w:val="24"/>
        </w:rPr>
      </w:pPr>
    </w:p>
    <w:p w:rsidR="003A536C" w:rsidRPr="003A536C" w:rsidRDefault="00942371" w:rsidP="00052323">
      <w:pPr>
        <w:pStyle w:val="Prrafodelista"/>
        <w:numPr>
          <w:ilvl w:val="0"/>
          <w:numId w:val="1"/>
        </w:numPr>
        <w:ind w:left="0" w:firstLine="0"/>
        <w:jc w:val="both"/>
        <w:rPr>
          <w:b/>
          <w:sz w:val="24"/>
          <w:szCs w:val="24"/>
        </w:rPr>
      </w:pPr>
      <w:r>
        <w:rPr>
          <w:b/>
          <w:sz w:val="24"/>
          <w:szCs w:val="24"/>
        </w:rPr>
        <w:t xml:space="preserve">Criterios y requerimientos para construcciones sostenibles. </w:t>
      </w:r>
      <w:r w:rsidRPr="003A536C">
        <w:rPr>
          <w:sz w:val="24"/>
          <w:szCs w:val="24"/>
        </w:rPr>
        <w:t>En concordancia con la Guía Técnica de Criterios de Sostenibilidad para Edificaciones adoptada mediante la Resolución 0534 de 2025 del Ministerio de Vivienda, Ciudad y Territorio y</w:t>
      </w:r>
      <w:r w:rsidR="003A536C">
        <w:rPr>
          <w:sz w:val="24"/>
          <w:szCs w:val="24"/>
        </w:rPr>
        <w:t xml:space="preserve"> </w:t>
      </w:r>
      <w:r w:rsidRPr="003A536C">
        <w:rPr>
          <w:sz w:val="24"/>
          <w:szCs w:val="24"/>
        </w:rPr>
        <w:t xml:space="preserve">la Guía de lineamientos y orientaciones para la gestión de fenómenos asociados a la variabilidad climática mediante Soluciones Basadas en la Naturaleza </w:t>
      </w:r>
      <w:proofErr w:type="spellStart"/>
      <w:r w:rsidRPr="003A536C">
        <w:rPr>
          <w:sz w:val="24"/>
          <w:szCs w:val="24"/>
        </w:rPr>
        <w:t>SbN</w:t>
      </w:r>
      <w:proofErr w:type="spellEnd"/>
      <w:r w:rsidR="003A536C">
        <w:rPr>
          <w:sz w:val="24"/>
          <w:szCs w:val="24"/>
        </w:rPr>
        <w:t>,</w:t>
      </w:r>
      <w:r w:rsidRPr="003A536C">
        <w:rPr>
          <w:sz w:val="24"/>
          <w:szCs w:val="24"/>
        </w:rPr>
        <w:t xml:space="preserve"> del Departamento Nacional de Planeación</w:t>
      </w:r>
      <w:r w:rsidR="003A536C">
        <w:rPr>
          <w:sz w:val="24"/>
          <w:szCs w:val="24"/>
        </w:rPr>
        <w:t xml:space="preserve"> DNP</w:t>
      </w:r>
      <w:r w:rsidRPr="003A536C">
        <w:rPr>
          <w:sz w:val="24"/>
          <w:szCs w:val="24"/>
        </w:rPr>
        <w:t>, los nuevos desarrollos urbanísticos, así como las intervenciones de renovación, mejoramiento o reestructuración de infraestructura dentro del ámbito de</w:t>
      </w:r>
      <w:r w:rsidR="003A536C">
        <w:rPr>
          <w:sz w:val="24"/>
          <w:szCs w:val="24"/>
        </w:rPr>
        <w:t>l Plan Parcial</w:t>
      </w:r>
      <w:r w:rsidRPr="003A536C">
        <w:rPr>
          <w:sz w:val="24"/>
          <w:szCs w:val="24"/>
        </w:rPr>
        <w:t xml:space="preserve"> Actuación Urbana Integral –AUI– Subcentro Cuba, deberán incorporar como requisito mínimo criterios de drenaje urbano sostenible, confort térmico, confort acústico y eficiencia energética, cumpliendo al menos el Nivel Básico definido en l</w:t>
      </w:r>
      <w:r w:rsidR="003A536C">
        <w:rPr>
          <w:sz w:val="24"/>
          <w:szCs w:val="24"/>
        </w:rPr>
        <w:t>as citadas resoluciones.</w:t>
      </w:r>
    </w:p>
    <w:p w:rsidR="003A536C" w:rsidRPr="003A536C" w:rsidRDefault="003A536C" w:rsidP="003A536C">
      <w:pPr>
        <w:pStyle w:val="Prrafodelista"/>
        <w:ind w:left="0"/>
        <w:jc w:val="both"/>
        <w:rPr>
          <w:b/>
          <w:sz w:val="24"/>
          <w:szCs w:val="24"/>
        </w:rPr>
      </w:pPr>
    </w:p>
    <w:p w:rsidR="00942371" w:rsidRPr="003A536C" w:rsidRDefault="003A536C" w:rsidP="00052323">
      <w:pPr>
        <w:pStyle w:val="Prrafodelista"/>
        <w:numPr>
          <w:ilvl w:val="0"/>
          <w:numId w:val="1"/>
        </w:numPr>
        <w:ind w:left="0" w:firstLine="0"/>
        <w:jc w:val="both"/>
        <w:rPr>
          <w:b/>
          <w:sz w:val="24"/>
          <w:szCs w:val="24"/>
        </w:rPr>
      </w:pPr>
      <w:r w:rsidRPr="003A536C">
        <w:rPr>
          <w:b/>
          <w:sz w:val="24"/>
          <w:szCs w:val="24"/>
        </w:rPr>
        <w:t>CONFORT TÉRMICO URBANO, EFICIENCIA ENERGÉTICA Y MITIGACIÓN DEL EFECTO DE ISLA DE CALOR</w:t>
      </w:r>
      <w:r>
        <w:rPr>
          <w:b/>
          <w:sz w:val="24"/>
          <w:szCs w:val="24"/>
        </w:rPr>
        <w:t xml:space="preserve">. </w:t>
      </w:r>
      <w:r>
        <w:rPr>
          <w:sz w:val="24"/>
          <w:szCs w:val="24"/>
        </w:rPr>
        <w:t>L</w:t>
      </w:r>
      <w:r w:rsidR="00942371" w:rsidRPr="003A536C">
        <w:rPr>
          <w:sz w:val="24"/>
          <w:szCs w:val="24"/>
        </w:rPr>
        <w:t>os proyectos desarrollados en el ámbito del Plan Parcial deberán incorporar criterios de diseño que eviten la intensificación del fenómeno de isla de calor urbano y contribuyan a la regulación térmica del entorno</w:t>
      </w:r>
      <w:r w:rsidR="00464EBF">
        <w:rPr>
          <w:sz w:val="24"/>
          <w:szCs w:val="24"/>
        </w:rPr>
        <w:t xml:space="preserve">. Se definen los siguientes criterios: </w:t>
      </w:r>
    </w:p>
    <w:p w:rsidR="00942371" w:rsidRPr="00942371" w:rsidRDefault="00942371" w:rsidP="00942371">
      <w:pPr>
        <w:pStyle w:val="Prrafodelista"/>
        <w:jc w:val="both"/>
        <w:rPr>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464EBF" w:rsidRPr="00464EBF" w:rsidRDefault="00464EBF" w:rsidP="00052323">
      <w:pPr>
        <w:pStyle w:val="Prrafodelista"/>
        <w:numPr>
          <w:ilvl w:val="0"/>
          <w:numId w:val="12"/>
        </w:numPr>
        <w:jc w:val="both"/>
        <w:rPr>
          <w:vanish/>
          <w:sz w:val="24"/>
          <w:szCs w:val="24"/>
        </w:rPr>
      </w:pPr>
    </w:p>
    <w:p w:rsidR="00942371" w:rsidRPr="00942371" w:rsidRDefault="00942371" w:rsidP="00052323">
      <w:pPr>
        <w:pStyle w:val="Prrafodelista"/>
        <w:numPr>
          <w:ilvl w:val="1"/>
          <w:numId w:val="12"/>
        </w:numPr>
        <w:ind w:left="993" w:hanging="633"/>
        <w:jc w:val="both"/>
        <w:rPr>
          <w:sz w:val="24"/>
          <w:szCs w:val="24"/>
        </w:rPr>
      </w:pPr>
      <w:r w:rsidRPr="00942371">
        <w:rPr>
          <w:sz w:val="24"/>
          <w:szCs w:val="24"/>
        </w:rPr>
        <w:t>L</w:t>
      </w:r>
      <w:r w:rsidR="003A536C">
        <w:rPr>
          <w:sz w:val="24"/>
          <w:szCs w:val="24"/>
        </w:rPr>
        <w:t>os proyectos constructivos</w:t>
      </w:r>
      <w:r w:rsidRPr="00942371">
        <w:rPr>
          <w:sz w:val="24"/>
          <w:szCs w:val="24"/>
        </w:rPr>
        <w:t xml:space="preserve"> deberán privilegiar estrategias pasivas de diseño bioclimático, orientadas a reducir la carga térmica interior y exterior de las edificaciones, promoviendo un desempeño energético eficiente y condiciones adecuadas de confort térmico para los usuarios.</w:t>
      </w:r>
    </w:p>
    <w:p w:rsidR="00942371" w:rsidRPr="00464EBF" w:rsidRDefault="00942371" w:rsidP="00464EBF">
      <w:pPr>
        <w:ind w:left="993" w:hanging="633"/>
        <w:jc w:val="both"/>
        <w:rPr>
          <w:sz w:val="24"/>
          <w:szCs w:val="24"/>
        </w:rPr>
      </w:pPr>
    </w:p>
    <w:p w:rsidR="00942371" w:rsidRDefault="00942371" w:rsidP="00052323">
      <w:pPr>
        <w:pStyle w:val="Prrafodelista"/>
        <w:numPr>
          <w:ilvl w:val="1"/>
          <w:numId w:val="12"/>
        </w:numPr>
        <w:ind w:left="993" w:hanging="633"/>
        <w:jc w:val="both"/>
        <w:rPr>
          <w:sz w:val="24"/>
          <w:szCs w:val="24"/>
        </w:rPr>
      </w:pPr>
      <w:r w:rsidRPr="00942371">
        <w:rPr>
          <w:sz w:val="24"/>
          <w:szCs w:val="24"/>
        </w:rPr>
        <w:t>Evitar fachadas completamente acristaladas en orientaciones críticas, especialmente en ejes Este–Oeste, salvo que se integren sistemas efectivos de protección solar.</w:t>
      </w:r>
    </w:p>
    <w:p w:rsidR="003A536C" w:rsidRPr="00942371" w:rsidRDefault="003A536C" w:rsidP="00464EBF">
      <w:pPr>
        <w:pStyle w:val="Prrafodelista"/>
        <w:ind w:left="993" w:hanging="633"/>
        <w:jc w:val="both"/>
        <w:rPr>
          <w:sz w:val="24"/>
          <w:szCs w:val="24"/>
        </w:rPr>
      </w:pPr>
    </w:p>
    <w:p w:rsidR="00942371" w:rsidRDefault="00942371" w:rsidP="00052323">
      <w:pPr>
        <w:pStyle w:val="Prrafodelista"/>
        <w:numPr>
          <w:ilvl w:val="1"/>
          <w:numId w:val="12"/>
        </w:numPr>
        <w:ind w:left="993" w:hanging="633"/>
        <w:jc w:val="both"/>
        <w:rPr>
          <w:sz w:val="24"/>
          <w:szCs w:val="24"/>
        </w:rPr>
      </w:pPr>
      <w:r w:rsidRPr="00942371">
        <w:rPr>
          <w:sz w:val="24"/>
          <w:szCs w:val="24"/>
        </w:rPr>
        <w:t>Incorporar elementos de control solar tales como aleros, parasoles, celosías, dobles pieles o soluciones de sombreado vegetal.</w:t>
      </w:r>
    </w:p>
    <w:p w:rsidR="003A536C" w:rsidRPr="00942371" w:rsidRDefault="003A536C" w:rsidP="00464EBF">
      <w:pPr>
        <w:pStyle w:val="Prrafodelista"/>
        <w:ind w:left="993" w:hanging="633"/>
        <w:jc w:val="both"/>
        <w:rPr>
          <w:sz w:val="24"/>
          <w:szCs w:val="24"/>
        </w:rPr>
      </w:pPr>
    </w:p>
    <w:p w:rsidR="00942371" w:rsidRDefault="00942371" w:rsidP="00052323">
      <w:pPr>
        <w:pStyle w:val="Prrafodelista"/>
        <w:numPr>
          <w:ilvl w:val="1"/>
          <w:numId w:val="12"/>
        </w:numPr>
        <w:ind w:left="993" w:hanging="633"/>
        <w:jc w:val="both"/>
        <w:rPr>
          <w:sz w:val="24"/>
          <w:szCs w:val="24"/>
        </w:rPr>
      </w:pPr>
      <w:r w:rsidRPr="00942371">
        <w:rPr>
          <w:sz w:val="24"/>
          <w:szCs w:val="24"/>
        </w:rPr>
        <w:t>Seleccionar materiales para fachadas y cubiertas con altos índices de reflectancia solar (SRI) y baja absorción térmica.</w:t>
      </w:r>
    </w:p>
    <w:p w:rsidR="003A536C" w:rsidRPr="00942371" w:rsidRDefault="003A536C" w:rsidP="00464EBF">
      <w:pPr>
        <w:pStyle w:val="Prrafodelista"/>
        <w:ind w:left="993" w:hanging="633"/>
        <w:jc w:val="both"/>
        <w:rPr>
          <w:sz w:val="24"/>
          <w:szCs w:val="24"/>
        </w:rPr>
      </w:pPr>
    </w:p>
    <w:p w:rsidR="00942371" w:rsidRPr="00942371" w:rsidRDefault="00942371" w:rsidP="00052323">
      <w:pPr>
        <w:pStyle w:val="Prrafodelista"/>
        <w:numPr>
          <w:ilvl w:val="1"/>
          <w:numId w:val="12"/>
        </w:numPr>
        <w:ind w:left="993" w:hanging="633"/>
        <w:jc w:val="both"/>
        <w:rPr>
          <w:sz w:val="24"/>
          <w:szCs w:val="24"/>
        </w:rPr>
      </w:pPr>
      <w:r w:rsidRPr="00942371">
        <w:rPr>
          <w:sz w:val="24"/>
          <w:szCs w:val="24"/>
        </w:rPr>
        <w:t>Considerar como referencia técnica las condiciones de confort térmico para ocupación humana establecidas en la Norma ANSI/ASHRAE 55.</w:t>
      </w:r>
    </w:p>
    <w:p w:rsidR="00942371" w:rsidRPr="003A536C" w:rsidRDefault="00942371" w:rsidP="00464EBF">
      <w:pPr>
        <w:pStyle w:val="Prrafodelista"/>
        <w:ind w:left="993" w:hanging="633"/>
        <w:jc w:val="both"/>
        <w:rPr>
          <w:sz w:val="24"/>
          <w:szCs w:val="24"/>
        </w:rPr>
      </w:pPr>
    </w:p>
    <w:p w:rsidR="00942371" w:rsidRPr="00942371" w:rsidRDefault="00942371" w:rsidP="00052323">
      <w:pPr>
        <w:pStyle w:val="Prrafodelista"/>
        <w:numPr>
          <w:ilvl w:val="1"/>
          <w:numId w:val="12"/>
        </w:numPr>
        <w:ind w:left="993" w:hanging="633"/>
        <w:jc w:val="both"/>
        <w:rPr>
          <w:sz w:val="24"/>
          <w:szCs w:val="24"/>
        </w:rPr>
      </w:pPr>
      <w:r w:rsidRPr="00942371">
        <w:rPr>
          <w:sz w:val="24"/>
          <w:szCs w:val="24"/>
        </w:rPr>
        <w:t xml:space="preserve">En desarrollos de uso comercial, institucional o dotacional, se deberá evaluar la incorporación de sistemas de autogeneración energética, tales </w:t>
      </w:r>
      <w:r w:rsidRPr="00942371">
        <w:rPr>
          <w:sz w:val="24"/>
          <w:szCs w:val="24"/>
        </w:rPr>
        <w:lastRenderedPageBreak/>
        <w:t>como paneles solares fotovoltaicos en cubiertas, destinados al abastecimiento parcial de zonas comunes.</w:t>
      </w:r>
    </w:p>
    <w:p w:rsidR="00942371" w:rsidRPr="00942371" w:rsidRDefault="00942371" w:rsidP="00464EBF">
      <w:pPr>
        <w:pStyle w:val="Prrafodelista"/>
        <w:ind w:left="993" w:hanging="633"/>
        <w:jc w:val="both"/>
        <w:rPr>
          <w:sz w:val="24"/>
          <w:szCs w:val="24"/>
        </w:rPr>
      </w:pPr>
    </w:p>
    <w:p w:rsidR="00942371" w:rsidRPr="00942371" w:rsidRDefault="00942371" w:rsidP="00052323">
      <w:pPr>
        <w:pStyle w:val="Prrafodelista"/>
        <w:numPr>
          <w:ilvl w:val="1"/>
          <w:numId w:val="12"/>
        </w:numPr>
        <w:ind w:left="993" w:hanging="633"/>
        <w:jc w:val="both"/>
        <w:rPr>
          <w:sz w:val="24"/>
          <w:szCs w:val="24"/>
        </w:rPr>
      </w:pPr>
      <w:r w:rsidRPr="00942371">
        <w:rPr>
          <w:sz w:val="24"/>
          <w:szCs w:val="24"/>
        </w:rPr>
        <w:t>En materia de manejo de aguas lluvias, los proyectos deberán integrar soluciones de control al origen, tales como cubiertas verdes, tanques de retención, superficies permeables u otros Sistemas Urbanos de Drenaje Sostenible –SUDS–, con el fin de disminuir la presión sobre el sistema de alcantarillado.</w:t>
      </w:r>
    </w:p>
    <w:p w:rsidR="00942371" w:rsidRPr="00942371" w:rsidRDefault="00942371" w:rsidP="00464EBF">
      <w:pPr>
        <w:pStyle w:val="Prrafodelista"/>
        <w:ind w:left="993" w:hanging="633"/>
        <w:jc w:val="both"/>
        <w:rPr>
          <w:sz w:val="24"/>
          <w:szCs w:val="24"/>
        </w:rPr>
      </w:pPr>
    </w:p>
    <w:p w:rsidR="00942371" w:rsidRPr="00942371" w:rsidRDefault="00942371" w:rsidP="00052323">
      <w:pPr>
        <w:pStyle w:val="Prrafodelista"/>
        <w:numPr>
          <w:ilvl w:val="1"/>
          <w:numId w:val="12"/>
        </w:numPr>
        <w:ind w:left="993" w:hanging="633"/>
        <w:jc w:val="both"/>
        <w:rPr>
          <w:sz w:val="24"/>
          <w:szCs w:val="24"/>
        </w:rPr>
      </w:pPr>
      <w:r w:rsidRPr="00942371">
        <w:rPr>
          <w:sz w:val="24"/>
          <w:szCs w:val="24"/>
        </w:rPr>
        <w:t xml:space="preserve">En zonas expuestas a altos niveles de ruido ambiental, se deberá priorizar el uso de sistemas de cerramiento y </w:t>
      </w:r>
      <w:proofErr w:type="spellStart"/>
      <w:r w:rsidRPr="00942371">
        <w:rPr>
          <w:sz w:val="24"/>
          <w:szCs w:val="24"/>
        </w:rPr>
        <w:t>ventanería</w:t>
      </w:r>
      <w:proofErr w:type="spellEnd"/>
      <w:r w:rsidRPr="00942371">
        <w:rPr>
          <w:sz w:val="24"/>
          <w:szCs w:val="24"/>
        </w:rPr>
        <w:t xml:space="preserve"> con aislamiento acústico, tales como vidrios laminados acústicos o dobles acristalamientos.</w:t>
      </w:r>
    </w:p>
    <w:p w:rsidR="00942371" w:rsidRPr="00942371" w:rsidRDefault="00942371" w:rsidP="00464EBF">
      <w:pPr>
        <w:pStyle w:val="Prrafodelista"/>
        <w:ind w:left="993" w:hanging="633"/>
        <w:jc w:val="both"/>
        <w:rPr>
          <w:sz w:val="24"/>
          <w:szCs w:val="24"/>
        </w:rPr>
      </w:pPr>
    </w:p>
    <w:p w:rsidR="00662E90" w:rsidRDefault="00662E90" w:rsidP="00052323">
      <w:pPr>
        <w:pStyle w:val="Prrafodelista"/>
        <w:numPr>
          <w:ilvl w:val="1"/>
          <w:numId w:val="12"/>
        </w:numPr>
        <w:ind w:left="993" w:hanging="633"/>
        <w:jc w:val="both"/>
        <w:rPr>
          <w:sz w:val="24"/>
          <w:szCs w:val="24"/>
        </w:rPr>
      </w:pPr>
      <w:r>
        <w:rPr>
          <w:sz w:val="24"/>
          <w:szCs w:val="24"/>
        </w:rPr>
        <w:t>Promover</w:t>
      </w:r>
      <w:r w:rsidR="00942371" w:rsidRPr="00942371">
        <w:rPr>
          <w:sz w:val="24"/>
          <w:szCs w:val="24"/>
        </w:rPr>
        <w:t xml:space="preserve"> el uso de sistemas constructivos industrializados o modulares, orientados a reducir la generación de residuos, los tiempos de obra y las afectaciones ambientales asociadas al proceso constructivo.</w:t>
      </w:r>
    </w:p>
    <w:p w:rsidR="00662E90" w:rsidRPr="00662E90" w:rsidRDefault="00662E90" w:rsidP="00662E90">
      <w:pPr>
        <w:pStyle w:val="Prrafodelista"/>
        <w:rPr>
          <w:sz w:val="24"/>
          <w:szCs w:val="24"/>
        </w:rPr>
      </w:pPr>
    </w:p>
    <w:p w:rsidR="00942371" w:rsidRPr="00662E90" w:rsidRDefault="00942371" w:rsidP="00052323">
      <w:pPr>
        <w:pStyle w:val="Prrafodelista"/>
        <w:numPr>
          <w:ilvl w:val="1"/>
          <w:numId w:val="12"/>
        </w:numPr>
        <w:ind w:left="1134" w:hanging="774"/>
        <w:jc w:val="both"/>
        <w:rPr>
          <w:sz w:val="24"/>
          <w:szCs w:val="24"/>
        </w:rPr>
      </w:pPr>
      <w:r w:rsidRPr="00662E90">
        <w:rPr>
          <w:sz w:val="24"/>
          <w:szCs w:val="24"/>
        </w:rPr>
        <w:t>En caso de incorporarse muros verdes, fachadas vegetales o cubiertas ajardinadas, los proyectos deberán prever esquemas de gestión, operación y mantenimiento a largo plazo, los cuales deberán integrarse en los reglamentos de propiedad horizontal o instrumentos administrativos equivalentes.</w:t>
      </w:r>
    </w:p>
    <w:p w:rsidR="00942371" w:rsidRPr="00942371" w:rsidRDefault="00942371" w:rsidP="00942371">
      <w:pPr>
        <w:pStyle w:val="Prrafodelista"/>
        <w:jc w:val="both"/>
        <w:rPr>
          <w:sz w:val="24"/>
          <w:szCs w:val="24"/>
        </w:rPr>
      </w:pPr>
    </w:p>
    <w:p w:rsidR="00942371" w:rsidRPr="00662E90" w:rsidRDefault="00662E90" w:rsidP="00052323">
      <w:pPr>
        <w:pStyle w:val="Prrafodelista"/>
        <w:numPr>
          <w:ilvl w:val="0"/>
          <w:numId w:val="1"/>
        </w:numPr>
        <w:ind w:left="0" w:firstLine="0"/>
        <w:jc w:val="both"/>
        <w:rPr>
          <w:b/>
          <w:sz w:val="24"/>
          <w:szCs w:val="24"/>
        </w:rPr>
      </w:pPr>
      <w:r w:rsidRPr="00662E90">
        <w:rPr>
          <w:b/>
          <w:sz w:val="24"/>
          <w:szCs w:val="24"/>
        </w:rPr>
        <w:t>METAS DE DESEMPEÑO AMBIENTAL APLICABLES AL LICENCIAMIENTO URBANÍSTICO</w:t>
      </w:r>
      <w:r>
        <w:rPr>
          <w:b/>
          <w:sz w:val="24"/>
          <w:szCs w:val="24"/>
        </w:rPr>
        <w:t xml:space="preserve">. </w:t>
      </w:r>
      <w:r w:rsidR="00942371" w:rsidRPr="00662E90">
        <w:rPr>
          <w:sz w:val="24"/>
          <w:szCs w:val="24"/>
        </w:rPr>
        <w:t>Para asegurar la coherencia de las intervenciones con los criterios de sostenibilidad definidos para zonas de clima templado, conforme a la Resolución 0194 de 2025, se establecen las siguientes Metas de Desempeño Ambiental, las cuales funcionarán como condicionantes técnicos de referencia en los procesos de licenciamiento:</w:t>
      </w:r>
    </w:p>
    <w:p w:rsidR="00942371" w:rsidRPr="00942371" w:rsidRDefault="00942371" w:rsidP="00942371">
      <w:pPr>
        <w:pStyle w:val="Prrafodelista"/>
        <w:jc w:val="both"/>
        <w:rPr>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662E90" w:rsidRPr="00662E90" w:rsidRDefault="00662E90" w:rsidP="00052323">
      <w:pPr>
        <w:pStyle w:val="Prrafodelista"/>
        <w:numPr>
          <w:ilvl w:val="0"/>
          <w:numId w:val="13"/>
        </w:numPr>
        <w:jc w:val="both"/>
        <w:rPr>
          <w:vanish/>
          <w:sz w:val="24"/>
          <w:szCs w:val="24"/>
        </w:rPr>
      </w:pPr>
    </w:p>
    <w:p w:rsidR="00942371" w:rsidRPr="00662E90" w:rsidRDefault="00942371" w:rsidP="00052323">
      <w:pPr>
        <w:pStyle w:val="Prrafodelista"/>
        <w:numPr>
          <w:ilvl w:val="1"/>
          <w:numId w:val="13"/>
        </w:numPr>
        <w:ind w:left="993" w:hanging="633"/>
        <w:jc w:val="both"/>
        <w:rPr>
          <w:sz w:val="24"/>
          <w:szCs w:val="24"/>
        </w:rPr>
      </w:pPr>
      <w:r w:rsidRPr="00662E90">
        <w:rPr>
          <w:b/>
          <w:sz w:val="24"/>
          <w:szCs w:val="24"/>
        </w:rPr>
        <w:t>En materia de eficiencia energética</w:t>
      </w:r>
      <w:r w:rsidR="00662E90" w:rsidRPr="00662E90">
        <w:rPr>
          <w:b/>
          <w:sz w:val="24"/>
          <w:szCs w:val="24"/>
        </w:rPr>
        <w:t>:</w:t>
      </w:r>
      <w:r w:rsidR="00662E90" w:rsidRPr="00662E90">
        <w:rPr>
          <w:sz w:val="24"/>
          <w:szCs w:val="24"/>
        </w:rPr>
        <w:t xml:space="preserve"> </w:t>
      </w:r>
      <w:r w:rsidRPr="00662E90">
        <w:rPr>
          <w:sz w:val="24"/>
          <w:szCs w:val="24"/>
        </w:rPr>
        <w:t>Las edificaciones destinadas a comercio, servicios y usos dotacionales deberán incorporar medidas que permitan alcanzar reducciones cercanas al 20 % en el consumo energético, respecto a la línea base nacional.</w:t>
      </w:r>
    </w:p>
    <w:p w:rsidR="00942371" w:rsidRPr="00942371" w:rsidRDefault="00942371" w:rsidP="00662E90">
      <w:pPr>
        <w:pStyle w:val="Prrafodelista"/>
        <w:ind w:left="993" w:hanging="633"/>
        <w:jc w:val="both"/>
        <w:rPr>
          <w:sz w:val="24"/>
          <w:szCs w:val="24"/>
        </w:rPr>
      </w:pPr>
    </w:p>
    <w:p w:rsidR="00942371" w:rsidRDefault="00942371" w:rsidP="00052323">
      <w:pPr>
        <w:pStyle w:val="Prrafodelista"/>
        <w:numPr>
          <w:ilvl w:val="1"/>
          <w:numId w:val="13"/>
        </w:numPr>
        <w:ind w:left="993" w:hanging="633"/>
        <w:jc w:val="both"/>
        <w:rPr>
          <w:sz w:val="24"/>
          <w:szCs w:val="24"/>
        </w:rPr>
      </w:pPr>
      <w:r w:rsidRPr="00662E90">
        <w:rPr>
          <w:b/>
          <w:sz w:val="24"/>
          <w:szCs w:val="24"/>
        </w:rPr>
        <w:t>En materia de eficiencia hídrica:</w:t>
      </w:r>
      <w:r w:rsidR="00662E90">
        <w:rPr>
          <w:sz w:val="24"/>
          <w:szCs w:val="24"/>
        </w:rPr>
        <w:t xml:space="preserve"> </w:t>
      </w:r>
      <w:r w:rsidRPr="00662E90">
        <w:rPr>
          <w:sz w:val="24"/>
          <w:szCs w:val="24"/>
        </w:rPr>
        <w:t>En proyectos de uso residencial se deberá orientar el diseño hacia ahorros aproximados del 25 % en el consumo de agua potable.</w:t>
      </w:r>
    </w:p>
    <w:p w:rsidR="00662E90" w:rsidRPr="00662E90" w:rsidRDefault="00662E90" w:rsidP="00662E90">
      <w:pPr>
        <w:pStyle w:val="Prrafodelista"/>
        <w:ind w:left="993" w:hanging="633"/>
        <w:jc w:val="both"/>
        <w:rPr>
          <w:sz w:val="24"/>
          <w:szCs w:val="24"/>
        </w:rPr>
      </w:pPr>
    </w:p>
    <w:p w:rsidR="00942371" w:rsidRPr="00942371" w:rsidRDefault="00942371" w:rsidP="00662E90">
      <w:pPr>
        <w:pStyle w:val="Prrafodelista"/>
        <w:ind w:left="993"/>
        <w:jc w:val="both"/>
        <w:rPr>
          <w:sz w:val="24"/>
          <w:szCs w:val="24"/>
        </w:rPr>
      </w:pPr>
      <w:r w:rsidRPr="00942371">
        <w:rPr>
          <w:sz w:val="24"/>
          <w:szCs w:val="24"/>
        </w:rPr>
        <w:t>En proyectos de comercio, servicios y equipamientos educativos, la meta de ahorro hídrico será cercana al 30 %.</w:t>
      </w:r>
    </w:p>
    <w:p w:rsidR="00942371" w:rsidRPr="00942371" w:rsidRDefault="00942371" w:rsidP="00662E90">
      <w:pPr>
        <w:pStyle w:val="Prrafodelista"/>
        <w:ind w:left="993" w:hanging="633"/>
        <w:jc w:val="both"/>
        <w:rPr>
          <w:sz w:val="24"/>
          <w:szCs w:val="24"/>
        </w:rPr>
      </w:pPr>
    </w:p>
    <w:p w:rsidR="00942371" w:rsidRPr="00662E90" w:rsidRDefault="00942371" w:rsidP="00052323">
      <w:pPr>
        <w:pStyle w:val="Prrafodelista"/>
        <w:numPr>
          <w:ilvl w:val="1"/>
          <w:numId w:val="13"/>
        </w:numPr>
        <w:ind w:left="993" w:hanging="633"/>
        <w:jc w:val="both"/>
        <w:rPr>
          <w:sz w:val="24"/>
          <w:szCs w:val="24"/>
        </w:rPr>
      </w:pPr>
      <w:r w:rsidRPr="00662E90">
        <w:rPr>
          <w:b/>
          <w:sz w:val="24"/>
          <w:szCs w:val="24"/>
        </w:rPr>
        <w:t>En materia de permeabilidad del suelo:</w:t>
      </w:r>
      <w:r w:rsidR="00662E90">
        <w:rPr>
          <w:sz w:val="24"/>
          <w:szCs w:val="24"/>
        </w:rPr>
        <w:t xml:space="preserve"> </w:t>
      </w:r>
      <w:r w:rsidRPr="00662E90">
        <w:rPr>
          <w:sz w:val="24"/>
          <w:szCs w:val="24"/>
        </w:rPr>
        <w:t>En lotes que contemplen áreas libres o espacios descubiertos, al menos el 20 % del área total deberá destinarse a superficies permeables o tratamientos basados en SUDS.</w:t>
      </w:r>
    </w:p>
    <w:p w:rsidR="00942371" w:rsidRPr="00942371" w:rsidRDefault="00942371" w:rsidP="00942371">
      <w:pPr>
        <w:pStyle w:val="Prrafodelista"/>
        <w:jc w:val="both"/>
        <w:rPr>
          <w:sz w:val="24"/>
          <w:szCs w:val="24"/>
        </w:rPr>
      </w:pPr>
    </w:p>
    <w:p w:rsidR="00942371" w:rsidRPr="00662E90" w:rsidRDefault="00662E90" w:rsidP="00052323">
      <w:pPr>
        <w:pStyle w:val="Prrafodelista"/>
        <w:numPr>
          <w:ilvl w:val="0"/>
          <w:numId w:val="1"/>
        </w:numPr>
        <w:ind w:left="0" w:firstLine="0"/>
        <w:jc w:val="both"/>
        <w:rPr>
          <w:b/>
          <w:sz w:val="24"/>
          <w:szCs w:val="24"/>
        </w:rPr>
      </w:pPr>
      <w:r w:rsidRPr="00662E90">
        <w:rPr>
          <w:b/>
          <w:sz w:val="24"/>
          <w:szCs w:val="24"/>
        </w:rPr>
        <w:lastRenderedPageBreak/>
        <w:t>ORDENAMIENTO DEL ESPACIO PÚBLICO CON ENFOQUE ECOSISTÉMICO</w:t>
      </w:r>
      <w:r>
        <w:rPr>
          <w:b/>
          <w:sz w:val="24"/>
          <w:szCs w:val="24"/>
        </w:rPr>
        <w:t xml:space="preserve">. </w:t>
      </w:r>
      <w:r w:rsidR="00942371" w:rsidRPr="00662E90">
        <w:rPr>
          <w:sz w:val="24"/>
          <w:szCs w:val="24"/>
        </w:rPr>
        <w:t>El ordenamiento del espacio público en el Subcentro Cuba se adoptará bajo un enfoque ecosistémico, entendiendo el espacio público como un sistema activo de regulación ambiental que contribuye a la mitigación de islas de calor, la mejora del microclima urbano, la reducción de contaminación atmosférica y acústica, y la gestión sostenible del agua lluvia.</w:t>
      </w:r>
    </w:p>
    <w:p w:rsidR="00942371" w:rsidRPr="00942371" w:rsidRDefault="00942371" w:rsidP="00942371">
      <w:pPr>
        <w:pStyle w:val="Prrafodelista"/>
        <w:jc w:val="both"/>
        <w:rPr>
          <w:sz w:val="24"/>
          <w:szCs w:val="24"/>
        </w:rPr>
      </w:pPr>
    </w:p>
    <w:p w:rsidR="00942371" w:rsidRPr="00662E90" w:rsidRDefault="00942371" w:rsidP="00662E90">
      <w:pPr>
        <w:jc w:val="both"/>
        <w:rPr>
          <w:sz w:val="24"/>
          <w:szCs w:val="24"/>
        </w:rPr>
      </w:pPr>
      <w:r w:rsidRPr="00662E90">
        <w:rPr>
          <w:sz w:val="24"/>
          <w:szCs w:val="24"/>
        </w:rPr>
        <w:t>El ordenamiento del espacio público se estructurará a través de las siguientes líneas estratégicas:</w:t>
      </w:r>
    </w:p>
    <w:p w:rsidR="00942371" w:rsidRPr="00942371" w:rsidRDefault="00942371" w:rsidP="00942371">
      <w:pPr>
        <w:pStyle w:val="Prrafodelista"/>
        <w:jc w:val="both"/>
        <w:rPr>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662E90" w:rsidRPr="00662E90" w:rsidRDefault="00662E90" w:rsidP="00052323">
      <w:pPr>
        <w:pStyle w:val="Prrafodelista"/>
        <w:numPr>
          <w:ilvl w:val="0"/>
          <w:numId w:val="14"/>
        </w:numPr>
        <w:jc w:val="both"/>
        <w:rPr>
          <w:vanish/>
          <w:sz w:val="24"/>
          <w:szCs w:val="24"/>
        </w:rPr>
      </w:pPr>
    </w:p>
    <w:p w:rsidR="00942371" w:rsidRPr="00942371" w:rsidRDefault="00942371" w:rsidP="00052323">
      <w:pPr>
        <w:pStyle w:val="Prrafodelista"/>
        <w:numPr>
          <w:ilvl w:val="1"/>
          <w:numId w:val="14"/>
        </w:numPr>
        <w:ind w:left="993" w:hanging="633"/>
        <w:jc w:val="both"/>
        <w:rPr>
          <w:sz w:val="24"/>
          <w:szCs w:val="24"/>
        </w:rPr>
      </w:pPr>
      <w:r w:rsidRPr="00942371">
        <w:rPr>
          <w:sz w:val="24"/>
          <w:szCs w:val="24"/>
        </w:rPr>
        <w:t>Redistribución del espacio público priorizando funciones ambientales y confort urbano, mediante la recuperación de franjas ocupadas por elementos incongruentes, la ampliación de andenes para arborización y la sustitución progresiva de superficies selladas por materiales permeables y de alto SRI.</w:t>
      </w:r>
    </w:p>
    <w:p w:rsidR="00942371" w:rsidRPr="00942371" w:rsidRDefault="00942371" w:rsidP="00662E90">
      <w:pPr>
        <w:pStyle w:val="Prrafodelista"/>
        <w:ind w:left="993" w:hanging="633"/>
        <w:jc w:val="both"/>
        <w:rPr>
          <w:sz w:val="24"/>
          <w:szCs w:val="24"/>
        </w:rPr>
      </w:pPr>
    </w:p>
    <w:p w:rsidR="00942371" w:rsidRPr="00942371" w:rsidRDefault="00942371" w:rsidP="00052323">
      <w:pPr>
        <w:pStyle w:val="Prrafodelista"/>
        <w:numPr>
          <w:ilvl w:val="1"/>
          <w:numId w:val="14"/>
        </w:numPr>
        <w:ind w:left="993" w:hanging="633"/>
        <w:jc w:val="both"/>
        <w:rPr>
          <w:sz w:val="24"/>
          <w:szCs w:val="24"/>
        </w:rPr>
      </w:pPr>
      <w:r w:rsidRPr="00942371">
        <w:rPr>
          <w:sz w:val="24"/>
          <w:szCs w:val="24"/>
        </w:rPr>
        <w:t>Integración funcional entre infraestructura verde, movilidad y espacio edificado, consolidando corredores verdes urbanos que articulen parques, plazas, separadores viales, ciclorrutas y fachadas vegetales.</w:t>
      </w:r>
    </w:p>
    <w:p w:rsidR="00942371" w:rsidRPr="00942371" w:rsidRDefault="00942371" w:rsidP="00662E90">
      <w:pPr>
        <w:pStyle w:val="Prrafodelista"/>
        <w:ind w:left="993" w:hanging="633"/>
        <w:jc w:val="both"/>
        <w:rPr>
          <w:sz w:val="24"/>
          <w:szCs w:val="24"/>
        </w:rPr>
      </w:pPr>
    </w:p>
    <w:p w:rsidR="00942371" w:rsidRPr="00942371" w:rsidRDefault="00942371" w:rsidP="00052323">
      <w:pPr>
        <w:pStyle w:val="Prrafodelista"/>
        <w:numPr>
          <w:ilvl w:val="1"/>
          <w:numId w:val="14"/>
        </w:numPr>
        <w:ind w:left="993" w:hanging="633"/>
        <w:jc w:val="both"/>
        <w:rPr>
          <w:sz w:val="24"/>
          <w:szCs w:val="24"/>
        </w:rPr>
      </w:pPr>
      <w:r w:rsidRPr="00942371">
        <w:rPr>
          <w:sz w:val="24"/>
          <w:szCs w:val="24"/>
        </w:rPr>
        <w:t>Implementación progresiva mediante unidades de intervención priorizadas, definidas con base en criterios de islas de calor, flujos peatonales, déficit de áreas verdes y exposición a ruido, incorporando mecanismos de seguimiento y evaluación ambiental.</w:t>
      </w:r>
    </w:p>
    <w:p w:rsidR="00942371" w:rsidRPr="00942371" w:rsidRDefault="00942371" w:rsidP="00942371">
      <w:pPr>
        <w:pStyle w:val="Prrafodelista"/>
        <w:jc w:val="both"/>
        <w:rPr>
          <w:sz w:val="24"/>
          <w:szCs w:val="24"/>
        </w:rPr>
      </w:pPr>
    </w:p>
    <w:p w:rsidR="00942371" w:rsidRPr="0060157E" w:rsidRDefault="00662E90" w:rsidP="00052323">
      <w:pPr>
        <w:pStyle w:val="Prrafodelista"/>
        <w:numPr>
          <w:ilvl w:val="0"/>
          <w:numId w:val="1"/>
        </w:numPr>
        <w:ind w:left="0" w:firstLine="0"/>
        <w:jc w:val="both"/>
        <w:rPr>
          <w:b/>
          <w:sz w:val="24"/>
          <w:szCs w:val="24"/>
        </w:rPr>
      </w:pPr>
      <w:r w:rsidRPr="00662E90">
        <w:rPr>
          <w:b/>
          <w:sz w:val="24"/>
          <w:szCs w:val="24"/>
        </w:rPr>
        <w:t>LINEAMIENTOS AMBIENTALES PARA PROYECTOS ESTRATÉGICO</w:t>
      </w:r>
      <w:r w:rsidR="0060157E">
        <w:rPr>
          <w:b/>
          <w:sz w:val="24"/>
          <w:szCs w:val="24"/>
        </w:rPr>
        <w:t xml:space="preserve">S EN EL PLAN PARCIAL AUI SUBCENTRO CUBA. </w:t>
      </w:r>
      <w:r w:rsidR="00942371" w:rsidRPr="0060157E">
        <w:rPr>
          <w:sz w:val="24"/>
          <w:szCs w:val="24"/>
        </w:rPr>
        <w:t>Los proyectos estratégicos identificados en el marco de la Actuación Urbana Integral Subcentro Cuba deberán ajustarse a lineamientos ambientales específicos según su tipología, contribuyendo a la sostenibilidad urbana, la eficiencia energética, la gestión de residuos, la calidad ambiental y la resiliencia climática del territorio.</w:t>
      </w:r>
    </w:p>
    <w:p w:rsidR="00942371" w:rsidRPr="00942371" w:rsidRDefault="00942371" w:rsidP="00942371">
      <w:pPr>
        <w:pStyle w:val="Prrafodelista"/>
        <w:jc w:val="both"/>
        <w:rPr>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E23B3A" w:rsidRPr="00E23B3A" w:rsidRDefault="00E23B3A" w:rsidP="00052323">
      <w:pPr>
        <w:pStyle w:val="Prrafodelista"/>
        <w:numPr>
          <w:ilvl w:val="0"/>
          <w:numId w:val="15"/>
        </w:numPr>
        <w:jc w:val="both"/>
        <w:rPr>
          <w:b/>
          <w:vanish/>
          <w:sz w:val="24"/>
          <w:szCs w:val="24"/>
        </w:rPr>
      </w:pPr>
    </w:p>
    <w:p w:rsidR="00942371" w:rsidRPr="00E23B3A" w:rsidRDefault="00942371" w:rsidP="00052323">
      <w:pPr>
        <w:pStyle w:val="Prrafodelista"/>
        <w:numPr>
          <w:ilvl w:val="1"/>
          <w:numId w:val="15"/>
        </w:numPr>
        <w:ind w:left="993" w:hanging="633"/>
        <w:jc w:val="both"/>
        <w:rPr>
          <w:sz w:val="24"/>
          <w:szCs w:val="24"/>
        </w:rPr>
      </w:pPr>
      <w:r w:rsidRPr="00E23B3A">
        <w:rPr>
          <w:b/>
          <w:sz w:val="24"/>
          <w:szCs w:val="24"/>
        </w:rPr>
        <w:t>Lineamientos para espacios de abastecimiento y comercio</w:t>
      </w:r>
      <w:r w:rsidR="0060157E" w:rsidRPr="00E23B3A">
        <w:rPr>
          <w:b/>
          <w:sz w:val="24"/>
          <w:szCs w:val="24"/>
        </w:rPr>
        <w:t>.</w:t>
      </w:r>
      <w:r w:rsidR="0060157E" w:rsidRPr="00E23B3A">
        <w:rPr>
          <w:sz w:val="24"/>
          <w:szCs w:val="24"/>
        </w:rPr>
        <w:t xml:space="preserve"> </w:t>
      </w:r>
      <w:r w:rsidRPr="00E23B3A">
        <w:rPr>
          <w:sz w:val="24"/>
          <w:szCs w:val="24"/>
        </w:rPr>
        <w:t>En los proyectos correspondientes a la Plaza de Mercado y a “La Calle del Mercado” se deberán implementar disposiciones relacionadas con la internalización del manejo de residuos, la aplicación de SUDS, la mejora del microclima mediante infraestructura verde y la garantía de ventilación natural y control de olores.</w:t>
      </w:r>
    </w:p>
    <w:p w:rsidR="0060157E" w:rsidRPr="00E23B3A" w:rsidRDefault="0060157E" w:rsidP="00E23B3A">
      <w:pPr>
        <w:pStyle w:val="Prrafodelista"/>
        <w:ind w:left="993" w:hanging="633"/>
        <w:jc w:val="both"/>
        <w:rPr>
          <w:sz w:val="24"/>
          <w:szCs w:val="24"/>
        </w:rPr>
      </w:pPr>
    </w:p>
    <w:p w:rsidR="00942371" w:rsidRPr="00E23B3A" w:rsidRDefault="00942371" w:rsidP="00052323">
      <w:pPr>
        <w:pStyle w:val="Prrafodelista"/>
        <w:numPr>
          <w:ilvl w:val="1"/>
          <w:numId w:val="15"/>
        </w:numPr>
        <w:ind w:left="993" w:hanging="633"/>
        <w:jc w:val="both"/>
        <w:rPr>
          <w:sz w:val="24"/>
          <w:szCs w:val="24"/>
        </w:rPr>
      </w:pPr>
      <w:r w:rsidRPr="00E23B3A">
        <w:rPr>
          <w:b/>
          <w:sz w:val="24"/>
          <w:szCs w:val="24"/>
        </w:rPr>
        <w:t>Lineamientos para equipamientos educativos, culturales y sociales</w:t>
      </w:r>
      <w:r w:rsidR="0060157E" w:rsidRPr="00E23B3A">
        <w:rPr>
          <w:b/>
          <w:sz w:val="24"/>
          <w:szCs w:val="24"/>
        </w:rPr>
        <w:t>.</w:t>
      </w:r>
      <w:r w:rsidR="0060157E" w:rsidRPr="00E23B3A">
        <w:rPr>
          <w:sz w:val="24"/>
          <w:szCs w:val="24"/>
        </w:rPr>
        <w:t xml:space="preserve"> </w:t>
      </w:r>
      <w:r w:rsidRPr="00E23B3A">
        <w:rPr>
          <w:sz w:val="24"/>
          <w:szCs w:val="24"/>
        </w:rPr>
        <w:t>Los equipamientos educativos, culturales y sociales deberán priorizar el confort acústico y térmico, la eficiencia energética mediante energías renovables, la integración de infraestructura verde y una gestión adecuada de residuos sólidos.</w:t>
      </w:r>
    </w:p>
    <w:p w:rsidR="0060157E" w:rsidRPr="00E23B3A" w:rsidRDefault="0060157E" w:rsidP="00E23B3A">
      <w:pPr>
        <w:pStyle w:val="Prrafodelista"/>
        <w:ind w:left="993" w:hanging="633"/>
        <w:jc w:val="both"/>
        <w:rPr>
          <w:sz w:val="24"/>
          <w:szCs w:val="24"/>
        </w:rPr>
      </w:pPr>
    </w:p>
    <w:p w:rsidR="00942371" w:rsidRPr="00E23B3A" w:rsidRDefault="00942371" w:rsidP="00052323">
      <w:pPr>
        <w:pStyle w:val="Prrafodelista"/>
        <w:numPr>
          <w:ilvl w:val="1"/>
          <w:numId w:val="15"/>
        </w:numPr>
        <w:ind w:left="993" w:hanging="633"/>
        <w:jc w:val="both"/>
        <w:rPr>
          <w:sz w:val="24"/>
          <w:szCs w:val="24"/>
        </w:rPr>
      </w:pPr>
      <w:r w:rsidRPr="00E23B3A">
        <w:rPr>
          <w:b/>
          <w:sz w:val="24"/>
          <w:szCs w:val="24"/>
        </w:rPr>
        <w:t>Lineamientos para espacios de esparcimiento y regeneración urbana</w:t>
      </w:r>
      <w:r w:rsidR="0060157E" w:rsidRPr="00E23B3A">
        <w:rPr>
          <w:b/>
          <w:sz w:val="24"/>
          <w:szCs w:val="24"/>
        </w:rPr>
        <w:t>.</w:t>
      </w:r>
      <w:r w:rsidR="0060157E" w:rsidRPr="00E23B3A">
        <w:rPr>
          <w:sz w:val="24"/>
          <w:szCs w:val="24"/>
        </w:rPr>
        <w:t xml:space="preserve"> </w:t>
      </w:r>
      <w:r w:rsidRPr="00E23B3A">
        <w:rPr>
          <w:sz w:val="24"/>
          <w:szCs w:val="24"/>
        </w:rPr>
        <w:t xml:space="preserve">Los espacios de esparcimiento deberán incorporar estrategias de </w:t>
      </w:r>
      <w:r w:rsidRPr="00E23B3A">
        <w:rPr>
          <w:sz w:val="24"/>
          <w:szCs w:val="24"/>
        </w:rPr>
        <w:lastRenderedPageBreak/>
        <w:t>sombreado, pavimentos permeables, incremento de cobertura arbórea, conectividad ecológica y barreras vegetales para mitigación acústica y atmosférica.</w:t>
      </w:r>
    </w:p>
    <w:p w:rsidR="0060157E" w:rsidRPr="00E23B3A" w:rsidRDefault="0060157E" w:rsidP="00E23B3A">
      <w:pPr>
        <w:pStyle w:val="Prrafodelista"/>
        <w:ind w:left="993" w:hanging="633"/>
        <w:jc w:val="both"/>
        <w:rPr>
          <w:sz w:val="24"/>
          <w:szCs w:val="24"/>
        </w:rPr>
      </w:pPr>
    </w:p>
    <w:p w:rsidR="00942371" w:rsidRDefault="00942371" w:rsidP="00052323">
      <w:pPr>
        <w:pStyle w:val="Prrafodelista"/>
        <w:numPr>
          <w:ilvl w:val="1"/>
          <w:numId w:val="15"/>
        </w:numPr>
        <w:ind w:left="993" w:hanging="633"/>
        <w:jc w:val="both"/>
        <w:rPr>
          <w:sz w:val="24"/>
          <w:szCs w:val="24"/>
        </w:rPr>
      </w:pPr>
      <w:r w:rsidRPr="00E23B3A">
        <w:rPr>
          <w:b/>
          <w:sz w:val="24"/>
          <w:szCs w:val="24"/>
        </w:rPr>
        <w:t>Lineamientos para movilidad y transporte</w:t>
      </w:r>
      <w:r w:rsidR="0060157E" w:rsidRPr="00E23B3A">
        <w:rPr>
          <w:b/>
          <w:sz w:val="24"/>
          <w:szCs w:val="24"/>
        </w:rPr>
        <w:t>.</w:t>
      </w:r>
      <w:r w:rsidR="0060157E" w:rsidRPr="00E23B3A">
        <w:rPr>
          <w:sz w:val="24"/>
          <w:szCs w:val="24"/>
        </w:rPr>
        <w:t xml:space="preserve"> </w:t>
      </w:r>
      <w:r w:rsidRPr="00E23B3A">
        <w:rPr>
          <w:sz w:val="24"/>
          <w:szCs w:val="24"/>
        </w:rPr>
        <w:t xml:space="preserve">Los proyectos asociados a movilidad y transporte deberán garantizar el control de emisiones en espacios confinados, el drenaje y protección de suelos y aguas, la promoción de movilidad limpia y activa, y la eficiencia energética </w:t>
      </w:r>
      <w:r w:rsidR="0060157E" w:rsidRPr="00E23B3A">
        <w:rPr>
          <w:sz w:val="24"/>
          <w:szCs w:val="24"/>
        </w:rPr>
        <w:t xml:space="preserve">mediante </w:t>
      </w:r>
      <w:r w:rsidRPr="00E23B3A">
        <w:rPr>
          <w:sz w:val="24"/>
          <w:szCs w:val="24"/>
        </w:rPr>
        <w:t>iluminación eficiente</w:t>
      </w:r>
      <w:r w:rsidR="00E23B3A" w:rsidRPr="00E23B3A">
        <w:rPr>
          <w:sz w:val="24"/>
          <w:szCs w:val="24"/>
        </w:rPr>
        <w:t>.</w:t>
      </w:r>
      <w:r w:rsidRPr="00E23B3A">
        <w:rPr>
          <w:sz w:val="24"/>
          <w:szCs w:val="24"/>
        </w:rPr>
        <w:t xml:space="preserve"> </w:t>
      </w:r>
    </w:p>
    <w:p w:rsidR="00BA2C47" w:rsidRPr="00BA2C47" w:rsidRDefault="00BA2C47" w:rsidP="00BA2C47">
      <w:pPr>
        <w:pStyle w:val="Prrafodelista"/>
        <w:rPr>
          <w:sz w:val="24"/>
          <w:szCs w:val="24"/>
        </w:rPr>
      </w:pPr>
    </w:p>
    <w:p w:rsidR="00BA2C47" w:rsidRDefault="00BA2C47" w:rsidP="00BA2C47">
      <w:pPr>
        <w:pStyle w:val="Prrafodelista"/>
        <w:ind w:left="993"/>
        <w:jc w:val="both"/>
        <w:rPr>
          <w:sz w:val="24"/>
          <w:szCs w:val="24"/>
        </w:rPr>
      </w:pPr>
    </w:p>
    <w:p w:rsidR="00BA2C47" w:rsidRDefault="00BA2C47" w:rsidP="00BA2C47">
      <w:pPr>
        <w:pStyle w:val="Prrafodelista"/>
        <w:ind w:left="993"/>
        <w:jc w:val="center"/>
        <w:rPr>
          <w:b/>
          <w:sz w:val="24"/>
          <w:szCs w:val="24"/>
        </w:rPr>
      </w:pPr>
      <w:r>
        <w:rPr>
          <w:b/>
          <w:sz w:val="24"/>
          <w:szCs w:val="24"/>
        </w:rPr>
        <w:t xml:space="preserve">TÍTULO </w:t>
      </w:r>
      <w:r w:rsidR="00873835">
        <w:rPr>
          <w:b/>
          <w:sz w:val="24"/>
          <w:szCs w:val="24"/>
        </w:rPr>
        <w:t>3</w:t>
      </w:r>
    </w:p>
    <w:p w:rsidR="00873835" w:rsidRDefault="00873835" w:rsidP="00BA2C47">
      <w:pPr>
        <w:pStyle w:val="Prrafodelista"/>
        <w:ind w:left="993"/>
        <w:jc w:val="center"/>
        <w:rPr>
          <w:b/>
          <w:sz w:val="24"/>
          <w:szCs w:val="24"/>
        </w:rPr>
      </w:pPr>
      <w:r>
        <w:rPr>
          <w:b/>
          <w:sz w:val="24"/>
          <w:szCs w:val="24"/>
        </w:rPr>
        <w:t xml:space="preserve">SISTEMA DE SERVICIOS PÚBLICOS DOMICILIARIOS </w:t>
      </w:r>
    </w:p>
    <w:p w:rsidR="00873835" w:rsidRDefault="00873835" w:rsidP="00BA2C47">
      <w:pPr>
        <w:pStyle w:val="Prrafodelista"/>
        <w:ind w:left="993"/>
        <w:jc w:val="center"/>
        <w:rPr>
          <w:b/>
          <w:sz w:val="24"/>
          <w:szCs w:val="24"/>
        </w:rPr>
      </w:pPr>
    </w:p>
    <w:p w:rsidR="008B1F08" w:rsidRPr="00E22C29" w:rsidRDefault="008B1F08" w:rsidP="00052323">
      <w:pPr>
        <w:pStyle w:val="Prrafodelista"/>
        <w:numPr>
          <w:ilvl w:val="0"/>
          <w:numId w:val="1"/>
        </w:numPr>
        <w:ind w:left="0" w:firstLine="0"/>
        <w:jc w:val="both"/>
        <w:rPr>
          <w:b/>
          <w:sz w:val="24"/>
          <w:szCs w:val="24"/>
        </w:rPr>
      </w:pPr>
      <w:r>
        <w:rPr>
          <w:b/>
          <w:sz w:val="24"/>
          <w:szCs w:val="24"/>
        </w:rPr>
        <w:t xml:space="preserve">OBJETIVOS EN MATARIA DE SERVICIOS PÚBLICOS DOMICILIARIOS. </w:t>
      </w:r>
      <w:r w:rsidR="001B05F7">
        <w:rPr>
          <w:sz w:val="24"/>
          <w:szCs w:val="24"/>
        </w:rPr>
        <w:t xml:space="preserve">En materia de servicios públicos domiciliarios en el área de planificación del Plan Parcial Actuación Urbana Integral AUI Subcentro Cuba, se tienen </w:t>
      </w:r>
      <w:r w:rsidR="00E22C29">
        <w:rPr>
          <w:sz w:val="24"/>
          <w:szCs w:val="24"/>
        </w:rPr>
        <w:t xml:space="preserve">los siguientes objetivos: </w:t>
      </w:r>
    </w:p>
    <w:p w:rsidR="00E22C29" w:rsidRDefault="00E22C29" w:rsidP="00E22C29">
      <w:pPr>
        <w:jc w:val="both"/>
        <w:rPr>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Pr="00E22C29" w:rsidRDefault="00E22C29" w:rsidP="00052323">
      <w:pPr>
        <w:pStyle w:val="Prrafodelista"/>
        <w:numPr>
          <w:ilvl w:val="0"/>
          <w:numId w:val="16"/>
        </w:numPr>
        <w:jc w:val="both"/>
        <w:rPr>
          <w:vanish/>
          <w:sz w:val="24"/>
          <w:szCs w:val="24"/>
        </w:rPr>
      </w:pPr>
    </w:p>
    <w:p w:rsidR="00E22C29" w:rsidRDefault="00E22C29" w:rsidP="00052323">
      <w:pPr>
        <w:pStyle w:val="Prrafodelista"/>
        <w:numPr>
          <w:ilvl w:val="1"/>
          <w:numId w:val="16"/>
        </w:numPr>
        <w:ind w:left="993" w:hanging="633"/>
        <w:jc w:val="both"/>
        <w:rPr>
          <w:sz w:val="24"/>
          <w:szCs w:val="24"/>
        </w:rPr>
      </w:pPr>
      <w:r w:rsidRPr="00E22C29">
        <w:rPr>
          <w:sz w:val="24"/>
          <w:szCs w:val="24"/>
        </w:rPr>
        <w:t>Mejoramiento de las condiciones normativas del sector para revitalizar su desarrollo</w:t>
      </w:r>
      <w:r>
        <w:rPr>
          <w:sz w:val="24"/>
          <w:szCs w:val="24"/>
        </w:rPr>
        <w:t>.</w:t>
      </w:r>
    </w:p>
    <w:p w:rsidR="00E22C29" w:rsidRPr="00E22C29" w:rsidRDefault="00E22C29" w:rsidP="00E22C29">
      <w:pPr>
        <w:pStyle w:val="Prrafodelista"/>
        <w:ind w:left="993"/>
        <w:jc w:val="both"/>
        <w:rPr>
          <w:sz w:val="24"/>
          <w:szCs w:val="24"/>
        </w:rPr>
      </w:pPr>
    </w:p>
    <w:p w:rsidR="00E22C29" w:rsidRDefault="00E22C29" w:rsidP="00052323">
      <w:pPr>
        <w:pStyle w:val="Prrafodelista"/>
        <w:numPr>
          <w:ilvl w:val="1"/>
          <w:numId w:val="16"/>
        </w:numPr>
        <w:ind w:left="993" w:hanging="633"/>
        <w:jc w:val="both"/>
        <w:rPr>
          <w:sz w:val="24"/>
          <w:szCs w:val="24"/>
        </w:rPr>
      </w:pPr>
      <w:r w:rsidRPr="00E22C29">
        <w:rPr>
          <w:sz w:val="24"/>
          <w:szCs w:val="24"/>
        </w:rPr>
        <w:t>Reconocimiento de las actividades comerciales y usos del suelo en general.</w:t>
      </w:r>
    </w:p>
    <w:p w:rsidR="00E22C29" w:rsidRPr="00E22C29" w:rsidRDefault="00E22C29" w:rsidP="00E22C29">
      <w:pPr>
        <w:jc w:val="both"/>
        <w:rPr>
          <w:sz w:val="24"/>
          <w:szCs w:val="24"/>
        </w:rPr>
      </w:pPr>
    </w:p>
    <w:p w:rsidR="00E22C29" w:rsidRDefault="00E22C29" w:rsidP="00052323">
      <w:pPr>
        <w:pStyle w:val="Prrafodelista"/>
        <w:numPr>
          <w:ilvl w:val="1"/>
          <w:numId w:val="16"/>
        </w:numPr>
        <w:ind w:left="993" w:hanging="633"/>
        <w:jc w:val="both"/>
        <w:rPr>
          <w:sz w:val="24"/>
          <w:szCs w:val="24"/>
        </w:rPr>
      </w:pPr>
      <w:r w:rsidRPr="00E22C29">
        <w:rPr>
          <w:sz w:val="24"/>
          <w:szCs w:val="24"/>
        </w:rPr>
        <w:t>Repotencializar el sector para darle la importancia de la segunda centralidad municipal.</w:t>
      </w:r>
    </w:p>
    <w:p w:rsidR="00E22C29" w:rsidRPr="00E22C29" w:rsidRDefault="00E22C29" w:rsidP="00E22C29">
      <w:pPr>
        <w:pStyle w:val="Prrafodelista"/>
        <w:rPr>
          <w:sz w:val="24"/>
          <w:szCs w:val="24"/>
        </w:rPr>
      </w:pPr>
    </w:p>
    <w:p w:rsidR="00E22C29" w:rsidRDefault="00E22C29" w:rsidP="00052323">
      <w:pPr>
        <w:pStyle w:val="Prrafodelista"/>
        <w:numPr>
          <w:ilvl w:val="0"/>
          <w:numId w:val="1"/>
        </w:numPr>
        <w:ind w:left="0" w:firstLine="0"/>
        <w:jc w:val="both"/>
        <w:rPr>
          <w:sz w:val="24"/>
          <w:szCs w:val="24"/>
        </w:rPr>
      </w:pPr>
      <w:r w:rsidRPr="00E22C29">
        <w:rPr>
          <w:b/>
          <w:sz w:val="24"/>
          <w:szCs w:val="24"/>
        </w:rPr>
        <w:t xml:space="preserve">DISTRIBUCIÓN DE AGUA POTABLE. </w:t>
      </w:r>
      <w:r w:rsidRPr="00E22C29">
        <w:rPr>
          <w:sz w:val="24"/>
          <w:szCs w:val="24"/>
        </w:rPr>
        <w:t>El área de formulación de las AUI es atendida por dos sectores hidráulicos 3.04 - "Cuba viejo" y 3.06 - "Uribe" del sistema de distribución de la empresa</w:t>
      </w:r>
      <w:r>
        <w:rPr>
          <w:sz w:val="24"/>
          <w:szCs w:val="24"/>
        </w:rPr>
        <w:t xml:space="preserve"> Aguas y Aguas de Pereira</w:t>
      </w:r>
      <w:r w:rsidRPr="00E22C29">
        <w:rPr>
          <w:sz w:val="24"/>
          <w:szCs w:val="24"/>
        </w:rPr>
        <w:t xml:space="preserve">, enmarcados geográficamente al norte por la transversal 22, carrera 23, río </w:t>
      </w:r>
      <w:r w:rsidR="00595424">
        <w:rPr>
          <w:sz w:val="24"/>
          <w:szCs w:val="24"/>
        </w:rPr>
        <w:t>C</w:t>
      </w:r>
      <w:r w:rsidRPr="00E22C29">
        <w:rPr>
          <w:sz w:val="24"/>
          <w:szCs w:val="24"/>
        </w:rPr>
        <w:t xml:space="preserve">onsota, y al sur occidente por quebrada </w:t>
      </w:r>
      <w:r w:rsidR="00595424">
        <w:rPr>
          <w:sz w:val="24"/>
          <w:szCs w:val="24"/>
        </w:rPr>
        <w:t>E</w:t>
      </w:r>
      <w:r w:rsidRPr="00E22C29">
        <w:rPr>
          <w:sz w:val="24"/>
          <w:szCs w:val="24"/>
        </w:rPr>
        <w:t xml:space="preserve">l </w:t>
      </w:r>
      <w:r w:rsidR="00595424">
        <w:rPr>
          <w:sz w:val="24"/>
          <w:szCs w:val="24"/>
        </w:rPr>
        <w:t>O</w:t>
      </w:r>
      <w:r w:rsidRPr="00E22C29">
        <w:rPr>
          <w:sz w:val="24"/>
          <w:szCs w:val="24"/>
        </w:rPr>
        <w:t xml:space="preserve">so y </w:t>
      </w:r>
      <w:r w:rsidR="00595424">
        <w:rPr>
          <w:sz w:val="24"/>
          <w:szCs w:val="24"/>
        </w:rPr>
        <w:t xml:space="preserve">la </w:t>
      </w:r>
      <w:r w:rsidRPr="00E22C29">
        <w:rPr>
          <w:sz w:val="24"/>
          <w:szCs w:val="24"/>
        </w:rPr>
        <w:t xml:space="preserve">Avenida la </w:t>
      </w:r>
      <w:r w:rsidR="00595424">
        <w:rPr>
          <w:sz w:val="24"/>
          <w:szCs w:val="24"/>
        </w:rPr>
        <w:t>I</w:t>
      </w:r>
      <w:r w:rsidRPr="00E22C29">
        <w:rPr>
          <w:sz w:val="24"/>
          <w:szCs w:val="24"/>
        </w:rPr>
        <w:t xml:space="preserve">ndependencia, y al </w:t>
      </w:r>
      <w:r w:rsidR="00595424">
        <w:rPr>
          <w:sz w:val="24"/>
          <w:szCs w:val="24"/>
        </w:rPr>
        <w:t>o</w:t>
      </w:r>
      <w:r w:rsidRPr="00E22C29">
        <w:rPr>
          <w:sz w:val="24"/>
          <w:szCs w:val="24"/>
        </w:rPr>
        <w:t>riente por el río Consota.</w:t>
      </w:r>
    </w:p>
    <w:p w:rsidR="00595424" w:rsidRDefault="00595424" w:rsidP="00595424">
      <w:pPr>
        <w:pStyle w:val="Prrafodelista"/>
        <w:ind w:left="0"/>
        <w:jc w:val="both"/>
        <w:rPr>
          <w:b/>
          <w:sz w:val="24"/>
          <w:szCs w:val="24"/>
        </w:rPr>
      </w:pPr>
    </w:p>
    <w:p w:rsidR="00BA3EFA" w:rsidRPr="00BA3EFA" w:rsidRDefault="00595424" w:rsidP="00BA3EFA">
      <w:pPr>
        <w:pStyle w:val="Prrafodelista"/>
        <w:ind w:left="0"/>
        <w:jc w:val="both"/>
        <w:rPr>
          <w:sz w:val="24"/>
          <w:szCs w:val="24"/>
        </w:rPr>
      </w:pPr>
      <w:r>
        <w:rPr>
          <w:sz w:val="24"/>
          <w:szCs w:val="24"/>
        </w:rPr>
        <w:t xml:space="preserve">La evaluación de la infraestructura de acueducto existente al interior del área de planificación se detalla en el numeral </w:t>
      </w:r>
      <w:r w:rsidRPr="00695969">
        <w:rPr>
          <w:b/>
          <w:sz w:val="24"/>
          <w:szCs w:val="24"/>
        </w:rPr>
        <w:t>4.2. SISTEMA DE DISTRIBUCIÓN DE AGUA POTABLE (ACUEDUCTO)</w:t>
      </w:r>
      <w:r>
        <w:rPr>
          <w:sz w:val="24"/>
          <w:szCs w:val="24"/>
        </w:rPr>
        <w:t xml:space="preserve"> del Documento Técnico de Soporte. Dicha evaluación determina que el sistema de acueducto </w:t>
      </w:r>
      <w:r w:rsidR="00BA3EFA">
        <w:rPr>
          <w:sz w:val="24"/>
          <w:szCs w:val="24"/>
        </w:rPr>
        <w:t xml:space="preserve">tiene </w:t>
      </w:r>
      <w:r w:rsidR="00BA3EFA" w:rsidRPr="00BA3EFA">
        <w:rPr>
          <w:sz w:val="24"/>
          <w:szCs w:val="24"/>
        </w:rPr>
        <w:t>una infraestructura en sus redes matrices con capacidad suficiente para dar abasto a las propuestas de las unidades de actuación y las regulaciones que emanarán a partir de la AUI Subcentro Cuba.</w:t>
      </w:r>
    </w:p>
    <w:p w:rsidR="00BA3EFA" w:rsidRPr="00BA3EFA" w:rsidRDefault="00BA3EFA" w:rsidP="00BA3EFA">
      <w:pPr>
        <w:pStyle w:val="Prrafodelista"/>
        <w:jc w:val="both"/>
        <w:rPr>
          <w:sz w:val="24"/>
          <w:szCs w:val="24"/>
        </w:rPr>
      </w:pPr>
    </w:p>
    <w:p w:rsidR="00595424" w:rsidRDefault="00BA3EFA" w:rsidP="00BA3EFA">
      <w:pPr>
        <w:pStyle w:val="Prrafodelista"/>
        <w:ind w:left="0"/>
        <w:jc w:val="both"/>
        <w:rPr>
          <w:sz w:val="24"/>
          <w:szCs w:val="24"/>
        </w:rPr>
      </w:pPr>
      <w:r w:rsidRPr="00BA3EFA">
        <w:rPr>
          <w:sz w:val="24"/>
          <w:szCs w:val="24"/>
        </w:rPr>
        <w:t xml:space="preserve">Bajo el estimado de desarrollo </w:t>
      </w:r>
      <w:r>
        <w:rPr>
          <w:sz w:val="24"/>
          <w:szCs w:val="24"/>
        </w:rPr>
        <w:t xml:space="preserve">tanto desde el potencial </w:t>
      </w:r>
      <w:r w:rsidRPr="00BA3EFA">
        <w:rPr>
          <w:sz w:val="24"/>
          <w:szCs w:val="24"/>
        </w:rPr>
        <w:t>normativo</w:t>
      </w:r>
      <w:r>
        <w:rPr>
          <w:sz w:val="24"/>
          <w:szCs w:val="24"/>
        </w:rPr>
        <w:t>,</w:t>
      </w:r>
      <w:r w:rsidRPr="00BA3EFA">
        <w:rPr>
          <w:sz w:val="24"/>
          <w:szCs w:val="24"/>
        </w:rPr>
        <w:t xml:space="preserve"> </w:t>
      </w:r>
      <w:r>
        <w:rPr>
          <w:sz w:val="24"/>
          <w:szCs w:val="24"/>
        </w:rPr>
        <w:t>como los</w:t>
      </w:r>
      <w:r w:rsidRPr="00BA3EFA">
        <w:rPr>
          <w:sz w:val="24"/>
          <w:szCs w:val="24"/>
        </w:rPr>
        <w:t xml:space="preserve"> proyectos estratégicos</w:t>
      </w:r>
      <w:r>
        <w:rPr>
          <w:sz w:val="24"/>
          <w:szCs w:val="24"/>
        </w:rPr>
        <w:t xml:space="preserve"> planteados para el plan parcial, se deberán reforzar algunos tramos </w:t>
      </w:r>
      <w:r w:rsidRPr="00BA3EFA">
        <w:rPr>
          <w:sz w:val="24"/>
          <w:szCs w:val="24"/>
        </w:rPr>
        <w:t>en la red principal</w:t>
      </w:r>
      <w:r>
        <w:rPr>
          <w:sz w:val="24"/>
          <w:szCs w:val="24"/>
        </w:rPr>
        <w:t>,</w:t>
      </w:r>
      <w:r w:rsidRPr="00BA3EFA">
        <w:rPr>
          <w:sz w:val="24"/>
          <w:szCs w:val="24"/>
        </w:rPr>
        <w:t xml:space="preserve"> especialmente críticos el P13 al norte y el P05 al sur, para los que el chequeo arroja velocidades superiores a 1.5.</w:t>
      </w:r>
    </w:p>
    <w:p w:rsidR="00595424" w:rsidRDefault="00595424" w:rsidP="00595424">
      <w:pPr>
        <w:pStyle w:val="Prrafodelista"/>
        <w:ind w:left="0"/>
        <w:jc w:val="both"/>
        <w:rPr>
          <w:sz w:val="24"/>
          <w:szCs w:val="24"/>
        </w:rPr>
      </w:pPr>
    </w:p>
    <w:p w:rsidR="00595424" w:rsidRDefault="00BA3EFA" w:rsidP="00052323">
      <w:pPr>
        <w:pStyle w:val="Prrafodelista"/>
        <w:numPr>
          <w:ilvl w:val="0"/>
          <w:numId w:val="1"/>
        </w:numPr>
        <w:ind w:left="0" w:firstLine="0"/>
        <w:jc w:val="both"/>
        <w:rPr>
          <w:sz w:val="24"/>
          <w:szCs w:val="24"/>
        </w:rPr>
      </w:pPr>
      <w:r w:rsidRPr="00BA3EFA">
        <w:rPr>
          <w:b/>
          <w:sz w:val="24"/>
          <w:szCs w:val="24"/>
        </w:rPr>
        <w:lastRenderedPageBreak/>
        <w:t>ALCANTARILLADO COMBINADO.</w:t>
      </w:r>
      <w:r>
        <w:rPr>
          <w:b/>
          <w:sz w:val="24"/>
          <w:szCs w:val="24"/>
        </w:rPr>
        <w:t xml:space="preserve"> </w:t>
      </w:r>
      <w:r>
        <w:rPr>
          <w:sz w:val="24"/>
          <w:szCs w:val="24"/>
        </w:rPr>
        <w:t>En consideración a la antigüedad del sector asociado al plan parcial,</w:t>
      </w:r>
      <w:r w:rsidRPr="00BA3EFA">
        <w:rPr>
          <w:b/>
          <w:sz w:val="24"/>
          <w:szCs w:val="24"/>
        </w:rPr>
        <w:t xml:space="preserve"> </w:t>
      </w:r>
      <w:r w:rsidRPr="00BA3EFA">
        <w:rPr>
          <w:sz w:val="24"/>
          <w:szCs w:val="24"/>
        </w:rPr>
        <w:t xml:space="preserve">los colectores de alcantarillado existentes no cuentan con redes separadas de aguas lluvias y aguas negras; por </w:t>
      </w:r>
      <w:r w:rsidR="00CC0D61">
        <w:rPr>
          <w:sz w:val="24"/>
          <w:szCs w:val="24"/>
        </w:rPr>
        <w:t xml:space="preserve">el </w:t>
      </w:r>
      <w:r w:rsidRPr="00BA3EFA">
        <w:rPr>
          <w:sz w:val="24"/>
          <w:szCs w:val="24"/>
        </w:rPr>
        <w:t>nivel de consolidación y dadas las condiciones de capacidad existentes se continuará con el alcantarillado combinado en las redes existentes</w:t>
      </w:r>
      <w:r w:rsidR="00CC0D61">
        <w:rPr>
          <w:sz w:val="24"/>
          <w:szCs w:val="24"/>
        </w:rPr>
        <w:t>.</w:t>
      </w:r>
    </w:p>
    <w:p w:rsidR="00CC0D61" w:rsidRDefault="00CC0D61" w:rsidP="00CC0D61">
      <w:pPr>
        <w:pStyle w:val="Prrafodelista"/>
        <w:ind w:left="0"/>
        <w:jc w:val="both"/>
        <w:rPr>
          <w:b/>
          <w:sz w:val="24"/>
          <w:szCs w:val="24"/>
        </w:rPr>
      </w:pPr>
    </w:p>
    <w:p w:rsidR="00CC0D61" w:rsidRDefault="00CC0D61" w:rsidP="00CC0D61">
      <w:pPr>
        <w:pStyle w:val="Prrafodelista"/>
        <w:ind w:left="0"/>
        <w:jc w:val="both"/>
        <w:rPr>
          <w:sz w:val="24"/>
          <w:szCs w:val="24"/>
        </w:rPr>
      </w:pPr>
      <w:r w:rsidRPr="00CC0D61">
        <w:rPr>
          <w:sz w:val="24"/>
          <w:szCs w:val="24"/>
        </w:rPr>
        <w:t>El área formulación se encuentra dentro de la confluencia de las vertientes o distritos sanitarios de Quebrada El Oso y Río Consota, corrientes hídricas que cuentan con sus respectivos interceptores sanitarios receptores del sistema alcantarillado, que en sector de Centro Cuba es de tipo combinado.</w:t>
      </w:r>
    </w:p>
    <w:p w:rsidR="00695969" w:rsidRDefault="00695969" w:rsidP="00695969">
      <w:pPr>
        <w:pStyle w:val="Prrafodelista"/>
        <w:ind w:left="0"/>
        <w:jc w:val="both"/>
        <w:rPr>
          <w:sz w:val="24"/>
          <w:szCs w:val="24"/>
        </w:rPr>
      </w:pPr>
    </w:p>
    <w:p w:rsidR="00695969" w:rsidRDefault="00695969" w:rsidP="00695969">
      <w:pPr>
        <w:pStyle w:val="Prrafodelista"/>
        <w:ind w:left="0"/>
        <w:jc w:val="both"/>
        <w:rPr>
          <w:sz w:val="24"/>
          <w:szCs w:val="24"/>
        </w:rPr>
      </w:pPr>
      <w:r>
        <w:rPr>
          <w:sz w:val="24"/>
          <w:szCs w:val="24"/>
        </w:rPr>
        <w:t>El desarrollo del</w:t>
      </w:r>
      <w:r w:rsidRPr="00695969">
        <w:rPr>
          <w:sz w:val="24"/>
          <w:szCs w:val="24"/>
        </w:rPr>
        <w:t xml:space="preserve"> Plan Parcial no generará afectaciones negativas sobre la capacidad del sistema de alcantarillado existente, en tanto entre el 92% y el 96% del área hidráulica de las tuberías está ocupada por caudales de aguas lluvias, correspondiendo el porcentaje restante a aguas residuales.</w:t>
      </w:r>
    </w:p>
    <w:p w:rsidR="00695969" w:rsidRPr="00695969" w:rsidRDefault="00695969" w:rsidP="00695969">
      <w:pPr>
        <w:pStyle w:val="Prrafodelista"/>
        <w:ind w:left="0"/>
        <w:jc w:val="both"/>
        <w:rPr>
          <w:sz w:val="24"/>
          <w:szCs w:val="24"/>
        </w:rPr>
      </w:pPr>
    </w:p>
    <w:p w:rsidR="00695969" w:rsidRPr="00695969" w:rsidRDefault="00695969" w:rsidP="00695969">
      <w:pPr>
        <w:pStyle w:val="Prrafodelista"/>
        <w:ind w:left="0"/>
        <w:jc w:val="both"/>
        <w:rPr>
          <w:sz w:val="24"/>
          <w:szCs w:val="24"/>
        </w:rPr>
      </w:pPr>
      <w:r w:rsidRPr="00695969">
        <w:rPr>
          <w:sz w:val="24"/>
          <w:szCs w:val="24"/>
        </w:rPr>
        <w:t>El crecimiento urbano previsto y las intervenciones asociadas al mejoramiento del espacio público y la arborización no implicarán incrementos significativos en el caudal de aguas residuales, el cual, una vez alcanzadas las condiciones de desarrollo previstas por el Plan de Ordenamiento Territorial y el Plan Parcial, representará menos del 3% del caudal total conducido por el sistema.</w:t>
      </w:r>
    </w:p>
    <w:p w:rsidR="00695969" w:rsidRDefault="00695969" w:rsidP="00695969">
      <w:pPr>
        <w:pStyle w:val="Prrafodelista"/>
        <w:ind w:left="0"/>
        <w:jc w:val="both"/>
        <w:rPr>
          <w:sz w:val="24"/>
          <w:szCs w:val="24"/>
        </w:rPr>
      </w:pPr>
    </w:p>
    <w:p w:rsidR="00CC0D61" w:rsidRDefault="00695969" w:rsidP="00CC0D61">
      <w:pPr>
        <w:pStyle w:val="Prrafodelista"/>
        <w:ind w:left="0"/>
        <w:jc w:val="both"/>
        <w:rPr>
          <w:sz w:val="24"/>
          <w:szCs w:val="24"/>
        </w:rPr>
      </w:pPr>
      <w:r>
        <w:rPr>
          <w:b/>
          <w:sz w:val="24"/>
          <w:szCs w:val="24"/>
        </w:rPr>
        <w:t xml:space="preserve">Parágrafo. </w:t>
      </w:r>
      <w:r>
        <w:rPr>
          <w:sz w:val="24"/>
          <w:szCs w:val="24"/>
        </w:rPr>
        <w:t xml:space="preserve">La </w:t>
      </w:r>
      <w:r w:rsidR="00CC0D61">
        <w:rPr>
          <w:sz w:val="24"/>
          <w:szCs w:val="24"/>
        </w:rPr>
        <w:t xml:space="preserve">caracterización específica de las redes de colectoras de recolección de alcantarillado se establece en el numeral </w:t>
      </w:r>
      <w:r w:rsidR="00CC0D61" w:rsidRPr="00CC0D61">
        <w:rPr>
          <w:b/>
          <w:sz w:val="24"/>
          <w:szCs w:val="24"/>
        </w:rPr>
        <w:t>4.3. SISTEMA DE ALCANTARILLADO COMBINADO</w:t>
      </w:r>
      <w:r w:rsidRPr="00695969">
        <w:t xml:space="preserve"> </w:t>
      </w:r>
      <w:r w:rsidRPr="00695969">
        <w:rPr>
          <w:sz w:val="24"/>
          <w:szCs w:val="24"/>
        </w:rPr>
        <w:t>del Documento Técnico de Soporte</w:t>
      </w:r>
      <w:r>
        <w:rPr>
          <w:sz w:val="24"/>
          <w:szCs w:val="24"/>
        </w:rPr>
        <w:t>.</w:t>
      </w:r>
    </w:p>
    <w:p w:rsidR="00CC0D61" w:rsidRDefault="00CC0D61" w:rsidP="00CC0D61">
      <w:pPr>
        <w:pStyle w:val="Prrafodelista"/>
        <w:ind w:left="0"/>
        <w:jc w:val="both"/>
        <w:rPr>
          <w:sz w:val="24"/>
          <w:szCs w:val="24"/>
        </w:rPr>
      </w:pPr>
    </w:p>
    <w:p w:rsidR="00695969" w:rsidRPr="00695969" w:rsidRDefault="00695969" w:rsidP="00052323">
      <w:pPr>
        <w:pStyle w:val="Prrafodelista"/>
        <w:numPr>
          <w:ilvl w:val="0"/>
          <w:numId w:val="1"/>
        </w:numPr>
        <w:ind w:left="0" w:firstLine="0"/>
        <w:jc w:val="both"/>
        <w:rPr>
          <w:b/>
          <w:sz w:val="24"/>
          <w:szCs w:val="24"/>
        </w:rPr>
      </w:pPr>
      <w:r w:rsidRPr="00695969">
        <w:rPr>
          <w:b/>
          <w:sz w:val="24"/>
          <w:szCs w:val="24"/>
        </w:rPr>
        <w:t>NECESIDAD DE REFUERZO Y AMPLIACIÓN DE TRAMOS DEL SISTEMA COMBINADO</w:t>
      </w:r>
      <w:r>
        <w:rPr>
          <w:b/>
          <w:sz w:val="24"/>
          <w:szCs w:val="24"/>
        </w:rPr>
        <w:t xml:space="preserve">. </w:t>
      </w:r>
      <w:r w:rsidR="00DE286E">
        <w:rPr>
          <w:sz w:val="24"/>
          <w:szCs w:val="24"/>
        </w:rPr>
        <w:t>El plan parcial</w:t>
      </w:r>
      <w:r w:rsidRPr="00695969">
        <w:rPr>
          <w:sz w:val="24"/>
          <w:szCs w:val="24"/>
        </w:rPr>
        <w:t xml:space="preserve"> reconoce la necesidad de reforzar o ampliar determinados tramos del sistema de alcantarillado, con el fin de garantizar la adecuada evacuación de los caudales de aguas lluvias generados por la escorrentía superficial del sector.</w:t>
      </w:r>
    </w:p>
    <w:p w:rsidR="00695969" w:rsidRPr="00695969" w:rsidRDefault="00695969" w:rsidP="00DE286E">
      <w:pPr>
        <w:pStyle w:val="Prrafodelista"/>
        <w:jc w:val="both"/>
        <w:rPr>
          <w:sz w:val="24"/>
          <w:szCs w:val="24"/>
        </w:rPr>
      </w:pPr>
    </w:p>
    <w:p w:rsidR="00695969" w:rsidRDefault="00695969" w:rsidP="00DE286E">
      <w:pPr>
        <w:jc w:val="both"/>
        <w:rPr>
          <w:sz w:val="24"/>
          <w:szCs w:val="24"/>
        </w:rPr>
      </w:pPr>
      <w:r w:rsidRPr="00DE286E">
        <w:rPr>
          <w:sz w:val="24"/>
          <w:szCs w:val="24"/>
        </w:rPr>
        <w:t>La identificación de los tramos con capacidad hidráulica insuficiente se fundamenta en los resultados de la modelación hidráulica y en los registros históricos del catastro de redes de la empresa prestadora del servicio.</w:t>
      </w:r>
    </w:p>
    <w:p w:rsidR="00DE286E" w:rsidRPr="00DE286E" w:rsidRDefault="00DE286E" w:rsidP="00DE286E">
      <w:pPr>
        <w:jc w:val="both"/>
        <w:rPr>
          <w:sz w:val="24"/>
          <w:szCs w:val="24"/>
        </w:rPr>
      </w:pPr>
    </w:p>
    <w:p w:rsidR="00695969" w:rsidRPr="00DE286E" w:rsidRDefault="00DE286E" w:rsidP="00052323">
      <w:pPr>
        <w:pStyle w:val="Prrafodelista"/>
        <w:numPr>
          <w:ilvl w:val="0"/>
          <w:numId w:val="1"/>
        </w:numPr>
        <w:ind w:left="0" w:firstLine="0"/>
        <w:jc w:val="both"/>
        <w:rPr>
          <w:sz w:val="24"/>
          <w:szCs w:val="24"/>
        </w:rPr>
      </w:pPr>
      <w:r w:rsidRPr="00DE286E">
        <w:rPr>
          <w:b/>
          <w:sz w:val="24"/>
          <w:szCs w:val="24"/>
        </w:rPr>
        <w:t>CRITERIOS TÉCNICOS PARA LA PRIORIZACIÓN DE REPOSICIÓN Y AMPLIACIÓN DE COLECTORES</w:t>
      </w:r>
      <w:r>
        <w:rPr>
          <w:b/>
          <w:sz w:val="24"/>
          <w:szCs w:val="24"/>
        </w:rPr>
        <w:t xml:space="preserve">. </w:t>
      </w:r>
      <w:r w:rsidR="00695969" w:rsidRPr="00DE286E">
        <w:rPr>
          <w:sz w:val="24"/>
          <w:szCs w:val="24"/>
        </w:rPr>
        <w:t>Para efectos de definir los tramos que requieren intervención prioritaria, se adoptan los criterios establecidos en el Reglamento Técnico del Sector de Agua Potable y Saneamiento Básico –RAS–, considerando como condición crítica aquellos colectores cuya capacidad hidráulica de flujo actual sea igual a uno (1), lo cual indica la posibilidad de saturación de la tubería frente al caudal de diseño.</w:t>
      </w:r>
    </w:p>
    <w:p w:rsidR="00695969" w:rsidRPr="00695969" w:rsidRDefault="00695969" w:rsidP="00DE286E">
      <w:pPr>
        <w:pStyle w:val="Prrafodelista"/>
        <w:jc w:val="both"/>
        <w:rPr>
          <w:sz w:val="24"/>
          <w:szCs w:val="24"/>
        </w:rPr>
      </w:pPr>
    </w:p>
    <w:p w:rsidR="00695969" w:rsidRPr="00DE286E" w:rsidRDefault="00695969" w:rsidP="00DE286E">
      <w:pPr>
        <w:jc w:val="both"/>
        <w:rPr>
          <w:sz w:val="24"/>
          <w:szCs w:val="24"/>
        </w:rPr>
      </w:pPr>
      <w:r w:rsidRPr="00DE286E">
        <w:rPr>
          <w:sz w:val="24"/>
          <w:szCs w:val="24"/>
        </w:rPr>
        <w:t>En atención a la naturaleza combinada del sistema, se admite una relación de tirante hidráulico equivalente al 100 % de la capacidad de la tubería para la evacuación de aguas lluvias.</w:t>
      </w:r>
    </w:p>
    <w:p w:rsidR="00695969" w:rsidRPr="00695969" w:rsidRDefault="00695969" w:rsidP="00DE286E">
      <w:pPr>
        <w:pStyle w:val="Prrafodelista"/>
        <w:jc w:val="both"/>
        <w:rPr>
          <w:sz w:val="24"/>
          <w:szCs w:val="24"/>
        </w:rPr>
      </w:pPr>
    </w:p>
    <w:p w:rsidR="00695969" w:rsidRPr="00DE286E" w:rsidRDefault="00695969" w:rsidP="00DE286E">
      <w:pPr>
        <w:jc w:val="both"/>
        <w:rPr>
          <w:sz w:val="24"/>
          <w:szCs w:val="24"/>
        </w:rPr>
      </w:pPr>
      <w:r w:rsidRPr="00DE286E">
        <w:rPr>
          <w:sz w:val="24"/>
          <w:szCs w:val="24"/>
        </w:rPr>
        <w:t>De manera complementaria, se establece como criterio de priorización:</w:t>
      </w:r>
    </w:p>
    <w:p w:rsidR="00DE286E" w:rsidRDefault="00DE286E" w:rsidP="00DE286E">
      <w:pPr>
        <w:jc w:val="both"/>
        <w:rPr>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DE286E" w:rsidP="00052323">
      <w:pPr>
        <w:pStyle w:val="Prrafodelista"/>
        <w:numPr>
          <w:ilvl w:val="0"/>
          <w:numId w:val="17"/>
        </w:numPr>
        <w:jc w:val="both"/>
        <w:rPr>
          <w:vanish/>
          <w:sz w:val="24"/>
          <w:szCs w:val="24"/>
        </w:rPr>
      </w:pPr>
    </w:p>
    <w:p w:rsidR="00DE286E" w:rsidRPr="00DE286E" w:rsidRDefault="00695969" w:rsidP="00052323">
      <w:pPr>
        <w:pStyle w:val="Prrafodelista"/>
        <w:numPr>
          <w:ilvl w:val="1"/>
          <w:numId w:val="17"/>
        </w:numPr>
        <w:ind w:left="993" w:hanging="633"/>
        <w:jc w:val="both"/>
        <w:rPr>
          <w:sz w:val="24"/>
          <w:szCs w:val="24"/>
        </w:rPr>
      </w:pPr>
      <w:r w:rsidRPr="00DE286E">
        <w:rPr>
          <w:sz w:val="24"/>
          <w:szCs w:val="24"/>
        </w:rPr>
        <w:t>En primera instancia, los colectores con menor capacidad remanente útil, atendiendo su vida útil y material constructivo.</w:t>
      </w:r>
    </w:p>
    <w:p w:rsidR="00DE286E" w:rsidRDefault="00DE286E" w:rsidP="00DE286E">
      <w:pPr>
        <w:ind w:left="993" w:hanging="633"/>
        <w:jc w:val="both"/>
        <w:rPr>
          <w:sz w:val="24"/>
          <w:szCs w:val="24"/>
        </w:rPr>
      </w:pPr>
    </w:p>
    <w:p w:rsidR="00695969" w:rsidRPr="00DE286E" w:rsidRDefault="00695969" w:rsidP="00052323">
      <w:pPr>
        <w:pStyle w:val="Prrafodelista"/>
        <w:numPr>
          <w:ilvl w:val="1"/>
          <w:numId w:val="17"/>
        </w:numPr>
        <w:ind w:left="993" w:hanging="633"/>
        <w:jc w:val="both"/>
        <w:rPr>
          <w:sz w:val="24"/>
          <w:szCs w:val="24"/>
        </w:rPr>
      </w:pPr>
      <w:r w:rsidRPr="00DE286E">
        <w:rPr>
          <w:sz w:val="24"/>
          <w:szCs w:val="24"/>
        </w:rPr>
        <w:t>En segunda instancia, los colectores cuya relación de tirante hidráulico (</w:t>
      </w:r>
      <w:proofErr w:type="spellStart"/>
      <w:r w:rsidRPr="00DE286E">
        <w:rPr>
          <w:sz w:val="24"/>
          <w:szCs w:val="24"/>
        </w:rPr>
        <w:t>Yn</w:t>
      </w:r>
      <w:proofErr w:type="spellEnd"/>
      <w:r w:rsidRPr="00DE286E">
        <w:rPr>
          <w:sz w:val="24"/>
          <w:szCs w:val="24"/>
        </w:rPr>
        <w:t>/D) se encuentre entre 0,75 y 1,00.</w:t>
      </w:r>
    </w:p>
    <w:p w:rsidR="00695969" w:rsidRDefault="00695969" w:rsidP="00DE286E">
      <w:pPr>
        <w:pStyle w:val="Prrafodelista"/>
        <w:jc w:val="both"/>
        <w:rPr>
          <w:sz w:val="24"/>
          <w:szCs w:val="24"/>
        </w:rPr>
      </w:pPr>
    </w:p>
    <w:p w:rsidR="003B487D" w:rsidRDefault="003B487D" w:rsidP="00DE286E">
      <w:pPr>
        <w:pStyle w:val="Prrafodelista"/>
        <w:jc w:val="both"/>
        <w:rPr>
          <w:sz w:val="24"/>
          <w:szCs w:val="24"/>
        </w:rPr>
      </w:pPr>
    </w:p>
    <w:p w:rsidR="003B487D" w:rsidRDefault="003B487D" w:rsidP="00DE286E">
      <w:pPr>
        <w:pStyle w:val="Prrafodelista"/>
        <w:jc w:val="both"/>
        <w:rPr>
          <w:sz w:val="24"/>
          <w:szCs w:val="24"/>
        </w:rPr>
      </w:pPr>
    </w:p>
    <w:p w:rsidR="003B487D" w:rsidRDefault="007B6A7A" w:rsidP="007B6A7A">
      <w:pPr>
        <w:pStyle w:val="Prrafodelista"/>
        <w:jc w:val="center"/>
        <w:rPr>
          <w:b/>
          <w:sz w:val="24"/>
          <w:szCs w:val="24"/>
        </w:rPr>
      </w:pPr>
      <w:r>
        <w:rPr>
          <w:b/>
          <w:sz w:val="24"/>
          <w:szCs w:val="24"/>
        </w:rPr>
        <w:t>TÍTULO 4</w:t>
      </w:r>
    </w:p>
    <w:p w:rsidR="007B6A7A" w:rsidRDefault="007B6A7A" w:rsidP="007B6A7A">
      <w:pPr>
        <w:pStyle w:val="Prrafodelista"/>
        <w:jc w:val="center"/>
        <w:rPr>
          <w:b/>
          <w:sz w:val="24"/>
          <w:szCs w:val="24"/>
        </w:rPr>
      </w:pPr>
      <w:r>
        <w:rPr>
          <w:b/>
          <w:sz w:val="24"/>
          <w:szCs w:val="24"/>
        </w:rPr>
        <w:t xml:space="preserve">SISTEMA DE MOVILIDAD Y TRANSPORTE </w:t>
      </w:r>
    </w:p>
    <w:p w:rsidR="007B6A7A" w:rsidRDefault="007B6A7A" w:rsidP="007B6A7A">
      <w:pPr>
        <w:pStyle w:val="Prrafodelista"/>
        <w:jc w:val="center"/>
        <w:rPr>
          <w:b/>
          <w:sz w:val="24"/>
          <w:szCs w:val="24"/>
        </w:rPr>
      </w:pPr>
    </w:p>
    <w:p w:rsidR="007B6A7A" w:rsidRPr="007B6A7A" w:rsidRDefault="007B6A7A" w:rsidP="007B6A7A">
      <w:pPr>
        <w:pStyle w:val="Prrafodelista"/>
        <w:jc w:val="center"/>
        <w:rPr>
          <w:b/>
          <w:sz w:val="24"/>
          <w:szCs w:val="24"/>
        </w:rPr>
      </w:pPr>
    </w:p>
    <w:p w:rsidR="007D6DDA" w:rsidRPr="007D6DDA" w:rsidRDefault="007D6DDA" w:rsidP="00052323">
      <w:pPr>
        <w:pStyle w:val="Prrafodelista"/>
        <w:numPr>
          <w:ilvl w:val="0"/>
          <w:numId w:val="1"/>
        </w:numPr>
        <w:ind w:left="0" w:firstLine="0"/>
        <w:jc w:val="both"/>
        <w:rPr>
          <w:sz w:val="24"/>
          <w:szCs w:val="24"/>
        </w:rPr>
      </w:pPr>
      <w:r w:rsidRPr="007D6DDA">
        <w:rPr>
          <w:b/>
          <w:sz w:val="24"/>
          <w:szCs w:val="24"/>
        </w:rPr>
        <w:t>ENFOQUE SISTÉMICO E INTEGRAL DE LA MOVILIDAD EN EL PLAN PARCIAL.</w:t>
      </w:r>
      <w:r>
        <w:rPr>
          <w:sz w:val="24"/>
          <w:szCs w:val="24"/>
        </w:rPr>
        <w:t xml:space="preserve"> </w:t>
      </w:r>
      <w:r w:rsidRPr="007D6DDA">
        <w:rPr>
          <w:sz w:val="24"/>
          <w:szCs w:val="24"/>
        </w:rPr>
        <w:t>La movilidad en el ámbito del Plan Parcial se entenderá como un sistema integrado y multimodal, en el que confluyen de manera articulada los desplazamientos peatonales, ciclistas, el transporte público colectivo, las motocicletas, los vehículos particulares, los servicios urbanos, el comercio y la logística de abastecimiento.</w:t>
      </w:r>
    </w:p>
    <w:p w:rsidR="00E935E9" w:rsidRDefault="00E935E9" w:rsidP="00E935E9">
      <w:pPr>
        <w:jc w:val="both"/>
        <w:rPr>
          <w:sz w:val="24"/>
          <w:szCs w:val="24"/>
        </w:rPr>
      </w:pPr>
    </w:p>
    <w:p w:rsidR="00CC0D61" w:rsidRDefault="007D6DDA" w:rsidP="00E935E9">
      <w:pPr>
        <w:jc w:val="both"/>
        <w:rPr>
          <w:sz w:val="24"/>
          <w:szCs w:val="24"/>
        </w:rPr>
      </w:pPr>
      <w:r w:rsidRPr="00E935E9">
        <w:rPr>
          <w:sz w:val="24"/>
          <w:szCs w:val="24"/>
        </w:rPr>
        <w:t>Las decisiones de ordenamiento vial y de espacio público deberán superar una visión centrada exclusivamente en el tránsito vehicular, incorporando criterios de equidad modal, accesibilidad universal, seguridad vial, eficiencia operativa y sostenibilidad urbana, en coherencia con el modelo territorial definido para la Actuación Urbana Integral.</w:t>
      </w:r>
    </w:p>
    <w:p w:rsidR="00E935E9" w:rsidRDefault="00E935E9" w:rsidP="00E935E9">
      <w:pPr>
        <w:jc w:val="both"/>
        <w:rPr>
          <w:sz w:val="24"/>
          <w:szCs w:val="24"/>
        </w:rPr>
      </w:pPr>
    </w:p>
    <w:p w:rsidR="00E935E9" w:rsidRPr="00E935E9" w:rsidRDefault="00E935E9" w:rsidP="00052323">
      <w:pPr>
        <w:pStyle w:val="Prrafodelista"/>
        <w:numPr>
          <w:ilvl w:val="0"/>
          <w:numId w:val="1"/>
        </w:numPr>
        <w:ind w:left="0" w:firstLine="0"/>
        <w:jc w:val="both"/>
        <w:rPr>
          <w:sz w:val="24"/>
          <w:szCs w:val="24"/>
        </w:rPr>
      </w:pPr>
      <w:r w:rsidRPr="00E935E9">
        <w:rPr>
          <w:b/>
          <w:sz w:val="24"/>
          <w:szCs w:val="24"/>
        </w:rPr>
        <w:t>PRINCIPIOS RECTORES DEL SISTEMA DE MOVILIDAD DEL PLAN PARCIAL.</w:t>
      </w:r>
      <w:r>
        <w:rPr>
          <w:sz w:val="24"/>
          <w:szCs w:val="24"/>
        </w:rPr>
        <w:t xml:space="preserve"> </w:t>
      </w:r>
      <w:r w:rsidRPr="00E935E9">
        <w:rPr>
          <w:sz w:val="24"/>
          <w:szCs w:val="24"/>
        </w:rPr>
        <w:t>El ordenamiento de la movilidad en el ámbito del Plan Parcial se regirá por los siguientes principios:</w:t>
      </w:r>
    </w:p>
    <w:p w:rsidR="00E935E9" w:rsidRPr="00E935E9" w:rsidRDefault="00E935E9" w:rsidP="00E935E9">
      <w:pPr>
        <w:pStyle w:val="Prrafodelista"/>
        <w:jc w:val="both"/>
        <w:rPr>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0"/>
          <w:numId w:val="18"/>
        </w:numPr>
        <w:jc w:val="both"/>
        <w:rPr>
          <w:vanish/>
          <w:sz w:val="24"/>
          <w:szCs w:val="24"/>
        </w:rPr>
      </w:pPr>
    </w:p>
    <w:p w:rsidR="00E935E9" w:rsidRPr="00E935E9" w:rsidRDefault="00E935E9" w:rsidP="00052323">
      <w:pPr>
        <w:pStyle w:val="Prrafodelista"/>
        <w:numPr>
          <w:ilvl w:val="1"/>
          <w:numId w:val="18"/>
        </w:numPr>
        <w:ind w:left="993" w:hanging="633"/>
        <w:jc w:val="both"/>
        <w:rPr>
          <w:sz w:val="24"/>
          <w:szCs w:val="24"/>
        </w:rPr>
      </w:pPr>
      <w:r w:rsidRPr="00E935E9">
        <w:rPr>
          <w:sz w:val="24"/>
          <w:szCs w:val="24"/>
        </w:rPr>
        <w:t>Prioridad al peatón y a la movilidad activa, como modos preferentes de desplazamiento en el espacio urbano.</w:t>
      </w:r>
    </w:p>
    <w:p w:rsidR="00E935E9" w:rsidRPr="00E935E9" w:rsidRDefault="00E935E9" w:rsidP="00E935E9">
      <w:pPr>
        <w:pStyle w:val="Prrafodelista"/>
        <w:ind w:left="993" w:hanging="633"/>
        <w:jc w:val="both"/>
        <w:rPr>
          <w:sz w:val="24"/>
          <w:szCs w:val="24"/>
        </w:rPr>
      </w:pPr>
    </w:p>
    <w:p w:rsidR="00E935E9" w:rsidRPr="00E935E9" w:rsidRDefault="00E935E9" w:rsidP="00052323">
      <w:pPr>
        <w:pStyle w:val="Prrafodelista"/>
        <w:numPr>
          <w:ilvl w:val="1"/>
          <w:numId w:val="18"/>
        </w:numPr>
        <w:ind w:left="993" w:hanging="633"/>
        <w:jc w:val="both"/>
        <w:rPr>
          <w:sz w:val="24"/>
          <w:szCs w:val="24"/>
        </w:rPr>
      </w:pPr>
      <w:r w:rsidRPr="00E935E9">
        <w:rPr>
          <w:sz w:val="24"/>
          <w:szCs w:val="24"/>
        </w:rPr>
        <w:t>Integración eficiente del transporte público colectivo, garantizando su accesibilidad, continuidad y operación.</w:t>
      </w:r>
    </w:p>
    <w:p w:rsidR="00E935E9" w:rsidRPr="00E935E9" w:rsidRDefault="00E935E9" w:rsidP="00E935E9">
      <w:pPr>
        <w:pStyle w:val="Prrafodelista"/>
        <w:ind w:left="993" w:hanging="633"/>
        <w:jc w:val="both"/>
        <w:rPr>
          <w:sz w:val="24"/>
          <w:szCs w:val="24"/>
        </w:rPr>
      </w:pPr>
    </w:p>
    <w:p w:rsidR="00E935E9" w:rsidRDefault="00E935E9" w:rsidP="00052323">
      <w:pPr>
        <w:pStyle w:val="Prrafodelista"/>
        <w:numPr>
          <w:ilvl w:val="1"/>
          <w:numId w:val="18"/>
        </w:numPr>
        <w:ind w:left="993" w:hanging="633"/>
        <w:jc w:val="both"/>
        <w:rPr>
          <w:sz w:val="24"/>
          <w:szCs w:val="24"/>
        </w:rPr>
      </w:pPr>
      <w:r w:rsidRPr="00E935E9">
        <w:rPr>
          <w:sz w:val="24"/>
          <w:szCs w:val="24"/>
        </w:rPr>
        <w:t>Ordenamiento del estacionamiento y de la logística urbana, con el fin de reducir conflictos y optimizar el uso del espacio público.</w:t>
      </w:r>
    </w:p>
    <w:p w:rsidR="00E935E9" w:rsidRDefault="00E935E9" w:rsidP="00E935E9">
      <w:pPr>
        <w:pStyle w:val="Prrafodelista"/>
        <w:ind w:left="993" w:hanging="633"/>
        <w:jc w:val="both"/>
        <w:rPr>
          <w:sz w:val="24"/>
          <w:szCs w:val="24"/>
        </w:rPr>
      </w:pPr>
    </w:p>
    <w:p w:rsidR="00E935E9" w:rsidRPr="00E935E9" w:rsidRDefault="00E935E9" w:rsidP="00052323">
      <w:pPr>
        <w:pStyle w:val="Prrafodelista"/>
        <w:numPr>
          <w:ilvl w:val="1"/>
          <w:numId w:val="18"/>
        </w:numPr>
        <w:ind w:left="993" w:hanging="633"/>
        <w:jc w:val="both"/>
        <w:rPr>
          <w:sz w:val="24"/>
          <w:szCs w:val="24"/>
        </w:rPr>
      </w:pPr>
      <w:r w:rsidRPr="00E935E9">
        <w:rPr>
          <w:sz w:val="24"/>
          <w:szCs w:val="24"/>
        </w:rPr>
        <w:t>Mejoramiento de la conectividad interna y externa del área del Plan Parcial, asegurando su articulación con la red urbana y metropolitana.</w:t>
      </w:r>
    </w:p>
    <w:p w:rsidR="00E935E9" w:rsidRPr="00E935E9" w:rsidRDefault="00E935E9" w:rsidP="00E935E9">
      <w:pPr>
        <w:pStyle w:val="Prrafodelista"/>
        <w:jc w:val="both"/>
        <w:rPr>
          <w:sz w:val="24"/>
          <w:szCs w:val="24"/>
        </w:rPr>
      </w:pPr>
    </w:p>
    <w:p w:rsidR="00657321" w:rsidRPr="00657321" w:rsidRDefault="00657321" w:rsidP="00052323">
      <w:pPr>
        <w:pStyle w:val="Prrafodelista"/>
        <w:numPr>
          <w:ilvl w:val="0"/>
          <w:numId w:val="1"/>
        </w:numPr>
        <w:ind w:left="0" w:hanging="11"/>
        <w:jc w:val="both"/>
        <w:rPr>
          <w:b/>
          <w:sz w:val="24"/>
          <w:szCs w:val="24"/>
        </w:rPr>
      </w:pPr>
      <w:r w:rsidRPr="00657321">
        <w:rPr>
          <w:b/>
          <w:sz w:val="24"/>
          <w:szCs w:val="24"/>
        </w:rPr>
        <w:t>COMPONENTES ESTRUCTURANTES DE LA FORMULACIÓN DE MOVILIDAD</w:t>
      </w:r>
      <w:r>
        <w:rPr>
          <w:b/>
          <w:sz w:val="24"/>
          <w:szCs w:val="24"/>
        </w:rPr>
        <w:t xml:space="preserve">. </w:t>
      </w:r>
      <w:r w:rsidRPr="00657321">
        <w:rPr>
          <w:sz w:val="24"/>
          <w:szCs w:val="24"/>
        </w:rPr>
        <w:t xml:space="preserve">La formulación del Plan Parcial en materia de </w:t>
      </w:r>
      <w:r w:rsidRPr="00657321">
        <w:rPr>
          <w:sz w:val="24"/>
          <w:szCs w:val="24"/>
        </w:rPr>
        <w:lastRenderedPageBreak/>
        <w:t>movilidad se estructura a partir de los siguientes componentes fundamentales, los cuales orientarán el diseño, la gestión y la ejecución de las intervenciones:</w:t>
      </w:r>
    </w:p>
    <w:p w:rsidR="00657321" w:rsidRPr="00657321" w:rsidRDefault="00657321" w:rsidP="00657321">
      <w:pPr>
        <w:pStyle w:val="Prrafodelista"/>
        <w:jc w:val="both"/>
        <w:rPr>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0"/>
          <w:numId w:val="19"/>
        </w:numPr>
        <w:jc w:val="both"/>
        <w:rPr>
          <w:vanish/>
          <w:sz w:val="24"/>
          <w:szCs w:val="24"/>
        </w:rPr>
      </w:pPr>
    </w:p>
    <w:p w:rsidR="00657321" w:rsidRPr="00657321" w:rsidRDefault="00657321" w:rsidP="00052323">
      <w:pPr>
        <w:pStyle w:val="Prrafodelista"/>
        <w:numPr>
          <w:ilvl w:val="1"/>
          <w:numId w:val="19"/>
        </w:numPr>
        <w:ind w:left="993" w:hanging="633"/>
        <w:jc w:val="both"/>
        <w:rPr>
          <w:sz w:val="24"/>
          <w:szCs w:val="24"/>
        </w:rPr>
      </w:pPr>
      <w:r w:rsidRPr="00657321">
        <w:rPr>
          <w:sz w:val="24"/>
          <w:szCs w:val="24"/>
        </w:rPr>
        <w:t>Proyección de la demanda futura de viajes, considerando los escenarios de desarrollo previstos y la capacidad del sistema.</w:t>
      </w:r>
    </w:p>
    <w:p w:rsidR="00657321" w:rsidRPr="00657321" w:rsidRDefault="00657321" w:rsidP="00657321">
      <w:pPr>
        <w:pStyle w:val="Prrafodelista"/>
        <w:ind w:left="993" w:hanging="633"/>
        <w:jc w:val="both"/>
        <w:rPr>
          <w:sz w:val="24"/>
          <w:szCs w:val="24"/>
        </w:rPr>
      </w:pPr>
    </w:p>
    <w:p w:rsidR="00657321" w:rsidRPr="00657321" w:rsidRDefault="00657321" w:rsidP="00052323">
      <w:pPr>
        <w:pStyle w:val="Prrafodelista"/>
        <w:numPr>
          <w:ilvl w:val="1"/>
          <w:numId w:val="19"/>
        </w:numPr>
        <w:ind w:left="993" w:hanging="633"/>
        <w:jc w:val="both"/>
        <w:rPr>
          <w:sz w:val="24"/>
          <w:szCs w:val="24"/>
        </w:rPr>
      </w:pPr>
      <w:r w:rsidRPr="00657321">
        <w:rPr>
          <w:sz w:val="24"/>
          <w:szCs w:val="24"/>
        </w:rPr>
        <w:t>Evaluación de la accesibilidad y conectividad vial, tanto interna como externa, en relación con los equipamientos y centralidades del sector.</w:t>
      </w:r>
    </w:p>
    <w:p w:rsidR="00657321" w:rsidRPr="00657321" w:rsidRDefault="00657321" w:rsidP="00657321">
      <w:pPr>
        <w:pStyle w:val="Prrafodelista"/>
        <w:ind w:left="993" w:hanging="633"/>
        <w:jc w:val="both"/>
        <w:rPr>
          <w:sz w:val="24"/>
          <w:szCs w:val="24"/>
        </w:rPr>
      </w:pPr>
    </w:p>
    <w:p w:rsidR="00657321" w:rsidRPr="00657321" w:rsidRDefault="00657321" w:rsidP="00052323">
      <w:pPr>
        <w:pStyle w:val="Prrafodelista"/>
        <w:numPr>
          <w:ilvl w:val="1"/>
          <w:numId w:val="19"/>
        </w:numPr>
        <w:ind w:left="993" w:hanging="633"/>
        <w:jc w:val="both"/>
        <w:rPr>
          <w:sz w:val="24"/>
          <w:szCs w:val="24"/>
        </w:rPr>
      </w:pPr>
      <w:r w:rsidRPr="00657321">
        <w:rPr>
          <w:sz w:val="24"/>
          <w:szCs w:val="24"/>
        </w:rPr>
        <w:t>Integración funcional con el sistema de transporte público colectivo, priorizando su eficiencia operativa y su intermodalidad.</w:t>
      </w:r>
    </w:p>
    <w:p w:rsidR="00657321" w:rsidRPr="00657321" w:rsidRDefault="00657321" w:rsidP="00657321">
      <w:pPr>
        <w:pStyle w:val="Prrafodelista"/>
        <w:ind w:left="993" w:hanging="633"/>
        <w:jc w:val="both"/>
        <w:rPr>
          <w:sz w:val="24"/>
          <w:szCs w:val="24"/>
        </w:rPr>
      </w:pPr>
    </w:p>
    <w:p w:rsidR="00657321" w:rsidRPr="00657321" w:rsidRDefault="00657321" w:rsidP="00052323">
      <w:pPr>
        <w:pStyle w:val="Prrafodelista"/>
        <w:numPr>
          <w:ilvl w:val="1"/>
          <w:numId w:val="19"/>
        </w:numPr>
        <w:ind w:left="993" w:hanging="633"/>
        <w:jc w:val="both"/>
        <w:rPr>
          <w:sz w:val="24"/>
          <w:szCs w:val="24"/>
        </w:rPr>
      </w:pPr>
      <w:r w:rsidRPr="00657321">
        <w:rPr>
          <w:sz w:val="24"/>
          <w:szCs w:val="24"/>
        </w:rPr>
        <w:t>Fortalecimiento de la movilidad activa, mediante redes peatonales y ciclistas seguras, continuas y accesibles.</w:t>
      </w:r>
    </w:p>
    <w:p w:rsidR="00657321" w:rsidRPr="00657321" w:rsidRDefault="00657321" w:rsidP="00657321">
      <w:pPr>
        <w:pStyle w:val="Prrafodelista"/>
        <w:ind w:left="993" w:hanging="633"/>
        <w:jc w:val="both"/>
        <w:rPr>
          <w:sz w:val="24"/>
          <w:szCs w:val="24"/>
        </w:rPr>
      </w:pPr>
    </w:p>
    <w:p w:rsidR="00657321" w:rsidRPr="00657321" w:rsidRDefault="00657321" w:rsidP="00052323">
      <w:pPr>
        <w:pStyle w:val="Prrafodelista"/>
        <w:numPr>
          <w:ilvl w:val="1"/>
          <w:numId w:val="19"/>
        </w:numPr>
        <w:ind w:left="993" w:hanging="633"/>
        <w:jc w:val="both"/>
        <w:rPr>
          <w:sz w:val="24"/>
          <w:szCs w:val="24"/>
        </w:rPr>
      </w:pPr>
      <w:r w:rsidRPr="00657321">
        <w:rPr>
          <w:sz w:val="24"/>
          <w:szCs w:val="24"/>
        </w:rPr>
        <w:t>Ordenamiento del estacionamiento para vehículos particulares, motocicletas y bicicletas, conforme a criterios de racionalización del espacio público.</w:t>
      </w:r>
    </w:p>
    <w:p w:rsidR="00657321" w:rsidRPr="00657321" w:rsidRDefault="00657321" w:rsidP="00657321">
      <w:pPr>
        <w:pStyle w:val="Prrafodelista"/>
        <w:ind w:left="993" w:hanging="633"/>
        <w:jc w:val="both"/>
        <w:rPr>
          <w:sz w:val="24"/>
          <w:szCs w:val="24"/>
        </w:rPr>
      </w:pPr>
    </w:p>
    <w:p w:rsidR="00E935E9" w:rsidRDefault="00657321" w:rsidP="00052323">
      <w:pPr>
        <w:pStyle w:val="Prrafodelista"/>
        <w:numPr>
          <w:ilvl w:val="1"/>
          <w:numId w:val="19"/>
        </w:numPr>
        <w:ind w:left="993" w:hanging="633"/>
        <w:jc w:val="both"/>
        <w:rPr>
          <w:sz w:val="24"/>
          <w:szCs w:val="24"/>
        </w:rPr>
      </w:pPr>
      <w:r w:rsidRPr="00657321">
        <w:rPr>
          <w:sz w:val="24"/>
          <w:szCs w:val="24"/>
        </w:rPr>
        <w:t>Organización de las zonas de cargue y descargue, orientada a mejorar la logística urbana y reducir interferencias con la movilidad general.</w:t>
      </w:r>
    </w:p>
    <w:p w:rsidR="00E935E9" w:rsidRDefault="00E935E9" w:rsidP="00E935E9">
      <w:pPr>
        <w:pStyle w:val="Prrafodelista"/>
        <w:jc w:val="both"/>
        <w:rPr>
          <w:sz w:val="24"/>
          <w:szCs w:val="24"/>
        </w:rPr>
      </w:pPr>
    </w:p>
    <w:p w:rsidR="00B15C98" w:rsidRPr="00B15C98" w:rsidRDefault="00657321" w:rsidP="00052323">
      <w:pPr>
        <w:pStyle w:val="Prrafodelista"/>
        <w:numPr>
          <w:ilvl w:val="0"/>
          <w:numId w:val="1"/>
        </w:numPr>
        <w:ind w:left="0" w:firstLine="0"/>
        <w:jc w:val="both"/>
        <w:rPr>
          <w:sz w:val="24"/>
          <w:szCs w:val="24"/>
        </w:rPr>
      </w:pPr>
      <w:r w:rsidRPr="00657321">
        <w:rPr>
          <w:b/>
          <w:sz w:val="24"/>
          <w:szCs w:val="24"/>
        </w:rPr>
        <w:t xml:space="preserve">DEMANDA DE VIAJES. </w:t>
      </w:r>
      <w:r w:rsidR="00B15C98" w:rsidRPr="00B15C98">
        <w:rPr>
          <w:sz w:val="24"/>
          <w:szCs w:val="24"/>
        </w:rPr>
        <w:t>La proyección de la demanda futura de viajes en el ámbito de la Actuación Urbana Integral AUI</w:t>
      </w:r>
      <w:r w:rsidR="00B15C98">
        <w:rPr>
          <w:sz w:val="24"/>
          <w:szCs w:val="24"/>
        </w:rPr>
        <w:t xml:space="preserve"> </w:t>
      </w:r>
      <w:r w:rsidR="00B15C98" w:rsidRPr="00B15C98">
        <w:rPr>
          <w:sz w:val="24"/>
          <w:szCs w:val="24"/>
        </w:rPr>
        <w:t>Subcentro Cuba se fundamenta en los patrones de movilidad identificados en el diagnóstico, en los generadores de viajes existentes y en la demanda inducida por los nuevos equipamientos y corredores estratégicos previstos en el Plan Parcial. Esta proyección constituye el insumo técnico para el dimensionamiento de la infraestructura vial, la operación del transporte público, la provisión de andenes, paraderos, espacios peatonales, estacionamientos y zonas de cargue y descargue.</w:t>
      </w:r>
    </w:p>
    <w:p w:rsidR="00B15C98" w:rsidRPr="00B15C98" w:rsidRDefault="00B15C98" w:rsidP="00B15C98">
      <w:pPr>
        <w:pStyle w:val="Prrafodelista"/>
        <w:jc w:val="both"/>
        <w:rPr>
          <w:sz w:val="24"/>
          <w:szCs w:val="24"/>
        </w:rPr>
      </w:pPr>
    </w:p>
    <w:p w:rsidR="00B15C98" w:rsidRPr="00B15C98" w:rsidRDefault="00B15C98" w:rsidP="00B15C98">
      <w:pPr>
        <w:jc w:val="both"/>
        <w:rPr>
          <w:sz w:val="24"/>
          <w:szCs w:val="24"/>
        </w:rPr>
      </w:pPr>
      <w:r w:rsidRPr="00B15C98">
        <w:rPr>
          <w:sz w:val="24"/>
          <w:szCs w:val="24"/>
        </w:rPr>
        <w:t>Para efectos de la estimación de la demanda futura, se consideran como proyectos detonantes</w:t>
      </w:r>
      <w:r>
        <w:rPr>
          <w:sz w:val="24"/>
          <w:szCs w:val="24"/>
        </w:rPr>
        <w:t>,</w:t>
      </w:r>
      <w:r w:rsidRPr="00B15C98">
        <w:rPr>
          <w:sz w:val="24"/>
          <w:szCs w:val="24"/>
        </w:rPr>
        <w:t xml:space="preserve"> los equipamientos de alto impacto y los corredores estratégicos previstos dentro del ámbito de la AUI, los cuales inducirán un aumento significativo de los viajes peatonales, del transporte público colectivo y mixto, de la motocicleta, de la bicicleta y, en menor proporción, del vehículo particular, en concordancia con la vocación funcional del sector.</w:t>
      </w:r>
    </w:p>
    <w:p w:rsidR="00B15C98" w:rsidRDefault="00B15C98" w:rsidP="00B15C98">
      <w:pPr>
        <w:jc w:val="both"/>
        <w:rPr>
          <w:sz w:val="24"/>
          <w:szCs w:val="24"/>
        </w:rPr>
      </w:pPr>
    </w:p>
    <w:p w:rsidR="00B15C98" w:rsidRDefault="00B15C98" w:rsidP="00503430">
      <w:pPr>
        <w:jc w:val="both"/>
        <w:rPr>
          <w:sz w:val="24"/>
          <w:szCs w:val="24"/>
        </w:rPr>
      </w:pPr>
      <w:r w:rsidRPr="00503430">
        <w:rPr>
          <w:sz w:val="24"/>
          <w:szCs w:val="24"/>
        </w:rPr>
        <w:t>A partir de la proyección de la demanda futura, se establecen como lineamientos para la planificación de la movilidad:</w:t>
      </w:r>
    </w:p>
    <w:p w:rsidR="00503430" w:rsidRDefault="00503430" w:rsidP="00503430">
      <w:pPr>
        <w:jc w:val="both"/>
        <w:rPr>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503430" w:rsidRPr="00503430" w:rsidRDefault="00503430" w:rsidP="00052323">
      <w:pPr>
        <w:pStyle w:val="Prrafodelista"/>
        <w:numPr>
          <w:ilvl w:val="0"/>
          <w:numId w:val="20"/>
        </w:numPr>
        <w:jc w:val="both"/>
        <w:rPr>
          <w:vanish/>
          <w:sz w:val="24"/>
          <w:szCs w:val="24"/>
        </w:rPr>
      </w:pPr>
    </w:p>
    <w:p w:rsidR="00B15C98" w:rsidRPr="00503430" w:rsidRDefault="00B15C98" w:rsidP="00052323">
      <w:pPr>
        <w:pStyle w:val="Prrafodelista"/>
        <w:numPr>
          <w:ilvl w:val="1"/>
          <w:numId w:val="20"/>
        </w:numPr>
        <w:ind w:left="993" w:hanging="633"/>
        <w:jc w:val="both"/>
        <w:rPr>
          <w:sz w:val="24"/>
          <w:szCs w:val="24"/>
        </w:rPr>
      </w:pPr>
      <w:r w:rsidRPr="00503430">
        <w:rPr>
          <w:sz w:val="24"/>
          <w:szCs w:val="24"/>
        </w:rPr>
        <w:t>El fortalecimiento de la infraestructura peatonal mediante la ampliación y continuidad de andenes con un ancho libre mínimo de 1,2</w:t>
      </w:r>
      <w:r w:rsidR="002673CA">
        <w:rPr>
          <w:sz w:val="24"/>
          <w:szCs w:val="24"/>
        </w:rPr>
        <w:t xml:space="preserve"> m.</w:t>
      </w:r>
      <w:r w:rsidRPr="00503430">
        <w:rPr>
          <w:sz w:val="24"/>
          <w:szCs w:val="24"/>
        </w:rPr>
        <w:t>, la implementación de cruces seguros y accesibles, y la jerarquización de corredores con prioridad peatonal.</w:t>
      </w:r>
    </w:p>
    <w:p w:rsidR="00503430" w:rsidRDefault="00503430" w:rsidP="00503430">
      <w:pPr>
        <w:ind w:left="993" w:hanging="633"/>
        <w:jc w:val="both"/>
        <w:rPr>
          <w:sz w:val="24"/>
          <w:szCs w:val="24"/>
        </w:rPr>
      </w:pPr>
    </w:p>
    <w:p w:rsidR="00B15C98" w:rsidRPr="00503430" w:rsidRDefault="00B15C98" w:rsidP="00052323">
      <w:pPr>
        <w:pStyle w:val="Prrafodelista"/>
        <w:numPr>
          <w:ilvl w:val="1"/>
          <w:numId w:val="20"/>
        </w:numPr>
        <w:ind w:left="993" w:hanging="633"/>
        <w:jc w:val="both"/>
        <w:rPr>
          <w:sz w:val="24"/>
          <w:szCs w:val="24"/>
        </w:rPr>
      </w:pPr>
      <w:r w:rsidRPr="00503430">
        <w:rPr>
          <w:sz w:val="24"/>
          <w:szCs w:val="24"/>
        </w:rPr>
        <w:lastRenderedPageBreak/>
        <w:t>La mejora de la operación del transporte público, a través de la formalización de paraderos, la optimización de la articulación peatonal con el intercambiador del sistema Megabús y la adecuación de cruces seguros en intersecciones estratégicas.</w:t>
      </w:r>
    </w:p>
    <w:p w:rsidR="00503430" w:rsidRDefault="00503430" w:rsidP="00503430">
      <w:pPr>
        <w:pStyle w:val="Prrafodelista"/>
        <w:ind w:left="993"/>
        <w:jc w:val="both"/>
        <w:rPr>
          <w:sz w:val="24"/>
          <w:szCs w:val="24"/>
        </w:rPr>
      </w:pPr>
    </w:p>
    <w:p w:rsidR="00B15C98" w:rsidRPr="00503430" w:rsidRDefault="00B15C98" w:rsidP="00052323">
      <w:pPr>
        <w:pStyle w:val="Prrafodelista"/>
        <w:numPr>
          <w:ilvl w:val="1"/>
          <w:numId w:val="20"/>
        </w:numPr>
        <w:ind w:left="993" w:hanging="633"/>
        <w:jc w:val="both"/>
        <w:rPr>
          <w:sz w:val="24"/>
          <w:szCs w:val="24"/>
        </w:rPr>
      </w:pPr>
      <w:r w:rsidRPr="00503430">
        <w:rPr>
          <w:sz w:val="24"/>
          <w:szCs w:val="24"/>
        </w:rPr>
        <w:t>El impulso de la movilidad activa, mediante la consolidación de conexiones seguras para bicicletas y la provisión de cicloparqueaderos en los nuevos equipamientos.</w:t>
      </w:r>
    </w:p>
    <w:p w:rsidR="00503430" w:rsidRDefault="00503430" w:rsidP="00503430">
      <w:pPr>
        <w:pStyle w:val="Prrafodelista"/>
        <w:ind w:left="993"/>
        <w:jc w:val="both"/>
        <w:rPr>
          <w:sz w:val="24"/>
          <w:szCs w:val="24"/>
        </w:rPr>
      </w:pPr>
    </w:p>
    <w:p w:rsidR="00B15C98" w:rsidRPr="00503430" w:rsidRDefault="00B15C98" w:rsidP="00052323">
      <w:pPr>
        <w:pStyle w:val="Prrafodelista"/>
        <w:numPr>
          <w:ilvl w:val="1"/>
          <w:numId w:val="20"/>
        </w:numPr>
        <w:ind w:left="993" w:hanging="633"/>
        <w:jc w:val="both"/>
        <w:rPr>
          <w:sz w:val="24"/>
          <w:szCs w:val="24"/>
        </w:rPr>
      </w:pPr>
      <w:r w:rsidRPr="00503430">
        <w:rPr>
          <w:sz w:val="24"/>
          <w:szCs w:val="24"/>
        </w:rPr>
        <w:t>La organización de la logística urbana y de las zonas de cargue y descargue, evitando interferencias con los flujos peatonales y estableciendo ventanas horarias de operación.</w:t>
      </w:r>
    </w:p>
    <w:p w:rsidR="00503430" w:rsidRDefault="00503430" w:rsidP="00503430">
      <w:pPr>
        <w:pStyle w:val="Prrafodelista"/>
        <w:ind w:left="993"/>
        <w:jc w:val="both"/>
        <w:rPr>
          <w:sz w:val="24"/>
          <w:szCs w:val="24"/>
        </w:rPr>
      </w:pPr>
    </w:p>
    <w:p w:rsidR="00B15C98" w:rsidRPr="00503430" w:rsidRDefault="00B15C98" w:rsidP="00052323">
      <w:pPr>
        <w:pStyle w:val="Prrafodelista"/>
        <w:numPr>
          <w:ilvl w:val="1"/>
          <w:numId w:val="20"/>
        </w:numPr>
        <w:ind w:left="993" w:hanging="633"/>
        <w:jc w:val="both"/>
        <w:rPr>
          <w:sz w:val="24"/>
          <w:szCs w:val="24"/>
        </w:rPr>
      </w:pPr>
      <w:r w:rsidRPr="00503430">
        <w:rPr>
          <w:sz w:val="24"/>
          <w:szCs w:val="24"/>
        </w:rPr>
        <w:t>El ordenamiento del estacionamiento, priorizando la oferta fuera de vía para automóviles, motocicletas y bicicletas, y el control del estacionamiento informal en el espacio público.</w:t>
      </w:r>
    </w:p>
    <w:p w:rsidR="00503430" w:rsidRDefault="00503430" w:rsidP="00503430">
      <w:pPr>
        <w:jc w:val="both"/>
        <w:rPr>
          <w:sz w:val="24"/>
          <w:szCs w:val="24"/>
        </w:rPr>
      </w:pPr>
    </w:p>
    <w:p w:rsidR="00503430" w:rsidRDefault="00503430" w:rsidP="00503430">
      <w:pPr>
        <w:jc w:val="both"/>
        <w:rPr>
          <w:sz w:val="24"/>
          <w:szCs w:val="24"/>
        </w:rPr>
      </w:pPr>
    </w:p>
    <w:p w:rsidR="006916CD" w:rsidRPr="006916CD" w:rsidRDefault="00503430" w:rsidP="00052323">
      <w:pPr>
        <w:pStyle w:val="Prrafodelista"/>
        <w:numPr>
          <w:ilvl w:val="0"/>
          <w:numId w:val="1"/>
        </w:numPr>
        <w:ind w:left="0" w:firstLine="0"/>
        <w:jc w:val="both"/>
        <w:rPr>
          <w:b/>
          <w:sz w:val="24"/>
          <w:szCs w:val="24"/>
        </w:rPr>
      </w:pPr>
      <w:r w:rsidRPr="00503430">
        <w:rPr>
          <w:b/>
          <w:sz w:val="24"/>
          <w:szCs w:val="24"/>
        </w:rPr>
        <w:t>ACCESIBILIDAD Y CONECTIVIDAD VIAL</w:t>
      </w:r>
      <w:r>
        <w:rPr>
          <w:b/>
          <w:sz w:val="24"/>
          <w:szCs w:val="24"/>
        </w:rPr>
        <w:t>.</w:t>
      </w:r>
      <w:r w:rsidR="006916CD">
        <w:rPr>
          <w:b/>
          <w:sz w:val="24"/>
          <w:szCs w:val="24"/>
        </w:rPr>
        <w:t xml:space="preserve"> </w:t>
      </w:r>
      <w:r w:rsidR="006916CD" w:rsidRPr="006916CD">
        <w:rPr>
          <w:sz w:val="24"/>
          <w:szCs w:val="24"/>
        </w:rPr>
        <w:t>La accesibilidad y la conectividad del Subcentro Cuba constituyen elementos estructurantes para su funcionamiento como centralidad urbana. En tal sentido, el Plan Parcial adopta una reorganización integral de la red vial y peatonal existente, orientada a mejorar la operación del transporte público, fortalecer la movilidad activa, regular el estacionamiento, ordenar la logística urbana y garantizar accesos seguros, continuos y eficientes hacia los equipamientos existentes y proyectados.</w:t>
      </w:r>
    </w:p>
    <w:p w:rsidR="006916CD" w:rsidRDefault="006916CD" w:rsidP="006916CD">
      <w:pPr>
        <w:pStyle w:val="NormalWeb"/>
        <w:jc w:val="both"/>
        <w:rPr>
          <w:rFonts w:ascii="Arial" w:hAnsi="Arial" w:cs="Arial"/>
        </w:rPr>
      </w:pPr>
      <w:r w:rsidRPr="006916CD">
        <w:rPr>
          <w:rFonts w:ascii="Arial" w:hAnsi="Arial" w:cs="Arial"/>
        </w:rPr>
        <w:t xml:space="preserve">La red vial del Subcentro Cuba se estructura a partir de vías arteriales, secundarias y locales, las cuales permiten la conexión del sector con los barrios aledaños y con los ejes metropolitanos. Estas vías soportan el acceso al comercio minorista, la circulación del transporte público y del sistema </w:t>
      </w:r>
      <w:r>
        <w:rPr>
          <w:rFonts w:ascii="Arial" w:hAnsi="Arial" w:cs="Arial"/>
        </w:rPr>
        <w:t>de</w:t>
      </w:r>
      <w:r w:rsidRPr="006916CD">
        <w:rPr>
          <w:rFonts w:ascii="Arial" w:hAnsi="Arial" w:cs="Arial"/>
        </w:rPr>
        <w:t xml:space="preserve"> Jeeps, las operaciones de cargue y descargue y una alta demanda de movilidad peatonal.</w:t>
      </w: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435877" w:rsidRPr="00435877" w:rsidRDefault="00435877" w:rsidP="00052323">
      <w:pPr>
        <w:pStyle w:val="Prrafodelista"/>
        <w:numPr>
          <w:ilvl w:val="0"/>
          <w:numId w:val="22"/>
        </w:numPr>
        <w:spacing w:before="100" w:beforeAutospacing="1" w:after="100" w:afterAutospacing="1"/>
        <w:contextualSpacing w:val="0"/>
        <w:jc w:val="both"/>
        <w:rPr>
          <w:rFonts w:eastAsia="Times New Roman"/>
          <w:vanish/>
          <w:sz w:val="24"/>
          <w:szCs w:val="24"/>
          <w:lang w:eastAsia="es-CO"/>
        </w:rPr>
      </w:pPr>
    </w:p>
    <w:p w:rsidR="006916CD" w:rsidRDefault="006916CD" w:rsidP="00052323">
      <w:pPr>
        <w:pStyle w:val="NormalWeb"/>
        <w:numPr>
          <w:ilvl w:val="1"/>
          <w:numId w:val="22"/>
        </w:numPr>
        <w:ind w:left="993" w:hanging="633"/>
        <w:jc w:val="both"/>
        <w:rPr>
          <w:rFonts w:ascii="Arial" w:hAnsi="Arial" w:cs="Arial"/>
        </w:rPr>
      </w:pPr>
      <w:r>
        <w:rPr>
          <w:rFonts w:ascii="Arial" w:hAnsi="Arial" w:cs="Arial"/>
        </w:rPr>
        <w:t>El</w:t>
      </w:r>
      <w:r w:rsidRPr="006916CD">
        <w:rPr>
          <w:rFonts w:ascii="Arial" w:hAnsi="Arial" w:cs="Arial"/>
        </w:rPr>
        <w:t xml:space="preserve"> Plan Parcial define como criterios de intervención:</w:t>
      </w: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Pr="006916CD" w:rsidRDefault="006916CD" w:rsidP="00052323">
      <w:pPr>
        <w:pStyle w:val="Prrafodelista"/>
        <w:numPr>
          <w:ilvl w:val="0"/>
          <w:numId w:val="21"/>
        </w:numPr>
        <w:spacing w:before="100" w:beforeAutospacing="1" w:after="100" w:afterAutospacing="1"/>
        <w:contextualSpacing w:val="0"/>
        <w:jc w:val="both"/>
        <w:rPr>
          <w:rFonts w:eastAsia="Times New Roman"/>
          <w:vanish/>
          <w:sz w:val="24"/>
          <w:szCs w:val="24"/>
          <w:lang w:eastAsia="es-CO"/>
        </w:rPr>
      </w:pPr>
    </w:p>
    <w:p w:rsidR="006916CD" w:rsidRDefault="006916CD" w:rsidP="00052323">
      <w:pPr>
        <w:pStyle w:val="NormalWeb"/>
        <w:numPr>
          <w:ilvl w:val="2"/>
          <w:numId w:val="21"/>
        </w:numPr>
        <w:spacing w:before="0" w:beforeAutospacing="0" w:after="0" w:afterAutospacing="0"/>
        <w:ind w:left="1560" w:hanging="840"/>
        <w:jc w:val="both"/>
        <w:rPr>
          <w:rFonts w:ascii="Arial" w:hAnsi="Arial" w:cs="Arial"/>
        </w:rPr>
      </w:pPr>
      <w:r w:rsidRPr="006916CD">
        <w:rPr>
          <w:rFonts w:ascii="Arial" w:hAnsi="Arial" w:cs="Arial"/>
        </w:rPr>
        <w:t>La recuperación y continuidad de andenes, eliminando obstáculos físicos, mejorando su estado y garantizando accesibilidad universal, especialmente en los ejes de mayor demanda peatonal</w:t>
      </w:r>
      <w:r>
        <w:rPr>
          <w:rFonts w:ascii="Arial" w:hAnsi="Arial" w:cs="Arial"/>
        </w:rPr>
        <w:t>.</w:t>
      </w:r>
    </w:p>
    <w:p w:rsidR="006916CD" w:rsidRPr="006916CD" w:rsidRDefault="006916CD" w:rsidP="00435877">
      <w:pPr>
        <w:pStyle w:val="NormalWeb"/>
        <w:spacing w:before="0" w:beforeAutospacing="0" w:after="0" w:afterAutospacing="0"/>
        <w:ind w:left="1560" w:hanging="840"/>
        <w:jc w:val="both"/>
        <w:rPr>
          <w:rFonts w:ascii="Arial" w:hAnsi="Arial" w:cs="Arial"/>
        </w:rPr>
      </w:pPr>
    </w:p>
    <w:p w:rsidR="006916CD" w:rsidRDefault="006916CD" w:rsidP="00052323">
      <w:pPr>
        <w:pStyle w:val="NormalWeb"/>
        <w:numPr>
          <w:ilvl w:val="2"/>
          <w:numId w:val="21"/>
        </w:numPr>
        <w:spacing w:before="0" w:beforeAutospacing="0" w:after="0" w:afterAutospacing="0"/>
        <w:ind w:left="1560" w:hanging="840"/>
        <w:jc w:val="both"/>
        <w:rPr>
          <w:rFonts w:ascii="Arial" w:hAnsi="Arial" w:cs="Arial"/>
        </w:rPr>
      </w:pPr>
      <w:r w:rsidRPr="006916CD">
        <w:rPr>
          <w:rFonts w:ascii="Arial" w:hAnsi="Arial" w:cs="Arial"/>
        </w:rPr>
        <w:t>La intervención de intersecciones estratégicas mediante medidas de canalización, señalización, refugios peatonales y ajustes geométricos que reduzcan conflictos entre peatones, transporte público, logística y tráfico general.</w:t>
      </w:r>
    </w:p>
    <w:p w:rsidR="006916CD" w:rsidRPr="006916CD" w:rsidRDefault="006916CD" w:rsidP="00435877">
      <w:pPr>
        <w:pStyle w:val="NormalWeb"/>
        <w:spacing w:before="0" w:beforeAutospacing="0" w:after="0" w:afterAutospacing="0"/>
        <w:ind w:left="1560" w:hanging="840"/>
        <w:jc w:val="both"/>
        <w:rPr>
          <w:rFonts w:ascii="Arial" w:hAnsi="Arial" w:cs="Arial"/>
        </w:rPr>
      </w:pPr>
    </w:p>
    <w:p w:rsidR="006916CD" w:rsidRDefault="006916CD" w:rsidP="00052323">
      <w:pPr>
        <w:pStyle w:val="NormalWeb"/>
        <w:numPr>
          <w:ilvl w:val="2"/>
          <w:numId w:val="21"/>
        </w:numPr>
        <w:spacing w:before="0" w:beforeAutospacing="0" w:after="0" w:afterAutospacing="0"/>
        <w:ind w:left="1560" w:hanging="840"/>
        <w:jc w:val="both"/>
        <w:rPr>
          <w:rFonts w:ascii="Arial" w:hAnsi="Arial" w:cs="Arial"/>
        </w:rPr>
      </w:pPr>
      <w:r w:rsidRPr="006916CD">
        <w:rPr>
          <w:rFonts w:ascii="Arial" w:hAnsi="Arial" w:cs="Arial"/>
        </w:rPr>
        <w:t>El fortalecimiento de la movilidad activa, asegurando rutas peatonales continuas, seguras y accesibles, con especial atención a personas con movilidad reducida.</w:t>
      </w:r>
    </w:p>
    <w:p w:rsidR="006916CD" w:rsidRDefault="006916CD" w:rsidP="00435877">
      <w:pPr>
        <w:pStyle w:val="NormalWeb"/>
        <w:spacing w:before="0" w:beforeAutospacing="0" w:after="0" w:afterAutospacing="0"/>
        <w:ind w:left="1560" w:hanging="840"/>
        <w:jc w:val="both"/>
        <w:rPr>
          <w:rFonts w:ascii="Arial" w:hAnsi="Arial" w:cs="Arial"/>
        </w:rPr>
      </w:pPr>
    </w:p>
    <w:p w:rsidR="006916CD" w:rsidRDefault="006916CD" w:rsidP="00052323">
      <w:pPr>
        <w:pStyle w:val="NormalWeb"/>
        <w:numPr>
          <w:ilvl w:val="2"/>
          <w:numId w:val="21"/>
        </w:numPr>
        <w:spacing w:before="0" w:beforeAutospacing="0" w:after="0" w:afterAutospacing="0"/>
        <w:ind w:left="1560" w:hanging="840"/>
        <w:jc w:val="both"/>
        <w:rPr>
          <w:rFonts w:ascii="Arial" w:hAnsi="Arial" w:cs="Arial"/>
        </w:rPr>
      </w:pPr>
      <w:r w:rsidRPr="006916CD">
        <w:rPr>
          <w:rFonts w:ascii="Arial" w:hAnsi="Arial" w:cs="Arial"/>
        </w:rPr>
        <w:lastRenderedPageBreak/>
        <w:t>La regulación del estacionamiento mediante señalización, demarcación y control físico, priorizando el uso del espacio público para la circulación peatonal y la operación del transporte público.</w:t>
      </w:r>
    </w:p>
    <w:p w:rsidR="006916CD" w:rsidRDefault="006916CD" w:rsidP="00435877">
      <w:pPr>
        <w:pStyle w:val="NormalWeb"/>
        <w:spacing w:before="0" w:beforeAutospacing="0" w:after="0" w:afterAutospacing="0"/>
        <w:ind w:left="1560" w:hanging="840"/>
        <w:jc w:val="both"/>
        <w:rPr>
          <w:rFonts w:ascii="Arial" w:hAnsi="Arial" w:cs="Arial"/>
        </w:rPr>
      </w:pPr>
    </w:p>
    <w:p w:rsidR="006916CD" w:rsidRDefault="006916CD" w:rsidP="00052323">
      <w:pPr>
        <w:pStyle w:val="NormalWeb"/>
        <w:numPr>
          <w:ilvl w:val="2"/>
          <w:numId w:val="21"/>
        </w:numPr>
        <w:spacing w:before="0" w:beforeAutospacing="0" w:after="0" w:afterAutospacing="0"/>
        <w:ind w:left="1560" w:hanging="840"/>
        <w:jc w:val="both"/>
        <w:rPr>
          <w:rFonts w:ascii="Arial" w:hAnsi="Arial" w:cs="Arial"/>
        </w:rPr>
      </w:pPr>
      <w:r w:rsidRPr="006916CD">
        <w:rPr>
          <w:rFonts w:ascii="Arial" w:hAnsi="Arial" w:cs="Arial"/>
        </w:rPr>
        <w:t>La organización de la logística urbana, estableciendo zonas definidas y ventanas horarias para cargue y descargue, evitando interferencias con los flujos peatonales y vehiculares.</w:t>
      </w:r>
    </w:p>
    <w:p w:rsidR="002673CA" w:rsidRDefault="002673CA" w:rsidP="002673CA">
      <w:pPr>
        <w:pStyle w:val="Prrafodelista"/>
      </w:pPr>
    </w:p>
    <w:p w:rsidR="006916CD" w:rsidRDefault="006916CD" w:rsidP="002673CA">
      <w:pPr>
        <w:pStyle w:val="NormalWeb"/>
        <w:spacing w:before="0" w:beforeAutospacing="0" w:after="0" w:afterAutospacing="0"/>
        <w:jc w:val="both"/>
        <w:rPr>
          <w:rFonts w:ascii="Arial" w:hAnsi="Arial" w:cs="Arial"/>
        </w:rPr>
      </w:pPr>
      <w:r w:rsidRPr="006916CD">
        <w:rPr>
          <w:rFonts w:ascii="Arial" w:hAnsi="Arial" w:cs="Arial"/>
        </w:rPr>
        <w:t>La accesibilidad a los equipamientos proyectados en la Actuación Urbana Integral deberá garantizarse desde todos los modos de transporte, mediante accesos controlados, cruces seguros, conexiones peatonales directas y espacios protegidos, de acuerdo con la vocación funcional de cada equipamiento y su integración con el sistema de espacio público.</w:t>
      </w:r>
    </w:p>
    <w:p w:rsidR="002673CA" w:rsidRPr="006916CD" w:rsidRDefault="002673CA" w:rsidP="002673CA">
      <w:pPr>
        <w:pStyle w:val="NormalWeb"/>
        <w:spacing w:before="0" w:beforeAutospacing="0" w:after="0" w:afterAutospacing="0"/>
        <w:jc w:val="both"/>
        <w:rPr>
          <w:rFonts w:ascii="Arial" w:hAnsi="Arial" w:cs="Arial"/>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3"/>
        </w:numPr>
        <w:contextualSpacing w:val="0"/>
        <w:jc w:val="both"/>
        <w:rPr>
          <w:rFonts w:eastAsia="Times New Roman"/>
          <w:vanish/>
          <w:sz w:val="24"/>
          <w:szCs w:val="24"/>
          <w:lang w:eastAsia="es-CO"/>
        </w:rPr>
      </w:pPr>
    </w:p>
    <w:p w:rsidR="00435877" w:rsidRPr="00435877" w:rsidRDefault="00435877" w:rsidP="00052323">
      <w:pPr>
        <w:pStyle w:val="Prrafodelista"/>
        <w:numPr>
          <w:ilvl w:val="1"/>
          <w:numId w:val="23"/>
        </w:numPr>
        <w:contextualSpacing w:val="0"/>
        <w:jc w:val="both"/>
        <w:rPr>
          <w:rFonts w:eastAsia="Times New Roman"/>
          <w:vanish/>
          <w:sz w:val="24"/>
          <w:szCs w:val="24"/>
          <w:lang w:eastAsia="es-CO"/>
        </w:rPr>
      </w:pPr>
    </w:p>
    <w:p w:rsidR="002673CA" w:rsidRDefault="006916CD" w:rsidP="00052323">
      <w:pPr>
        <w:pStyle w:val="NormalWeb"/>
        <w:numPr>
          <w:ilvl w:val="1"/>
          <w:numId w:val="23"/>
        </w:numPr>
        <w:spacing w:before="0" w:beforeAutospacing="0" w:after="0" w:afterAutospacing="0"/>
        <w:ind w:left="993" w:hanging="633"/>
        <w:jc w:val="both"/>
        <w:rPr>
          <w:rFonts w:ascii="Arial" w:hAnsi="Arial" w:cs="Arial"/>
        </w:rPr>
      </w:pPr>
      <w:r w:rsidRPr="006916CD">
        <w:rPr>
          <w:rFonts w:ascii="Arial" w:hAnsi="Arial" w:cs="Arial"/>
        </w:rPr>
        <w:t>Para la consolidación de la conectividad interna y externa del Subcentro Cuba, se adoptan acciones estructurales orientadas a:</w:t>
      </w:r>
    </w:p>
    <w:p w:rsidR="00435877" w:rsidRDefault="00435877" w:rsidP="00435877">
      <w:pPr>
        <w:pStyle w:val="NormalWeb"/>
        <w:spacing w:before="0" w:beforeAutospacing="0" w:after="0" w:afterAutospacing="0"/>
        <w:ind w:left="993"/>
        <w:jc w:val="both"/>
        <w:rPr>
          <w:rFonts w:ascii="Arial" w:hAnsi="Arial" w:cs="Arial"/>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0"/>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1"/>
          <w:numId w:val="24"/>
        </w:numPr>
        <w:contextualSpacing w:val="0"/>
        <w:jc w:val="both"/>
        <w:rPr>
          <w:rFonts w:eastAsia="Times New Roman"/>
          <w:vanish/>
          <w:sz w:val="24"/>
          <w:szCs w:val="24"/>
          <w:lang w:eastAsia="es-CO"/>
        </w:rPr>
      </w:pPr>
    </w:p>
    <w:p w:rsidR="00435877" w:rsidRPr="00435877" w:rsidRDefault="00435877" w:rsidP="00052323">
      <w:pPr>
        <w:pStyle w:val="Prrafodelista"/>
        <w:numPr>
          <w:ilvl w:val="1"/>
          <w:numId w:val="24"/>
        </w:numPr>
        <w:contextualSpacing w:val="0"/>
        <w:jc w:val="both"/>
        <w:rPr>
          <w:rFonts w:eastAsia="Times New Roman"/>
          <w:vanish/>
          <w:sz w:val="24"/>
          <w:szCs w:val="24"/>
          <w:lang w:eastAsia="es-CO"/>
        </w:rPr>
      </w:pPr>
    </w:p>
    <w:p w:rsidR="002673CA" w:rsidRDefault="00435877" w:rsidP="00052323">
      <w:pPr>
        <w:pStyle w:val="NormalWeb"/>
        <w:numPr>
          <w:ilvl w:val="2"/>
          <w:numId w:val="24"/>
        </w:numPr>
        <w:spacing w:before="0" w:beforeAutospacing="0" w:after="0" w:afterAutospacing="0"/>
        <w:ind w:left="1560" w:hanging="840"/>
        <w:jc w:val="both"/>
        <w:rPr>
          <w:rFonts w:ascii="Arial" w:hAnsi="Arial" w:cs="Arial"/>
        </w:rPr>
      </w:pPr>
      <w:r>
        <w:rPr>
          <w:rFonts w:ascii="Arial" w:hAnsi="Arial" w:cs="Arial"/>
        </w:rPr>
        <w:t xml:space="preserve"> </w:t>
      </w:r>
      <w:r w:rsidR="006916CD" w:rsidRPr="006916CD">
        <w:rPr>
          <w:rFonts w:ascii="Arial" w:hAnsi="Arial" w:cs="Arial"/>
        </w:rPr>
        <w:t>La rehabilitación y jerarquización de los corredores de acceso y salida, priorizando aquellos con función de distribución interna, transporte público y movilidad activa.</w:t>
      </w:r>
    </w:p>
    <w:p w:rsidR="00435877" w:rsidRDefault="00435877" w:rsidP="00435877">
      <w:pPr>
        <w:pStyle w:val="NormalWeb"/>
        <w:spacing w:before="0" w:beforeAutospacing="0" w:after="0" w:afterAutospacing="0"/>
        <w:ind w:left="1560" w:hanging="840"/>
        <w:jc w:val="both"/>
        <w:rPr>
          <w:rFonts w:ascii="Arial" w:hAnsi="Arial" w:cs="Arial"/>
        </w:rPr>
      </w:pPr>
    </w:p>
    <w:p w:rsidR="002673CA" w:rsidRDefault="00435877" w:rsidP="00052323">
      <w:pPr>
        <w:pStyle w:val="NormalWeb"/>
        <w:numPr>
          <w:ilvl w:val="2"/>
          <w:numId w:val="24"/>
        </w:numPr>
        <w:spacing w:before="0" w:beforeAutospacing="0" w:after="0" w:afterAutospacing="0"/>
        <w:ind w:left="1560" w:hanging="840"/>
        <w:jc w:val="both"/>
        <w:rPr>
          <w:rFonts w:ascii="Arial" w:hAnsi="Arial" w:cs="Arial"/>
        </w:rPr>
      </w:pPr>
      <w:r>
        <w:rPr>
          <w:rFonts w:ascii="Arial" w:hAnsi="Arial" w:cs="Arial"/>
        </w:rPr>
        <w:t xml:space="preserve"> </w:t>
      </w:r>
      <w:r w:rsidR="006916CD" w:rsidRPr="006916CD">
        <w:rPr>
          <w:rFonts w:ascii="Arial" w:hAnsi="Arial" w:cs="Arial"/>
        </w:rPr>
        <w:t>La definición funcional de la red vial, asignando roles diferenciados a las vías según su capacidad, demanda y relación con los usos del suelo.</w:t>
      </w:r>
    </w:p>
    <w:p w:rsidR="00435877" w:rsidRDefault="00435877" w:rsidP="00435877">
      <w:pPr>
        <w:pStyle w:val="NormalWeb"/>
        <w:spacing w:before="0" w:beforeAutospacing="0" w:after="0" w:afterAutospacing="0"/>
        <w:ind w:left="1560" w:hanging="840"/>
        <w:jc w:val="both"/>
        <w:rPr>
          <w:rFonts w:ascii="Arial" w:hAnsi="Arial" w:cs="Arial"/>
        </w:rPr>
      </w:pPr>
    </w:p>
    <w:p w:rsidR="006916CD" w:rsidRDefault="00435877" w:rsidP="00052323">
      <w:pPr>
        <w:pStyle w:val="NormalWeb"/>
        <w:numPr>
          <w:ilvl w:val="2"/>
          <w:numId w:val="24"/>
        </w:numPr>
        <w:spacing w:before="0" w:beforeAutospacing="0" w:after="0" w:afterAutospacing="0"/>
        <w:ind w:left="1560" w:hanging="840"/>
        <w:jc w:val="both"/>
        <w:rPr>
          <w:rFonts w:ascii="Arial" w:hAnsi="Arial" w:cs="Arial"/>
        </w:rPr>
      </w:pPr>
      <w:r>
        <w:rPr>
          <w:rFonts w:ascii="Arial" w:hAnsi="Arial" w:cs="Arial"/>
        </w:rPr>
        <w:t xml:space="preserve"> </w:t>
      </w:r>
      <w:r w:rsidR="006916CD" w:rsidRPr="006916CD">
        <w:rPr>
          <w:rFonts w:ascii="Arial" w:hAnsi="Arial" w:cs="Arial"/>
        </w:rPr>
        <w:t>La consolidación de corredores peatonales prioritarios que articulen los principales nodos comerciales, educativos, culturales y de transporte del sector.</w:t>
      </w:r>
    </w:p>
    <w:p w:rsidR="002673CA" w:rsidRPr="006916CD" w:rsidRDefault="002673CA" w:rsidP="002673CA">
      <w:pPr>
        <w:pStyle w:val="NormalWeb"/>
        <w:spacing w:before="0" w:beforeAutospacing="0" w:after="0" w:afterAutospacing="0"/>
        <w:jc w:val="both"/>
        <w:rPr>
          <w:rFonts w:ascii="Arial" w:hAnsi="Arial" w:cs="Arial"/>
        </w:rPr>
      </w:pPr>
    </w:p>
    <w:p w:rsidR="006916CD" w:rsidRDefault="00C154B2" w:rsidP="002673CA">
      <w:pPr>
        <w:pStyle w:val="NormalWeb"/>
        <w:spacing w:before="0" w:beforeAutospacing="0" w:after="0" w:afterAutospacing="0"/>
        <w:jc w:val="both"/>
        <w:rPr>
          <w:rFonts w:ascii="Arial" w:hAnsi="Arial" w:cs="Arial"/>
        </w:rPr>
      </w:pPr>
      <w:r>
        <w:rPr>
          <w:rFonts w:ascii="Arial" w:hAnsi="Arial" w:cs="Arial"/>
        </w:rPr>
        <w:t xml:space="preserve">Se establecen las siguientes acciones a implementar en los puntos críticos de movilidad identificados en el área del plan parcial: </w:t>
      </w:r>
    </w:p>
    <w:p w:rsidR="00C154B2" w:rsidRDefault="00C154B2" w:rsidP="002673CA">
      <w:pPr>
        <w:pStyle w:val="NormalWeb"/>
        <w:spacing w:before="0" w:beforeAutospacing="0" w:after="0" w:afterAutospacing="0"/>
        <w:jc w:val="both"/>
        <w:rPr>
          <w:rFonts w:ascii="Arial" w:hAnsi="Arial" w:cs="Arial"/>
        </w:rPr>
      </w:pPr>
    </w:p>
    <w:p w:rsidR="00C154B2" w:rsidRPr="00C154B2" w:rsidRDefault="00C154B2" w:rsidP="00C154B2">
      <w:pPr>
        <w:pStyle w:val="NormalWeb"/>
        <w:spacing w:before="0" w:beforeAutospacing="0" w:after="0" w:afterAutospacing="0"/>
        <w:jc w:val="center"/>
        <w:rPr>
          <w:rFonts w:ascii="Arial" w:hAnsi="Arial" w:cs="Arial"/>
          <w:sz w:val="20"/>
          <w:szCs w:val="20"/>
        </w:rPr>
      </w:pPr>
      <w:r w:rsidRPr="00C154B2">
        <w:rPr>
          <w:rFonts w:ascii="Arial" w:hAnsi="Arial" w:cs="Arial"/>
          <w:sz w:val="20"/>
          <w:szCs w:val="20"/>
        </w:rPr>
        <w:t>Tabla</w:t>
      </w:r>
      <w:r>
        <w:rPr>
          <w:rFonts w:ascii="Arial" w:hAnsi="Arial" w:cs="Arial"/>
          <w:sz w:val="20"/>
          <w:szCs w:val="20"/>
        </w:rPr>
        <w:t xml:space="preserve"> </w:t>
      </w:r>
      <w:proofErr w:type="spellStart"/>
      <w:r>
        <w:rPr>
          <w:rFonts w:ascii="Arial" w:hAnsi="Arial" w:cs="Arial"/>
          <w:sz w:val="20"/>
          <w:szCs w:val="20"/>
        </w:rPr>
        <w:t>xx</w:t>
      </w:r>
      <w:proofErr w:type="spellEnd"/>
      <w:r>
        <w:rPr>
          <w:rFonts w:ascii="Arial" w:hAnsi="Arial" w:cs="Arial"/>
          <w:sz w:val="20"/>
          <w:szCs w:val="20"/>
        </w:rPr>
        <w:t xml:space="preserve">. </w:t>
      </w:r>
      <w:r w:rsidRPr="00C154B2">
        <w:rPr>
          <w:rFonts w:ascii="Arial" w:hAnsi="Arial" w:cs="Arial"/>
          <w:sz w:val="20"/>
          <w:szCs w:val="20"/>
        </w:rPr>
        <w:t>Acciones De Mejora Por Punto Crítico</w:t>
      </w:r>
    </w:p>
    <w:tbl>
      <w:tblPr>
        <w:tblStyle w:val="Tablaconcuadrculaclar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21"/>
        <w:gridCol w:w="4584"/>
      </w:tblGrid>
      <w:tr w:rsidR="00C154B2" w:rsidRPr="00C154B2" w:rsidTr="00C154B2">
        <w:tc>
          <w:tcPr>
            <w:tcW w:w="0" w:type="auto"/>
            <w:hideMark/>
          </w:tcPr>
          <w:p w:rsidR="00C154B2" w:rsidRPr="00C154B2" w:rsidRDefault="00C154B2" w:rsidP="00EF5DE0">
            <w:pPr>
              <w:jc w:val="both"/>
              <w:rPr>
                <w:b/>
                <w:bCs/>
                <w:sz w:val="20"/>
                <w:szCs w:val="20"/>
              </w:rPr>
            </w:pPr>
            <w:r w:rsidRPr="00C154B2">
              <w:rPr>
                <w:b/>
                <w:bCs/>
                <w:sz w:val="20"/>
                <w:szCs w:val="20"/>
              </w:rPr>
              <w:t>Punto crítico</w:t>
            </w:r>
          </w:p>
        </w:tc>
        <w:tc>
          <w:tcPr>
            <w:tcW w:w="0" w:type="auto"/>
            <w:hideMark/>
          </w:tcPr>
          <w:p w:rsidR="00C154B2" w:rsidRPr="00C154B2" w:rsidRDefault="00C154B2" w:rsidP="00EF5DE0">
            <w:pPr>
              <w:jc w:val="both"/>
              <w:rPr>
                <w:b/>
                <w:bCs/>
                <w:sz w:val="20"/>
                <w:szCs w:val="20"/>
              </w:rPr>
            </w:pPr>
            <w:r w:rsidRPr="00C154B2">
              <w:rPr>
                <w:b/>
                <w:bCs/>
                <w:sz w:val="20"/>
                <w:szCs w:val="20"/>
              </w:rPr>
              <w:t>Problema identificado</w:t>
            </w:r>
          </w:p>
        </w:tc>
        <w:tc>
          <w:tcPr>
            <w:tcW w:w="0" w:type="auto"/>
            <w:hideMark/>
          </w:tcPr>
          <w:p w:rsidR="00C154B2" w:rsidRPr="00C154B2" w:rsidRDefault="00C154B2" w:rsidP="00EF5DE0">
            <w:pPr>
              <w:jc w:val="both"/>
              <w:rPr>
                <w:b/>
                <w:bCs/>
                <w:sz w:val="20"/>
                <w:szCs w:val="20"/>
              </w:rPr>
            </w:pPr>
            <w:r w:rsidRPr="00C154B2">
              <w:rPr>
                <w:b/>
                <w:bCs/>
                <w:sz w:val="20"/>
                <w:szCs w:val="20"/>
              </w:rPr>
              <w:t>Acción propuesta</w:t>
            </w:r>
          </w:p>
        </w:tc>
      </w:tr>
      <w:tr w:rsidR="00C154B2" w:rsidRPr="00C154B2" w:rsidTr="00C154B2">
        <w:tc>
          <w:tcPr>
            <w:tcW w:w="0" w:type="auto"/>
            <w:hideMark/>
          </w:tcPr>
          <w:p w:rsidR="00C154B2" w:rsidRPr="00C154B2" w:rsidRDefault="00C154B2" w:rsidP="00EF5DE0">
            <w:pPr>
              <w:jc w:val="both"/>
              <w:rPr>
                <w:sz w:val="20"/>
                <w:szCs w:val="20"/>
              </w:rPr>
            </w:pPr>
            <w:r w:rsidRPr="00C154B2">
              <w:rPr>
                <w:sz w:val="20"/>
                <w:szCs w:val="20"/>
              </w:rPr>
              <w:t>Calle 71B – entre Carrera 25 y 23B</w:t>
            </w:r>
          </w:p>
        </w:tc>
        <w:tc>
          <w:tcPr>
            <w:tcW w:w="0" w:type="auto"/>
            <w:hideMark/>
          </w:tcPr>
          <w:p w:rsidR="00C154B2" w:rsidRPr="00C154B2" w:rsidRDefault="00C154B2" w:rsidP="00EF5DE0">
            <w:pPr>
              <w:jc w:val="both"/>
              <w:rPr>
                <w:sz w:val="20"/>
                <w:szCs w:val="20"/>
              </w:rPr>
            </w:pPr>
            <w:r w:rsidRPr="00C154B2">
              <w:rPr>
                <w:sz w:val="20"/>
                <w:szCs w:val="20"/>
              </w:rPr>
              <w:t>Alta demanda peatonal + cruces inseguros</w:t>
            </w:r>
          </w:p>
        </w:tc>
        <w:tc>
          <w:tcPr>
            <w:tcW w:w="0" w:type="auto"/>
            <w:hideMark/>
          </w:tcPr>
          <w:p w:rsidR="00C154B2" w:rsidRPr="00C154B2" w:rsidRDefault="00C154B2" w:rsidP="00EF5DE0">
            <w:pPr>
              <w:jc w:val="both"/>
              <w:rPr>
                <w:sz w:val="20"/>
                <w:szCs w:val="20"/>
              </w:rPr>
            </w:pPr>
            <w:r w:rsidRPr="00C154B2">
              <w:rPr>
                <w:sz w:val="20"/>
                <w:szCs w:val="20"/>
              </w:rPr>
              <w:t>Vía peatonal, ampliación de andenes, señalización e iluminación</w:t>
            </w:r>
          </w:p>
        </w:tc>
      </w:tr>
      <w:tr w:rsidR="00C154B2" w:rsidRPr="00C154B2" w:rsidTr="00C154B2">
        <w:tc>
          <w:tcPr>
            <w:tcW w:w="0" w:type="auto"/>
            <w:hideMark/>
          </w:tcPr>
          <w:p w:rsidR="00C154B2" w:rsidRPr="00C154B2" w:rsidRDefault="00C154B2" w:rsidP="00EF5DE0">
            <w:pPr>
              <w:jc w:val="both"/>
              <w:rPr>
                <w:sz w:val="20"/>
                <w:szCs w:val="20"/>
              </w:rPr>
            </w:pPr>
            <w:r w:rsidRPr="00C154B2">
              <w:rPr>
                <w:sz w:val="20"/>
                <w:szCs w:val="20"/>
              </w:rPr>
              <w:t>Calle 72 – Entre Carrera 23 y carrera 24</w:t>
            </w:r>
          </w:p>
        </w:tc>
        <w:tc>
          <w:tcPr>
            <w:tcW w:w="0" w:type="auto"/>
            <w:hideMark/>
          </w:tcPr>
          <w:p w:rsidR="00C154B2" w:rsidRPr="00C154B2" w:rsidRDefault="00C154B2" w:rsidP="00EF5DE0">
            <w:pPr>
              <w:jc w:val="both"/>
              <w:rPr>
                <w:sz w:val="20"/>
                <w:szCs w:val="20"/>
              </w:rPr>
            </w:pPr>
            <w:r w:rsidRPr="00C154B2">
              <w:rPr>
                <w:sz w:val="20"/>
                <w:szCs w:val="20"/>
              </w:rPr>
              <w:t>Interferencia TPC – peatón – logística</w:t>
            </w:r>
          </w:p>
        </w:tc>
        <w:tc>
          <w:tcPr>
            <w:tcW w:w="0" w:type="auto"/>
            <w:hideMark/>
          </w:tcPr>
          <w:p w:rsidR="00C154B2" w:rsidRPr="00C154B2" w:rsidRDefault="00C154B2" w:rsidP="00EF5DE0">
            <w:pPr>
              <w:jc w:val="both"/>
              <w:rPr>
                <w:sz w:val="20"/>
                <w:szCs w:val="20"/>
              </w:rPr>
            </w:pPr>
            <w:r w:rsidRPr="00C154B2">
              <w:rPr>
                <w:sz w:val="20"/>
                <w:szCs w:val="20"/>
              </w:rPr>
              <w:t>Organización de paraderos, zonas de cargue y canalización</w:t>
            </w:r>
          </w:p>
        </w:tc>
      </w:tr>
      <w:tr w:rsidR="00C154B2" w:rsidRPr="00C154B2" w:rsidTr="00C154B2">
        <w:tc>
          <w:tcPr>
            <w:tcW w:w="0" w:type="auto"/>
            <w:hideMark/>
          </w:tcPr>
          <w:p w:rsidR="00C154B2" w:rsidRPr="00C154B2" w:rsidRDefault="00C154B2" w:rsidP="00EF5DE0">
            <w:pPr>
              <w:jc w:val="both"/>
              <w:rPr>
                <w:sz w:val="20"/>
                <w:szCs w:val="20"/>
              </w:rPr>
            </w:pPr>
            <w:r w:rsidRPr="00C154B2">
              <w:rPr>
                <w:sz w:val="20"/>
                <w:szCs w:val="20"/>
              </w:rPr>
              <w:t>Calle 70B – Carrera 23</w:t>
            </w:r>
          </w:p>
        </w:tc>
        <w:tc>
          <w:tcPr>
            <w:tcW w:w="0" w:type="auto"/>
            <w:hideMark/>
          </w:tcPr>
          <w:p w:rsidR="00C154B2" w:rsidRPr="00C154B2" w:rsidRDefault="00C154B2" w:rsidP="00EF5DE0">
            <w:pPr>
              <w:jc w:val="both"/>
              <w:rPr>
                <w:sz w:val="20"/>
                <w:szCs w:val="20"/>
              </w:rPr>
            </w:pPr>
            <w:r w:rsidRPr="00C154B2">
              <w:rPr>
                <w:sz w:val="20"/>
                <w:szCs w:val="20"/>
              </w:rPr>
              <w:t>Flujo mixto desordenado</w:t>
            </w:r>
          </w:p>
        </w:tc>
        <w:tc>
          <w:tcPr>
            <w:tcW w:w="0" w:type="auto"/>
            <w:hideMark/>
          </w:tcPr>
          <w:p w:rsidR="00C154B2" w:rsidRPr="00C154B2" w:rsidRDefault="00C154B2" w:rsidP="00EF5DE0">
            <w:pPr>
              <w:jc w:val="both"/>
              <w:rPr>
                <w:sz w:val="20"/>
                <w:szCs w:val="20"/>
              </w:rPr>
            </w:pPr>
            <w:r w:rsidRPr="00C154B2">
              <w:rPr>
                <w:sz w:val="20"/>
                <w:szCs w:val="20"/>
              </w:rPr>
              <w:t>Unidireccionalidad asociada a la adecuación como vía vehicular de la Carrera 24B entre Calle 71B y 70B</w:t>
            </w:r>
          </w:p>
        </w:tc>
      </w:tr>
      <w:tr w:rsidR="00C154B2" w:rsidRPr="00C154B2" w:rsidTr="00C154B2">
        <w:tc>
          <w:tcPr>
            <w:tcW w:w="0" w:type="auto"/>
            <w:hideMark/>
          </w:tcPr>
          <w:p w:rsidR="00C154B2" w:rsidRPr="00C154B2" w:rsidRDefault="00C154B2" w:rsidP="00EF5DE0">
            <w:pPr>
              <w:jc w:val="both"/>
              <w:rPr>
                <w:sz w:val="20"/>
                <w:szCs w:val="20"/>
              </w:rPr>
            </w:pPr>
            <w:r w:rsidRPr="00C154B2">
              <w:rPr>
                <w:sz w:val="20"/>
                <w:szCs w:val="20"/>
              </w:rPr>
              <w:t>Carrera 24 (70B–71B)</w:t>
            </w:r>
          </w:p>
        </w:tc>
        <w:tc>
          <w:tcPr>
            <w:tcW w:w="0" w:type="auto"/>
            <w:hideMark/>
          </w:tcPr>
          <w:p w:rsidR="00C154B2" w:rsidRPr="00C154B2" w:rsidRDefault="00C154B2" w:rsidP="00EF5DE0">
            <w:pPr>
              <w:jc w:val="both"/>
              <w:rPr>
                <w:sz w:val="20"/>
                <w:szCs w:val="20"/>
              </w:rPr>
            </w:pPr>
            <w:r w:rsidRPr="00C154B2">
              <w:rPr>
                <w:sz w:val="20"/>
                <w:szCs w:val="20"/>
              </w:rPr>
              <w:t>Pavimento deteriorado</w:t>
            </w:r>
          </w:p>
        </w:tc>
        <w:tc>
          <w:tcPr>
            <w:tcW w:w="0" w:type="auto"/>
            <w:hideMark/>
          </w:tcPr>
          <w:p w:rsidR="00C154B2" w:rsidRPr="00C154B2" w:rsidRDefault="00C154B2" w:rsidP="00EF5DE0">
            <w:pPr>
              <w:jc w:val="both"/>
              <w:rPr>
                <w:sz w:val="20"/>
                <w:szCs w:val="20"/>
              </w:rPr>
            </w:pPr>
            <w:r w:rsidRPr="00C154B2">
              <w:rPr>
                <w:sz w:val="20"/>
                <w:szCs w:val="20"/>
              </w:rPr>
              <w:t>Rehabilitación con carril para tráfico vehicular y control al estacionamiento</w:t>
            </w:r>
          </w:p>
        </w:tc>
      </w:tr>
    </w:tbl>
    <w:p w:rsidR="002673CA" w:rsidRPr="006916CD" w:rsidRDefault="002673CA" w:rsidP="002673CA">
      <w:pPr>
        <w:pStyle w:val="NormalWeb"/>
        <w:spacing w:before="0" w:beforeAutospacing="0" w:after="0" w:afterAutospacing="0"/>
        <w:jc w:val="both"/>
        <w:rPr>
          <w:rFonts w:ascii="Arial" w:hAnsi="Arial" w:cs="Arial"/>
        </w:rPr>
      </w:pPr>
    </w:p>
    <w:p w:rsidR="006916CD" w:rsidRDefault="006916CD" w:rsidP="002673CA">
      <w:pPr>
        <w:pStyle w:val="NormalWeb"/>
        <w:spacing w:before="0" w:beforeAutospacing="0" w:after="0" w:afterAutospacing="0"/>
        <w:jc w:val="both"/>
        <w:rPr>
          <w:rFonts w:ascii="Arial" w:hAnsi="Arial" w:cs="Arial"/>
        </w:rPr>
      </w:pPr>
      <w:r w:rsidRPr="006916CD">
        <w:rPr>
          <w:rFonts w:ascii="Arial" w:hAnsi="Arial" w:cs="Arial"/>
        </w:rPr>
        <w:t>Como directrices generales de accesibilidad para la Actuación Urbana Integral, se establece la obligación de incorporar criterios de accesibilidad universal</w:t>
      </w:r>
      <w:r w:rsidR="00C154B2">
        <w:rPr>
          <w:rFonts w:ascii="Arial" w:hAnsi="Arial" w:cs="Arial"/>
        </w:rPr>
        <w:t xml:space="preserve"> tales como </w:t>
      </w:r>
      <w:r w:rsidR="00C154B2" w:rsidRPr="00C154B2">
        <w:rPr>
          <w:rFonts w:ascii="Arial" w:hAnsi="Arial" w:cs="Arial"/>
        </w:rPr>
        <w:t>rampas, texturas, rebajes con pendientes menores al 8 %, bordillos alineados</w:t>
      </w:r>
      <w:r w:rsidRPr="006916CD">
        <w:rPr>
          <w:rFonts w:ascii="Arial" w:hAnsi="Arial" w:cs="Arial"/>
        </w:rPr>
        <w:t xml:space="preserve">, </w:t>
      </w:r>
      <w:r w:rsidRPr="006916CD">
        <w:rPr>
          <w:rFonts w:ascii="Arial" w:hAnsi="Arial" w:cs="Arial"/>
        </w:rPr>
        <w:lastRenderedPageBreak/>
        <w:t>diseñar cruces peatonales con tiempos acordes a la demanda, controlar el estacionamiento informal y articular las intervenciones de movilidad con los proyectos urbanísticos, sociales y culturales, garantizando coherencia espacial y funcional.</w:t>
      </w:r>
    </w:p>
    <w:p w:rsidR="00435877" w:rsidRDefault="00435877" w:rsidP="002673CA">
      <w:pPr>
        <w:pStyle w:val="NormalWeb"/>
        <w:spacing w:before="0" w:beforeAutospacing="0" w:after="0" w:afterAutospacing="0"/>
        <w:jc w:val="both"/>
        <w:rPr>
          <w:rFonts w:ascii="Arial" w:hAnsi="Arial" w:cs="Arial"/>
        </w:rPr>
      </w:pPr>
    </w:p>
    <w:p w:rsidR="006916CD" w:rsidRPr="006916CD" w:rsidRDefault="006916CD" w:rsidP="002673CA">
      <w:pPr>
        <w:pStyle w:val="NormalWeb"/>
        <w:spacing w:before="0" w:beforeAutospacing="0" w:after="0" w:afterAutospacing="0"/>
        <w:jc w:val="both"/>
        <w:rPr>
          <w:rFonts w:ascii="Arial" w:hAnsi="Arial" w:cs="Arial"/>
        </w:rPr>
      </w:pPr>
      <w:r w:rsidRPr="006916CD">
        <w:rPr>
          <w:rFonts w:ascii="Arial" w:hAnsi="Arial" w:cs="Arial"/>
        </w:rPr>
        <w:t>La nueva estructura de accesibilidad y conectividad adoptada permitirá que el Subcentro Cuba opere de manera eficiente como centralidad urbana, asegurando circulación segura, integración modal, movilidad activa de calidad y una operación adecuada del transporte público y la logística urbana, en concordancia con los objetivos y estrategias definidos para la Actuación Urbana Integral.</w:t>
      </w:r>
    </w:p>
    <w:p w:rsidR="006916CD" w:rsidRPr="00503430" w:rsidRDefault="006916CD" w:rsidP="002673CA">
      <w:pPr>
        <w:pStyle w:val="Prrafodelista"/>
        <w:ind w:left="0"/>
        <w:rPr>
          <w:b/>
          <w:sz w:val="24"/>
          <w:szCs w:val="24"/>
        </w:rPr>
      </w:pPr>
    </w:p>
    <w:p w:rsidR="00503430" w:rsidRDefault="00613115" w:rsidP="00052323">
      <w:pPr>
        <w:pStyle w:val="Prrafodelista"/>
        <w:numPr>
          <w:ilvl w:val="0"/>
          <w:numId w:val="1"/>
        </w:numPr>
        <w:ind w:left="0" w:firstLine="0"/>
        <w:jc w:val="both"/>
        <w:rPr>
          <w:sz w:val="24"/>
          <w:szCs w:val="24"/>
        </w:rPr>
      </w:pPr>
      <w:r>
        <w:rPr>
          <w:b/>
          <w:sz w:val="24"/>
          <w:szCs w:val="24"/>
        </w:rPr>
        <w:t xml:space="preserve">INTEGRACIÓN CON EL TRANSPORTE PÚBLICO. </w:t>
      </w:r>
      <w:r w:rsidR="002E4F58" w:rsidRPr="002E4F58">
        <w:rPr>
          <w:sz w:val="24"/>
          <w:szCs w:val="24"/>
        </w:rPr>
        <w:t xml:space="preserve">El transporte público en el Subcentro Cuba requiere una reorganización profunda basada en paraderos formalizados, puntos exclusivos para Jeeps, integración física con Megabús, eliminación de paradas en zonas críticas, accesibilidad universal y control operativo permanente. </w:t>
      </w:r>
      <w:r w:rsidR="002E4F58">
        <w:rPr>
          <w:sz w:val="24"/>
          <w:szCs w:val="24"/>
        </w:rPr>
        <w:t xml:space="preserve">Se establecen </w:t>
      </w:r>
      <w:r>
        <w:rPr>
          <w:sz w:val="24"/>
          <w:szCs w:val="24"/>
        </w:rPr>
        <w:t xml:space="preserve">los siguientes criterios para la reorganización del transporte público: </w:t>
      </w:r>
    </w:p>
    <w:p w:rsidR="00613115" w:rsidRDefault="00613115" w:rsidP="00613115">
      <w:pPr>
        <w:jc w:val="both"/>
        <w:rPr>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Pr="00613115" w:rsidRDefault="00613115" w:rsidP="00052323">
      <w:pPr>
        <w:pStyle w:val="Prrafodelista"/>
        <w:numPr>
          <w:ilvl w:val="0"/>
          <w:numId w:val="25"/>
        </w:numPr>
        <w:jc w:val="both"/>
        <w:rPr>
          <w:vanish/>
          <w:sz w:val="24"/>
          <w:szCs w:val="24"/>
        </w:rPr>
      </w:pPr>
    </w:p>
    <w:p w:rsidR="00613115" w:rsidRDefault="00613115" w:rsidP="00052323">
      <w:pPr>
        <w:pStyle w:val="Prrafodelista"/>
        <w:numPr>
          <w:ilvl w:val="1"/>
          <w:numId w:val="25"/>
        </w:numPr>
        <w:ind w:left="993" w:hanging="633"/>
        <w:jc w:val="both"/>
        <w:rPr>
          <w:sz w:val="24"/>
          <w:szCs w:val="24"/>
        </w:rPr>
      </w:pPr>
      <w:r w:rsidRPr="00613115">
        <w:rPr>
          <w:sz w:val="24"/>
          <w:szCs w:val="24"/>
        </w:rPr>
        <w:t>Integración funcional con el sistema Megabús</w:t>
      </w:r>
      <w:r>
        <w:rPr>
          <w:sz w:val="24"/>
          <w:szCs w:val="24"/>
        </w:rPr>
        <w:t>.</w:t>
      </w:r>
    </w:p>
    <w:p w:rsidR="00613115" w:rsidRPr="00613115" w:rsidRDefault="00613115" w:rsidP="00613115">
      <w:pPr>
        <w:pStyle w:val="Prrafodelista"/>
        <w:ind w:left="792"/>
        <w:jc w:val="both"/>
        <w:rPr>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0"/>
          <w:numId w:val="26"/>
        </w:numPr>
        <w:jc w:val="both"/>
        <w:rPr>
          <w:vanish/>
          <w:sz w:val="24"/>
          <w:szCs w:val="24"/>
        </w:rPr>
      </w:pPr>
    </w:p>
    <w:p w:rsidR="00613115" w:rsidRPr="00613115" w:rsidRDefault="00613115" w:rsidP="00052323">
      <w:pPr>
        <w:pStyle w:val="Prrafodelista"/>
        <w:numPr>
          <w:ilvl w:val="1"/>
          <w:numId w:val="26"/>
        </w:numPr>
        <w:jc w:val="both"/>
        <w:rPr>
          <w:vanish/>
          <w:sz w:val="24"/>
          <w:szCs w:val="24"/>
        </w:rPr>
      </w:pPr>
    </w:p>
    <w:p w:rsidR="00613115" w:rsidRPr="00613115" w:rsidRDefault="00613115" w:rsidP="00052323">
      <w:pPr>
        <w:pStyle w:val="Prrafodelista"/>
        <w:numPr>
          <w:ilvl w:val="2"/>
          <w:numId w:val="26"/>
        </w:numPr>
        <w:ind w:left="1560" w:hanging="840"/>
        <w:jc w:val="both"/>
        <w:rPr>
          <w:sz w:val="24"/>
          <w:szCs w:val="24"/>
        </w:rPr>
      </w:pPr>
      <w:r w:rsidRPr="00613115">
        <w:rPr>
          <w:sz w:val="24"/>
          <w:szCs w:val="24"/>
        </w:rPr>
        <w:t>Articular operación de rutas alimentadoras con el intercambiador Cuba.</w:t>
      </w:r>
    </w:p>
    <w:p w:rsidR="00613115" w:rsidRPr="00613115" w:rsidRDefault="00613115" w:rsidP="00052323">
      <w:pPr>
        <w:pStyle w:val="Prrafodelista"/>
        <w:numPr>
          <w:ilvl w:val="2"/>
          <w:numId w:val="26"/>
        </w:numPr>
        <w:ind w:left="1560" w:hanging="840"/>
        <w:jc w:val="both"/>
        <w:rPr>
          <w:sz w:val="24"/>
          <w:szCs w:val="24"/>
        </w:rPr>
      </w:pPr>
      <w:r w:rsidRPr="00613115">
        <w:rPr>
          <w:sz w:val="24"/>
          <w:szCs w:val="24"/>
        </w:rPr>
        <w:t>Facilitar rutas alimentadoras de acceso directo desde los corredores principales.</w:t>
      </w:r>
    </w:p>
    <w:p w:rsidR="00613115" w:rsidRPr="00613115" w:rsidRDefault="00613115" w:rsidP="00052323">
      <w:pPr>
        <w:pStyle w:val="Prrafodelista"/>
        <w:numPr>
          <w:ilvl w:val="2"/>
          <w:numId w:val="26"/>
        </w:numPr>
        <w:ind w:left="1560" w:hanging="840"/>
        <w:jc w:val="both"/>
        <w:rPr>
          <w:sz w:val="24"/>
          <w:szCs w:val="24"/>
        </w:rPr>
      </w:pPr>
      <w:r w:rsidRPr="00613115">
        <w:rPr>
          <w:sz w:val="24"/>
          <w:szCs w:val="24"/>
        </w:rPr>
        <w:t>Mejorar conectividad peatonal hacia el intercambiador.</w:t>
      </w:r>
    </w:p>
    <w:p w:rsidR="00613115" w:rsidRDefault="00613115" w:rsidP="00613115">
      <w:pPr>
        <w:jc w:val="both"/>
        <w:rPr>
          <w:sz w:val="24"/>
          <w:szCs w:val="24"/>
        </w:rPr>
      </w:pPr>
    </w:p>
    <w:p w:rsidR="00613115" w:rsidRDefault="00613115" w:rsidP="00052323">
      <w:pPr>
        <w:pStyle w:val="Prrafodelista"/>
        <w:numPr>
          <w:ilvl w:val="1"/>
          <w:numId w:val="26"/>
        </w:numPr>
        <w:ind w:left="993" w:hanging="633"/>
        <w:jc w:val="both"/>
        <w:rPr>
          <w:sz w:val="24"/>
          <w:szCs w:val="24"/>
        </w:rPr>
      </w:pPr>
      <w:r w:rsidRPr="00613115">
        <w:rPr>
          <w:sz w:val="24"/>
          <w:szCs w:val="24"/>
        </w:rPr>
        <w:t>Formalización de paraderos</w:t>
      </w:r>
      <w:r>
        <w:rPr>
          <w:sz w:val="24"/>
          <w:szCs w:val="24"/>
        </w:rPr>
        <w:t xml:space="preserve">. </w:t>
      </w:r>
      <w:r w:rsidRPr="00613115">
        <w:rPr>
          <w:sz w:val="24"/>
          <w:szCs w:val="24"/>
        </w:rPr>
        <w:t>Implementar paraderos definidos en puntos estratégicos con:</w:t>
      </w:r>
    </w:p>
    <w:p w:rsidR="00613115" w:rsidRPr="00613115" w:rsidRDefault="00613115" w:rsidP="00613115">
      <w:pPr>
        <w:pStyle w:val="Prrafodelista"/>
        <w:ind w:left="993"/>
        <w:jc w:val="both"/>
        <w:rPr>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0"/>
          <w:numId w:val="27"/>
        </w:numPr>
        <w:jc w:val="both"/>
        <w:rPr>
          <w:vanish/>
          <w:sz w:val="24"/>
          <w:szCs w:val="24"/>
        </w:rPr>
      </w:pPr>
    </w:p>
    <w:p w:rsidR="00613115" w:rsidRPr="00613115" w:rsidRDefault="00613115" w:rsidP="00052323">
      <w:pPr>
        <w:pStyle w:val="Prrafodelista"/>
        <w:numPr>
          <w:ilvl w:val="1"/>
          <w:numId w:val="27"/>
        </w:numPr>
        <w:jc w:val="both"/>
        <w:rPr>
          <w:vanish/>
          <w:sz w:val="24"/>
          <w:szCs w:val="24"/>
        </w:rPr>
      </w:pPr>
    </w:p>
    <w:p w:rsidR="00613115" w:rsidRPr="00613115" w:rsidRDefault="00613115" w:rsidP="00052323">
      <w:pPr>
        <w:pStyle w:val="Prrafodelista"/>
        <w:numPr>
          <w:ilvl w:val="1"/>
          <w:numId w:val="27"/>
        </w:numPr>
        <w:jc w:val="both"/>
        <w:rPr>
          <w:vanish/>
          <w:sz w:val="24"/>
          <w:szCs w:val="24"/>
        </w:rPr>
      </w:pPr>
    </w:p>
    <w:p w:rsidR="00613115" w:rsidRDefault="00613115" w:rsidP="00052323">
      <w:pPr>
        <w:pStyle w:val="Prrafodelista"/>
        <w:numPr>
          <w:ilvl w:val="2"/>
          <w:numId w:val="27"/>
        </w:numPr>
        <w:ind w:left="1560" w:hanging="840"/>
        <w:jc w:val="both"/>
        <w:rPr>
          <w:sz w:val="24"/>
          <w:szCs w:val="24"/>
        </w:rPr>
      </w:pPr>
      <w:r w:rsidRPr="00613115">
        <w:rPr>
          <w:sz w:val="24"/>
          <w:szCs w:val="24"/>
        </w:rPr>
        <w:t>Señalización vertical y horizontal</w:t>
      </w:r>
    </w:p>
    <w:p w:rsidR="00613115" w:rsidRPr="00613115" w:rsidRDefault="00613115" w:rsidP="00613115">
      <w:pPr>
        <w:pStyle w:val="Prrafodelista"/>
        <w:ind w:left="1560"/>
        <w:jc w:val="both"/>
        <w:rPr>
          <w:sz w:val="24"/>
          <w:szCs w:val="24"/>
        </w:rPr>
      </w:pPr>
    </w:p>
    <w:p w:rsidR="00613115" w:rsidRDefault="00613115" w:rsidP="00052323">
      <w:pPr>
        <w:pStyle w:val="Prrafodelista"/>
        <w:numPr>
          <w:ilvl w:val="2"/>
          <w:numId w:val="27"/>
        </w:numPr>
        <w:ind w:left="1560" w:hanging="840"/>
        <w:jc w:val="both"/>
        <w:rPr>
          <w:sz w:val="24"/>
          <w:szCs w:val="24"/>
        </w:rPr>
      </w:pPr>
      <w:r w:rsidRPr="00613115">
        <w:rPr>
          <w:sz w:val="24"/>
          <w:szCs w:val="24"/>
        </w:rPr>
        <w:t>Demarcación en piso</w:t>
      </w:r>
    </w:p>
    <w:p w:rsidR="00613115" w:rsidRPr="00613115" w:rsidRDefault="00613115" w:rsidP="00613115">
      <w:pPr>
        <w:jc w:val="both"/>
        <w:rPr>
          <w:sz w:val="24"/>
          <w:szCs w:val="24"/>
        </w:rPr>
      </w:pPr>
    </w:p>
    <w:p w:rsidR="00613115" w:rsidRDefault="00613115" w:rsidP="00052323">
      <w:pPr>
        <w:pStyle w:val="Prrafodelista"/>
        <w:numPr>
          <w:ilvl w:val="2"/>
          <w:numId w:val="27"/>
        </w:numPr>
        <w:ind w:left="1560" w:hanging="840"/>
        <w:jc w:val="both"/>
        <w:rPr>
          <w:sz w:val="24"/>
          <w:szCs w:val="24"/>
        </w:rPr>
      </w:pPr>
      <w:r w:rsidRPr="00613115">
        <w:rPr>
          <w:sz w:val="24"/>
          <w:szCs w:val="24"/>
        </w:rPr>
        <w:t>Espacio suficiente para pasajeros</w:t>
      </w:r>
    </w:p>
    <w:p w:rsidR="00613115" w:rsidRPr="00613115" w:rsidRDefault="00613115" w:rsidP="00613115">
      <w:pPr>
        <w:jc w:val="both"/>
        <w:rPr>
          <w:sz w:val="24"/>
          <w:szCs w:val="24"/>
        </w:rPr>
      </w:pPr>
    </w:p>
    <w:p w:rsidR="00613115" w:rsidRDefault="00613115" w:rsidP="00052323">
      <w:pPr>
        <w:pStyle w:val="Prrafodelista"/>
        <w:numPr>
          <w:ilvl w:val="2"/>
          <w:numId w:val="27"/>
        </w:numPr>
        <w:ind w:left="1560" w:hanging="840"/>
        <w:jc w:val="both"/>
        <w:rPr>
          <w:sz w:val="24"/>
          <w:szCs w:val="24"/>
        </w:rPr>
      </w:pPr>
      <w:r w:rsidRPr="00613115">
        <w:rPr>
          <w:sz w:val="24"/>
          <w:szCs w:val="24"/>
        </w:rPr>
        <w:t>Accesibilidad universal</w:t>
      </w:r>
    </w:p>
    <w:p w:rsidR="00613115" w:rsidRPr="00613115" w:rsidRDefault="00613115" w:rsidP="00613115">
      <w:pPr>
        <w:jc w:val="both"/>
        <w:rPr>
          <w:sz w:val="24"/>
          <w:szCs w:val="24"/>
        </w:rPr>
      </w:pPr>
    </w:p>
    <w:p w:rsidR="00613115" w:rsidRDefault="00613115" w:rsidP="00052323">
      <w:pPr>
        <w:pStyle w:val="Prrafodelista"/>
        <w:numPr>
          <w:ilvl w:val="2"/>
          <w:numId w:val="27"/>
        </w:numPr>
        <w:ind w:left="1560" w:hanging="840"/>
        <w:jc w:val="both"/>
        <w:rPr>
          <w:sz w:val="24"/>
          <w:szCs w:val="24"/>
        </w:rPr>
      </w:pPr>
      <w:r w:rsidRPr="00613115">
        <w:rPr>
          <w:sz w:val="24"/>
          <w:szCs w:val="24"/>
        </w:rPr>
        <w:t>Iluminación y mobiliario urbano básico</w:t>
      </w:r>
    </w:p>
    <w:p w:rsidR="00613115" w:rsidRPr="00613115" w:rsidRDefault="00613115" w:rsidP="00613115">
      <w:pPr>
        <w:pStyle w:val="Prrafodelista"/>
        <w:rPr>
          <w:sz w:val="24"/>
          <w:szCs w:val="24"/>
        </w:rPr>
      </w:pPr>
    </w:p>
    <w:p w:rsidR="00613115" w:rsidRDefault="00613115" w:rsidP="00052323">
      <w:pPr>
        <w:pStyle w:val="Prrafodelista"/>
        <w:numPr>
          <w:ilvl w:val="1"/>
          <w:numId w:val="27"/>
        </w:numPr>
        <w:ind w:left="1134" w:hanging="774"/>
        <w:jc w:val="both"/>
        <w:rPr>
          <w:sz w:val="24"/>
          <w:szCs w:val="24"/>
        </w:rPr>
      </w:pPr>
      <w:r w:rsidRPr="00163F0A">
        <w:rPr>
          <w:sz w:val="24"/>
          <w:szCs w:val="24"/>
        </w:rPr>
        <w:t>Eliminación de ascensos/descensos en zonas de conflicto</w:t>
      </w:r>
      <w:r w:rsidR="00163F0A">
        <w:rPr>
          <w:sz w:val="24"/>
          <w:szCs w:val="24"/>
        </w:rPr>
        <w:t>:</w:t>
      </w:r>
    </w:p>
    <w:p w:rsidR="00163F0A" w:rsidRPr="00163F0A" w:rsidRDefault="00163F0A" w:rsidP="00163F0A">
      <w:pPr>
        <w:pStyle w:val="Prrafodelista"/>
        <w:ind w:left="1134"/>
        <w:jc w:val="both"/>
        <w:rPr>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0"/>
          <w:numId w:val="28"/>
        </w:numPr>
        <w:jc w:val="both"/>
        <w:rPr>
          <w:vanish/>
          <w:sz w:val="24"/>
          <w:szCs w:val="24"/>
        </w:rPr>
      </w:pPr>
    </w:p>
    <w:p w:rsidR="00163F0A" w:rsidRPr="00163F0A" w:rsidRDefault="00163F0A" w:rsidP="00052323">
      <w:pPr>
        <w:pStyle w:val="Prrafodelista"/>
        <w:numPr>
          <w:ilvl w:val="1"/>
          <w:numId w:val="28"/>
        </w:numPr>
        <w:jc w:val="both"/>
        <w:rPr>
          <w:vanish/>
          <w:sz w:val="24"/>
          <w:szCs w:val="24"/>
        </w:rPr>
      </w:pPr>
    </w:p>
    <w:p w:rsidR="00163F0A" w:rsidRPr="00163F0A" w:rsidRDefault="00163F0A" w:rsidP="00052323">
      <w:pPr>
        <w:pStyle w:val="Prrafodelista"/>
        <w:numPr>
          <w:ilvl w:val="1"/>
          <w:numId w:val="28"/>
        </w:numPr>
        <w:jc w:val="both"/>
        <w:rPr>
          <w:vanish/>
          <w:sz w:val="24"/>
          <w:szCs w:val="24"/>
        </w:rPr>
      </w:pPr>
    </w:p>
    <w:p w:rsidR="00163F0A" w:rsidRPr="00163F0A" w:rsidRDefault="00163F0A" w:rsidP="00052323">
      <w:pPr>
        <w:pStyle w:val="Prrafodelista"/>
        <w:numPr>
          <w:ilvl w:val="1"/>
          <w:numId w:val="28"/>
        </w:numPr>
        <w:jc w:val="both"/>
        <w:rPr>
          <w:vanish/>
          <w:sz w:val="24"/>
          <w:szCs w:val="24"/>
        </w:rPr>
      </w:pPr>
    </w:p>
    <w:p w:rsidR="00613115" w:rsidRDefault="00613115" w:rsidP="00052323">
      <w:pPr>
        <w:pStyle w:val="Prrafodelista"/>
        <w:numPr>
          <w:ilvl w:val="2"/>
          <w:numId w:val="28"/>
        </w:numPr>
        <w:ind w:left="1560" w:hanging="840"/>
        <w:jc w:val="both"/>
        <w:rPr>
          <w:sz w:val="24"/>
          <w:szCs w:val="24"/>
        </w:rPr>
      </w:pPr>
      <w:r w:rsidRPr="00163F0A">
        <w:rPr>
          <w:sz w:val="24"/>
          <w:szCs w:val="24"/>
        </w:rPr>
        <w:t>Prohibir paradas frente a accesos de equipamientos educativos y culturales.</w:t>
      </w:r>
    </w:p>
    <w:p w:rsidR="00163F0A" w:rsidRPr="00163F0A" w:rsidRDefault="00163F0A" w:rsidP="00163F0A">
      <w:pPr>
        <w:pStyle w:val="Prrafodelista"/>
        <w:ind w:left="1560"/>
        <w:jc w:val="both"/>
        <w:rPr>
          <w:sz w:val="24"/>
          <w:szCs w:val="24"/>
        </w:rPr>
      </w:pPr>
    </w:p>
    <w:p w:rsidR="00613115" w:rsidRDefault="00613115" w:rsidP="00052323">
      <w:pPr>
        <w:pStyle w:val="Prrafodelista"/>
        <w:numPr>
          <w:ilvl w:val="2"/>
          <w:numId w:val="28"/>
        </w:numPr>
        <w:ind w:left="1560" w:hanging="840"/>
        <w:jc w:val="both"/>
        <w:rPr>
          <w:sz w:val="24"/>
          <w:szCs w:val="24"/>
        </w:rPr>
      </w:pPr>
      <w:r w:rsidRPr="00163F0A">
        <w:rPr>
          <w:sz w:val="24"/>
          <w:szCs w:val="24"/>
        </w:rPr>
        <w:t>Paraderos fuera de la zona crítica de la Plaza de Mercado.</w:t>
      </w:r>
    </w:p>
    <w:p w:rsidR="00163F0A" w:rsidRPr="00163F0A" w:rsidRDefault="00163F0A" w:rsidP="00163F0A">
      <w:pPr>
        <w:jc w:val="both"/>
        <w:rPr>
          <w:sz w:val="24"/>
          <w:szCs w:val="24"/>
        </w:rPr>
      </w:pPr>
    </w:p>
    <w:p w:rsidR="00613115" w:rsidRPr="00163F0A" w:rsidRDefault="00613115" w:rsidP="00052323">
      <w:pPr>
        <w:pStyle w:val="Prrafodelista"/>
        <w:numPr>
          <w:ilvl w:val="2"/>
          <w:numId w:val="28"/>
        </w:numPr>
        <w:ind w:left="1560" w:hanging="840"/>
        <w:jc w:val="both"/>
        <w:rPr>
          <w:sz w:val="24"/>
          <w:szCs w:val="24"/>
        </w:rPr>
      </w:pPr>
      <w:r w:rsidRPr="00163F0A">
        <w:rPr>
          <w:sz w:val="24"/>
          <w:szCs w:val="24"/>
        </w:rPr>
        <w:t>Distancia de mínimo de 10 m respecto a intersecciones.</w:t>
      </w:r>
    </w:p>
    <w:p w:rsidR="00163F0A" w:rsidRPr="00613115" w:rsidRDefault="00163F0A" w:rsidP="00613115">
      <w:pPr>
        <w:jc w:val="both"/>
        <w:rPr>
          <w:sz w:val="24"/>
          <w:szCs w:val="24"/>
        </w:rPr>
      </w:pPr>
    </w:p>
    <w:p w:rsidR="00613115" w:rsidRPr="00163F0A" w:rsidRDefault="00613115" w:rsidP="00052323">
      <w:pPr>
        <w:pStyle w:val="Prrafodelista"/>
        <w:numPr>
          <w:ilvl w:val="1"/>
          <w:numId w:val="28"/>
        </w:numPr>
        <w:ind w:left="993" w:hanging="633"/>
        <w:jc w:val="both"/>
        <w:rPr>
          <w:sz w:val="24"/>
          <w:szCs w:val="24"/>
        </w:rPr>
      </w:pPr>
      <w:r w:rsidRPr="00163F0A">
        <w:rPr>
          <w:sz w:val="24"/>
          <w:szCs w:val="24"/>
        </w:rPr>
        <w:t>Organización del transporte interveredal y regional</w:t>
      </w:r>
      <w:r w:rsidR="00163F0A">
        <w:rPr>
          <w:sz w:val="24"/>
          <w:szCs w:val="24"/>
        </w:rPr>
        <w:t>, c</w:t>
      </w:r>
      <w:r w:rsidRPr="00163F0A">
        <w:rPr>
          <w:sz w:val="24"/>
          <w:szCs w:val="24"/>
        </w:rPr>
        <w:t>onsolida</w:t>
      </w:r>
      <w:r w:rsidR="00163F0A">
        <w:rPr>
          <w:sz w:val="24"/>
          <w:szCs w:val="24"/>
        </w:rPr>
        <w:t>ndo</w:t>
      </w:r>
      <w:r w:rsidRPr="00163F0A">
        <w:rPr>
          <w:sz w:val="24"/>
          <w:szCs w:val="24"/>
        </w:rPr>
        <w:t xml:space="preserve"> un punto designado para Jeeps en la Calle 72 con Carrera 24</w:t>
      </w:r>
      <w:r w:rsidR="00163F0A">
        <w:rPr>
          <w:sz w:val="24"/>
          <w:szCs w:val="24"/>
        </w:rPr>
        <w:t xml:space="preserve">, el cual Deberá contar: </w:t>
      </w:r>
    </w:p>
    <w:p w:rsidR="00613115" w:rsidRPr="00613115" w:rsidRDefault="00613115" w:rsidP="00613115">
      <w:pPr>
        <w:jc w:val="both"/>
        <w:rPr>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0"/>
          <w:numId w:val="29"/>
        </w:numPr>
        <w:jc w:val="both"/>
        <w:rPr>
          <w:vanish/>
          <w:sz w:val="24"/>
          <w:szCs w:val="24"/>
        </w:rPr>
      </w:pPr>
    </w:p>
    <w:p w:rsidR="00163F0A" w:rsidRPr="00163F0A" w:rsidRDefault="00163F0A" w:rsidP="00052323">
      <w:pPr>
        <w:pStyle w:val="Prrafodelista"/>
        <w:numPr>
          <w:ilvl w:val="1"/>
          <w:numId w:val="29"/>
        </w:numPr>
        <w:jc w:val="both"/>
        <w:rPr>
          <w:vanish/>
          <w:sz w:val="24"/>
          <w:szCs w:val="24"/>
        </w:rPr>
      </w:pPr>
    </w:p>
    <w:p w:rsidR="00163F0A" w:rsidRPr="00163F0A" w:rsidRDefault="00163F0A" w:rsidP="00052323">
      <w:pPr>
        <w:pStyle w:val="Prrafodelista"/>
        <w:numPr>
          <w:ilvl w:val="1"/>
          <w:numId w:val="29"/>
        </w:numPr>
        <w:jc w:val="both"/>
        <w:rPr>
          <w:vanish/>
          <w:sz w:val="24"/>
          <w:szCs w:val="24"/>
        </w:rPr>
      </w:pPr>
    </w:p>
    <w:p w:rsidR="00163F0A" w:rsidRPr="00163F0A" w:rsidRDefault="00163F0A" w:rsidP="00052323">
      <w:pPr>
        <w:pStyle w:val="Prrafodelista"/>
        <w:numPr>
          <w:ilvl w:val="1"/>
          <w:numId w:val="29"/>
        </w:numPr>
        <w:jc w:val="both"/>
        <w:rPr>
          <w:vanish/>
          <w:sz w:val="24"/>
          <w:szCs w:val="24"/>
        </w:rPr>
      </w:pPr>
    </w:p>
    <w:p w:rsidR="00163F0A" w:rsidRPr="00163F0A" w:rsidRDefault="00163F0A" w:rsidP="00052323">
      <w:pPr>
        <w:pStyle w:val="Prrafodelista"/>
        <w:numPr>
          <w:ilvl w:val="1"/>
          <w:numId w:val="29"/>
        </w:numPr>
        <w:jc w:val="both"/>
        <w:rPr>
          <w:vanish/>
          <w:sz w:val="24"/>
          <w:szCs w:val="24"/>
        </w:rPr>
      </w:pPr>
    </w:p>
    <w:p w:rsidR="00613115" w:rsidRDefault="00613115" w:rsidP="00052323">
      <w:pPr>
        <w:pStyle w:val="Prrafodelista"/>
        <w:numPr>
          <w:ilvl w:val="2"/>
          <w:numId w:val="29"/>
        </w:numPr>
        <w:ind w:left="1560" w:hanging="840"/>
        <w:jc w:val="both"/>
        <w:rPr>
          <w:sz w:val="24"/>
          <w:szCs w:val="24"/>
        </w:rPr>
      </w:pPr>
      <w:r w:rsidRPr="00163F0A">
        <w:rPr>
          <w:sz w:val="24"/>
          <w:szCs w:val="24"/>
        </w:rPr>
        <w:t>Área de espera</w:t>
      </w:r>
      <w:r w:rsidR="00163F0A">
        <w:rPr>
          <w:sz w:val="24"/>
          <w:szCs w:val="24"/>
        </w:rPr>
        <w:t>.</w:t>
      </w:r>
    </w:p>
    <w:p w:rsidR="00163F0A" w:rsidRPr="00163F0A" w:rsidRDefault="00163F0A" w:rsidP="00163F0A">
      <w:pPr>
        <w:pStyle w:val="Prrafodelista"/>
        <w:ind w:left="1560" w:hanging="840"/>
        <w:jc w:val="both"/>
        <w:rPr>
          <w:sz w:val="24"/>
          <w:szCs w:val="24"/>
        </w:rPr>
      </w:pPr>
    </w:p>
    <w:p w:rsidR="00613115" w:rsidRDefault="00613115" w:rsidP="00052323">
      <w:pPr>
        <w:pStyle w:val="Prrafodelista"/>
        <w:numPr>
          <w:ilvl w:val="2"/>
          <w:numId w:val="29"/>
        </w:numPr>
        <w:ind w:left="1560" w:hanging="840"/>
        <w:jc w:val="both"/>
        <w:rPr>
          <w:sz w:val="24"/>
          <w:szCs w:val="24"/>
        </w:rPr>
      </w:pPr>
      <w:r w:rsidRPr="00163F0A">
        <w:rPr>
          <w:sz w:val="24"/>
          <w:szCs w:val="24"/>
        </w:rPr>
        <w:t>Ordenamiento de filas</w:t>
      </w:r>
      <w:r w:rsidR="00163F0A">
        <w:rPr>
          <w:sz w:val="24"/>
          <w:szCs w:val="24"/>
        </w:rPr>
        <w:t>.</w:t>
      </w:r>
    </w:p>
    <w:p w:rsidR="00163F0A" w:rsidRPr="00163F0A" w:rsidRDefault="00163F0A" w:rsidP="00163F0A">
      <w:pPr>
        <w:ind w:left="1560" w:hanging="840"/>
        <w:jc w:val="both"/>
        <w:rPr>
          <w:sz w:val="24"/>
          <w:szCs w:val="24"/>
        </w:rPr>
      </w:pPr>
    </w:p>
    <w:p w:rsidR="00613115" w:rsidRPr="00163F0A" w:rsidRDefault="00613115" w:rsidP="00052323">
      <w:pPr>
        <w:pStyle w:val="Prrafodelista"/>
        <w:numPr>
          <w:ilvl w:val="2"/>
          <w:numId w:val="29"/>
        </w:numPr>
        <w:ind w:left="1560" w:hanging="840"/>
        <w:jc w:val="both"/>
        <w:rPr>
          <w:sz w:val="24"/>
          <w:szCs w:val="24"/>
        </w:rPr>
      </w:pPr>
      <w:r w:rsidRPr="00163F0A">
        <w:rPr>
          <w:sz w:val="24"/>
          <w:szCs w:val="24"/>
        </w:rPr>
        <w:t>Señalización vertical</w:t>
      </w:r>
      <w:r w:rsidR="00163F0A">
        <w:rPr>
          <w:sz w:val="24"/>
          <w:szCs w:val="24"/>
        </w:rPr>
        <w:t>.</w:t>
      </w:r>
    </w:p>
    <w:p w:rsidR="00163F0A" w:rsidRPr="00613115" w:rsidRDefault="00163F0A" w:rsidP="00613115">
      <w:pPr>
        <w:jc w:val="both"/>
        <w:rPr>
          <w:sz w:val="24"/>
          <w:szCs w:val="24"/>
        </w:rPr>
      </w:pPr>
    </w:p>
    <w:p w:rsidR="00613115" w:rsidRDefault="00613115" w:rsidP="00052323">
      <w:pPr>
        <w:pStyle w:val="Prrafodelista"/>
        <w:numPr>
          <w:ilvl w:val="1"/>
          <w:numId w:val="29"/>
        </w:numPr>
        <w:ind w:left="993" w:hanging="633"/>
        <w:jc w:val="both"/>
        <w:rPr>
          <w:sz w:val="24"/>
          <w:szCs w:val="24"/>
        </w:rPr>
      </w:pPr>
      <w:r w:rsidRPr="00163F0A">
        <w:rPr>
          <w:sz w:val="24"/>
          <w:szCs w:val="24"/>
        </w:rPr>
        <w:t>Compatibilidad con flujos peatonales</w:t>
      </w:r>
      <w:r w:rsidR="00163F0A">
        <w:rPr>
          <w:sz w:val="24"/>
          <w:szCs w:val="24"/>
        </w:rPr>
        <w:t xml:space="preserve">. </w:t>
      </w:r>
      <w:r w:rsidRPr="00163F0A">
        <w:rPr>
          <w:sz w:val="24"/>
          <w:szCs w:val="24"/>
        </w:rPr>
        <w:t>Ningún paradero debe ubicarse en calzadas con anchos menores a 6.5 m si no existen bahías.</w:t>
      </w:r>
    </w:p>
    <w:p w:rsidR="00163F0A" w:rsidRDefault="00163F0A" w:rsidP="00163F0A">
      <w:pPr>
        <w:pStyle w:val="Prrafodelista"/>
        <w:ind w:left="993"/>
        <w:jc w:val="both"/>
        <w:rPr>
          <w:sz w:val="24"/>
          <w:szCs w:val="24"/>
        </w:rPr>
      </w:pPr>
    </w:p>
    <w:p w:rsidR="00613115" w:rsidRDefault="00613115" w:rsidP="00052323">
      <w:pPr>
        <w:pStyle w:val="Prrafodelista"/>
        <w:numPr>
          <w:ilvl w:val="1"/>
          <w:numId w:val="29"/>
        </w:numPr>
        <w:ind w:left="993" w:hanging="633"/>
        <w:jc w:val="both"/>
        <w:rPr>
          <w:sz w:val="24"/>
          <w:szCs w:val="24"/>
        </w:rPr>
      </w:pPr>
      <w:r w:rsidRPr="00163F0A">
        <w:rPr>
          <w:sz w:val="24"/>
          <w:szCs w:val="24"/>
        </w:rPr>
        <w:t>Accesibilidad universal en paraderos</w:t>
      </w:r>
      <w:r w:rsidR="00163F0A">
        <w:rPr>
          <w:sz w:val="24"/>
          <w:szCs w:val="24"/>
        </w:rPr>
        <w:t xml:space="preserve">. </w:t>
      </w:r>
      <w:r w:rsidRPr="00163F0A">
        <w:rPr>
          <w:sz w:val="24"/>
          <w:szCs w:val="24"/>
        </w:rPr>
        <w:t>Cada paradero deberá incorporar:</w:t>
      </w:r>
    </w:p>
    <w:p w:rsidR="00163F0A" w:rsidRPr="00163F0A" w:rsidRDefault="00163F0A" w:rsidP="00163F0A">
      <w:pPr>
        <w:jc w:val="both"/>
        <w:rPr>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0"/>
          <w:numId w:val="30"/>
        </w:numPr>
        <w:jc w:val="both"/>
        <w:rPr>
          <w:vanish/>
          <w:sz w:val="24"/>
          <w:szCs w:val="24"/>
        </w:rPr>
      </w:pPr>
    </w:p>
    <w:p w:rsidR="00163F0A" w:rsidRPr="00163F0A" w:rsidRDefault="00163F0A" w:rsidP="00052323">
      <w:pPr>
        <w:pStyle w:val="Prrafodelista"/>
        <w:numPr>
          <w:ilvl w:val="1"/>
          <w:numId w:val="30"/>
        </w:numPr>
        <w:jc w:val="both"/>
        <w:rPr>
          <w:vanish/>
          <w:sz w:val="24"/>
          <w:szCs w:val="24"/>
        </w:rPr>
      </w:pPr>
    </w:p>
    <w:p w:rsidR="00163F0A" w:rsidRPr="00163F0A" w:rsidRDefault="00163F0A" w:rsidP="00052323">
      <w:pPr>
        <w:pStyle w:val="Prrafodelista"/>
        <w:numPr>
          <w:ilvl w:val="1"/>
          <w:numId w:val="30"/>
        </w:numPr>
        <w:jc w:val="both"/>
        <w:rPr>
          <w:vanish/>
          <w:sz w:val="24"/>
          <w:szCs w:val="24"/>
        </w:rPr>
      </w:pPr>
    </w:p>
    <w:p w:rsidR="00163F0A" w:rsidRPr="00163F0A" w:rsidRDefault="00163F0A" w:rsidP="00052323">
      <w:pPr>
        <w:pStyle w:val="Prrafodelista"/>
        <w:numPr>
          <w:ilvl w:val="1"/>
          <w:numId w:val="30"/>
        </w:numPr>
        <w:jc w:val="both"/>
        <w:rPr>
          <w:vanish/>
          <w:sz w:val="24"/>
          <w:szCs w:val="24"/>
        </w:rPr>
      </w:pPr>
    </w:p>
    <w:p w:rsidR="00163F0A" w:rsidRPr="00163F0A" w:rsidRDefault="00163F0A" w:rsidP="00052323">
      <w:pPr>
        <w:pStyle w:val="Prrafodelista"/>
        <w:numPr>
          <w:ilvl w:val="1"/>
          <w:numId w:val="30"/>
        </w:numPr>
        <w:jc w:val="both"/>
        <w:rPr>
          <w:vanish/>
          <w:sz w:val="24"/>
          <w:szCs w:val="24"/>
        </w:rPr>
      </w:pPr>
    </w:p>
    <w:p w:rsidR="00163F0A" w:rsidRPr="00163F0A" w:rsidRDefault="00163F0A" w:rsidP="00052323">
      <w:pPr>
        <w:pStyle w:val="Prrafodelista"/>
        <w:numPr>
          <w:ilvl w:val="1"/>
          <w:numId w:val="30"/>
        </w:numPr>
        <w:jc w:val="both"/>
        <w:rPr>
          <w:vanish/>
          <w:sz w:val="24"/>
          <w:szCs w:val="24"/>
        </w:rPr>
      </w:pPr>
    </w:p>
    <w:p w:rsidR="00163F0A" w:rsidRPr="00163F0A" w:rsidRDefault="00163F0A" w:rsidP="00052323">
      <w:pPr>
        <w:pStyle w:val="Prrafodelista"/>
        <w:numPr>
          <w:ilvl w:val="1"/>
          <w:numId w:val="30"/>
        </w:numPr>
        <w:jc w:val="both"/>
        <w:rPr>
          <w:vanish/>
          <w:sz w:val="24"/>
          <w:szCs w:val="24"/>
        </w:rPr>
      </w:pPr>
    </w:p>
    <w:p w:rsidR="00613115" w:rsidRDefault="00613115" w:rsidP="00052323">
      <w:pPr>
        <w:pStyle w:val="Prrafodelista"/>
        <w:numPr>
          <w:ilvl w:val="2"/>
          <w:numId w:val="30"/>
        </w:numPr>
        <w:jc w:val="both"/>
        <w:rPr>
          <w:sz w:val="24"/>
          <w:szCs w:val="24"/>
        </w:rPr>
      </w:pPr>
      <w:r w:rsidRPr="00163F0A">
        <w:rPr>
          <w:sz w:val="24"/>
          <w:szCs w:val="24"/>
        </w:rPr>
        <w:t>Rampa con pendiente &lt; 8 %</w:t>
      </w:r>
      <w:r w:rsidR="00163F0A">
        <w:rPr>
          <w:sz w:val="24"/>
          <w:szCs w:val="24"/>
        </w:rPr>
        <w:t>.</w:t>
      </w:r>
    </w:p>
    <w:p w:rsidR="00163F0A" w:rsidRPr="00163F0A" w:rsidRDefault="00163F0A" w:rsidP="00163F0A">
      <w:pPr>
        <w:pStyle w:val="Prrafodelista"/>
        <w:ind w:left="1224"/>
        <w:jc w:val="both"/>
        <w:rPr>
          <w:sz w:val="24"/>
          <w:szCs w:val="24"/>
        </w:rPr>
      </w:pPr>
    </w:p>
    <w:p w:rsidR="00613115" w:rsidRDefault="00613115" w:rsidP="00052323">
      <w:pPr>
        <w:pStyle w:val="Prrafodelista"/>
        <w:numPr>
          <w:ilvl w:val="2"/>
          <w:numId w:val="30"/>
        </w:numPr>
        <w:jc w:val="both"/>
        <w:rPr>
          <w:sz w:val="24"/>
          <w:szCs w:val="24"/>
        </w:rPr>
      </w:pPr>
      <w:r w:rsidRPr="00163F0A">
        <w:rPr>
          <w:sz w:val="24"/>
          <w:szCs w:val="24"/>
        </w:rPr>
        <w:t>Piso táctil direccional y de alerta</w:t>
      </w:r>
      <w:r w:rsidR="00163F0A">
        <w:rPr>
          <w:sz w:val="24"/>
          <w:szCs w:val="24"/>
        </w:rPr>
        <w:t>.</w:t>
      </w:r>
    </w:p>
    <w:p w:rsidR="00163F0A" w:rsidRPr="00163F0A" w:rsidRDefault="00163F0A" w:rsidP="00163F0A">
      <w:pPr>
        <w:jc w:val="both"/>
        <w:rPr>
          <w:sz w:val="24"/>
          <w:szCs w:val="24"/>
        </w:rPr>
      </w:pPr>
    </w:p>
    <w:p w:rsidR="00613115" w:rsidRDefault="00613115" w:rsidP="00052323">
      <w:pPr>
        <w:pStyle w:val="Prrafodelista"/>
        <w:numPr>
          <w:ilvl w:val="2"/>
          <w:numId w:val="30"/>
        </w:numPr>
        <w:jc w:val="both"/>
        <w:rPr>
          <w:sz w:val="24"/>
          <w:szCs w:val="24"/>
        </w:rPr>
      </w:pPr>
      <w:r w:rsidRPr="00163F0A">
        <w:rPr>
          <w:sz w:val="24"/>
          <w:szCs w:val="24"/>
        </w:rPr>
        <w:t>Iluminación mínima 20 lux</w:t>
      </w:r>
      <w:r w:rsidR="00163F0A">
        <w:rPr>
          <w:sz w:val="24"/>
          <w:szCs w:val="24"/>
        </w:rPr>
        <w:t>.</w:t>
      </w:r>
    </w:p>
    <w:p w:rsidR="00163F0A" w:rsidRPr="00163F0A" w:rsidRDefault="00163F0A" w:rsidP="00163F0A">
      <w:pPr>
        <w:jc w:val="both"/>
        <w:rPr>
          <w:sz w:val="24"/>
          <w:szCs w:val="24"/>
        </w:rPr>
      </w:pPr>
    </w:p>
    <w:p w:rsidR="00613115" w:rsidRDefault="00613115" w:rsidP="00052323">
      <w:pPr>
        <w:pStyle w:val="Prrafodelista"/>
        <w:numPr>
          <w:ilvl w:val="2"/>
          <w:numId w:val="30"/>
        </w:numPr>
        <w:jc w:val="both"/>
        <w:rPr>
          <w:sz w:val="24"/>
          <w:szCs w:val="24"/>
        </w:rPr>
      </w:pPr>
      <w:r w:rsidRPr="00163F0A">
        <w:rPr>
          <w:sz w:val="24"/>
          <w:szCs w:val="24"/>
        </w:rPr>
        <w:t>Zona de espera segura de 1.50 m mínimo</w:t>
      </w:r>
      <w:r w:rsidR="00163F0A">
        <w:rPr>
          <w:sz w:val="24"/>
          <w:szCs w:val="24"/>
        </w:rPr>
        <w:t>.</w:t>
      </w:r>
    </w:p>
    <w:p w:rsidR="00163F0A" w:rsidRPr="00163F0A" w:rsidRDefault="00163F0A" w:rsidP="00163F0A">
      <w:pPr>
        <w:jc w:val="both"/>
        <w:rPr>
          <w:sz w:val="24"/>
          <w:szCs w:val="24"/>
        </w:rPr>
      </w:pPr>
    </w:p>
    <w:p w:rsidR="00613115" w:rsidRDefault="00613115" w:rsidP="00052323">
      <w:pPr>
        <w:pStyle w:val="Prrafodelista"/>
        <w:numPr>
          <w:ilvl w:val="2"/>
          <w:numId w:val="30"/>
        </w:numPr>
        <w:jc w:val="both"/>
        <w:rPr>
          <w:sz w:val="24"/>
          <w:szCs w:val="24"/>
        </w:rPr>
      </w:pPr>
      <w:r w:rsidRPr="00163F0A">
        <w:rPr>
          <w:sz w:val="24"/>
          <w:szCs w:val="24"/>
        </w:rPr>
        <w:t>Señalización vertical estandarizad</w:t>
      </w:r>
      <w:r w:rsidR="00163F0A">
        <w:rPr>
          <w:sz w:val="24"/>
          <w:szCs w:val="24"/>
        </w:rPr>
        <w:t>o.</w:t>
      </w:r>
    </w:p>
    <w:p w:rsidR="00163F0A" w:rsidRPr="00163F0A" w:rsidRDefault="00163F0A" w:rsidP="00163F0A">
      <w:pPr>
        <w:jc w:val="both"/>
        <w:rPr>
          <w:sz w:val="24"/>
          <w:szCs w:val="24"/>
        </w:rPr>
      </w:pPr>
    </w:p>
    <w:p w:rsidR="00613115" w:rsidRDefault="00613115" w:rsidP="00052323">
      <w:pPr>
        <w:pStyle w:val="Prrafodelista"/>
        <w:numPr>
          <w:ilvl w:val="2"/>
          <w:numId w:val="30"/>
        </w:numPr>
        <w:jc w:val="both"/>
        <w:rPr>
          <w:sz w:val="24"/>
          <w:szCs w:val="24"/>
        </w:rPr>
      </w:pPr>
      <w:r w:rsidRPr="00163F0A">
        <w:rPr>
          <w:sz w:val="24"/>
          <w:szCs w:val="24"/>
        </w:rPr>
        <w:t>Demarcación vial</w:t>
      </w:r>
      <w:r w:rsidR="00163F0A">
        <w:rPr>
          <w:sz w:val="24"/>
          <w:szCs w:val="24"/>
        </w:rPr>
        <w:t>.</w:t>
      </w:r>
    </w:p>
    <w:p w:rsidR="00163F0A" w:rsidRPr="00163F0A" w:rsidRDefault="00163F0A" w:rsidP="00163F0A">
      <w:pPr>
        <w:pStyle w:val="Prrafodelista"/>
        <w:rPr>
          <w:sz w:val="24"/>
          <w:szCs w:val="24"/>
        </w:rPr>
      </w:pPr>
    </w:p>
    <w:p w:rsidR="00613115" w:rsidRDefault="00613115" w:rsidP="00052323">
      <w:pPr>
        <w:pStyle w:val="Prrafodelista"/>
        <w:numPr>
          <w:ilvl w:val="1"/>
          <w:numId w:val="30"/>
        </w:numPr>
        <w:ind w:left="993" w:hanging="633"/>
        <w:jc w:val="both"/>
        <w:rPr>
          <w:sz w:val="24"/>
          <w:szCs w:val="24"/>
        </w:rPr>
      </w:pPr>
      <w:r w:rsidRPr="00163F0A">
        <w:rPr>
          <w:sz w:val="24"/>
          <w:szCs w:val="24"/>
        </w:rPr>
        <w:t>Directrices finales para la integración del TPC en la AUI</w:t>
      </w:r>
      <w:r w:rsidR="00163F0A">
        <w:rPr>
          <w:sz w:val="24"/>
          <w:szCs w:val="24"/>
        </w:rPr>
        <w:t>.</w:t>
      </w:r>
    </w:p>
    <w:p w:rsidR="00163F0A" w:rsidRPr="00163F0A" w:rsidRDefault="00163F0A" w:rsidP="00163F0A">
      <w:pPr>
        <w:pStyle w:val="Prrafodelista"/>
        <w:ind w:left="792"/>
        <w:jc w:val="both"/>
        <w:rPr>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0"/>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2E4F58" w:rsidRPr="002E4F58" w:rsidRDefault="002E4F58" w:rsidP="00052323">
      <w:pPr>
        <w:pStyle w:val="Prrafodelista"/>
        <w:numPr>
          <w:ilvl w:val="1"/>
          <w:numId w:val="31"/>
        </w:numPr>
        <w:jc w:val="both"/>
        <w:rPr>
          <w:vanish/>
          <w:sz w:val="24"/>
          <w:szCs w:val="24"/>
        </w:rPr>
      </w:pPr>
    </w:p>
    <w:p w:rsidR="00613115" w:rsidRDefault="00613115" w:rsidP="00052323">
      <w:pPr>
        <w:pStyle w:val="Prrafodelista"/>
        <w:numPr>
          <w:ilvl w:val="2"/>
          <w:numId w:val="31"/>
        </w:numPr>
        <w:ind w:left="1560" w:hanging="840"/>
        <w:jc w:val="both"/>
        <w:rPr>
          <w:sz w:val="24"/>
          <w:szCs w:val="24"/>
        </w:rPr>
      </w:pPr>
      <w:r w:rsidRPr="00163F0A">
        <w:rPr>
          <w:sz w:val="24"/>
          <w:szCs w:val="24"/>
        </w:rPr>
        <w:t>Ningún corredor peatonalizado o eje de alta prioridad podrá ser utilizado como paradero.</w:t>
      </w:r>
    </w:p>
    <w:p w:rsidR="002E4F58" w:rsidRPr="00163F0A" w:rsidRDefault="002E4F58" w:rsidP="002E4F58">
      <w:pPr>
        <w:pStyle w:val="Prrafodelista"/>
        <w:ind w:left="1560" w:hanging="840"/>
        <w:jc w:val="both"/>
        <w:rPr>
          <w:sz w:val="24"/>
          <w:szCs w:val="24"/>
        </w:rPr>
      </w:pPr>
    </w:p>
    <w:p w:rsidR="00613115" w:rsidRDefault="00613115" w:rsidP="00052323">
      <w:pPr>
        <w:pStyle w:val="Prrafodelista"/>
        <w:numPr>
          <w:ilvl w:val="2"/>
          <w:numId w:val="31"/>
        </w:numPr>
        <w:ind w:left="1560" w:hanging="840"/>
        <w:jc w:val="both"/>
        <w:rPr>
          <w:sz w:val="24"/>
          <w:szCs w:val="24"/>
        </w:rPr>
      </w:pPr>
      <w:r w:rsidRPr="00163F0A">
        <w:rPr>
          <w:sz w:val="24"/>
          <w:szCs w:val="24"/>
        </w:rPr>
        <w:t>Los paraderos deben estar distribuidos en función de los equipamientos, no al frente de ellos.</w:t>
      </w:r>
    </w:p>
    <w:p w:rsidR="002E4F58" w:rsidRPr="002E4F58" w:rsidRDefault="002E4F58" w:rsidP="002E4F58">
      <w:pPr>
        <w:ind w:left="1560" w:hanging="840"/>
        <w:jc w:val="both"/>
        <w:rPr>
          <w:sz w:val="24"/>
          <w:szCs w:val="24"/>
        </w:rPr>
      </w:pPr>
    </w:p>
    <w:p w:rsidR="00613115" w:rsidRDefault="00613115" w:rsidP="00052323">
      <w:pPr>
        <w:pStyle w:val="Prrafodelista"/>
        <w:numPr>
          <w:ilvl w:val="2"/>
          <w:numId w:val="31"/>
        </w:numPr>
        <w:ind w:left="1560" w:hanging="840"/>
        <w:jc w:val="both"/>
        <w:rPr>
          <w:sz w:val="24"/>
          <w:szCs w:val="24"/>
        </w:rPr>
      </w:pPr>
      <w:r w:rsidRPr="00163F0A">
        <w:rPr>
          <w:sz w:val="24"/>
          <w:szCs w:val="24"/>
        </w:rPr>
        <w:t>Consolidar corredores de circulación para el TPC en Calle 72 y Carrera 23.</w:t>
      </w:r>
    </w:p>
    <w:p w:rsidR="002E4F58" w:rsidRPr="002E4F58" w:rsidRDefault="002E4F58" w:rsidP="002E4F58">
      <w:pPr>
        <w:ind w:left="1560" w:hanging="840"/>
        <w:jc w:val="both"/>
        <w:rPr>
          <w:sz w:val="24"/>
          <w:szCs w:val="24"/>
        </w:rPr>
      </w:pPr>
    </w:p>
    <w:p w:rsidR="00613115" w:rsidRDefault="00613115" w:rsidP="00052323">
      <w:pPr>
        <w:pStyle w:val="Prrafodelista"/>
        <w:numPr>
          <w:ilvl w:val="2"/>
          <w:numId w:val="31"/>
        </w:numPr>
        <w:ind w:left="1560" w:hanging="840"/>
        <w:jc w:val="both"/>
        <w:rPr>
          <w:sz w:val="24"/>
          <w:szCs w:val="24"/>
        </w:rPr>
      </w:pPr>
      <w:r w:rsidRPr="00163F0A">
        <w:rPr>
          <w:sz w:val="24"/>
          <w:szCs w:val="24"/>
        </w:rPr>
        <w:t>Control operativo conjunto con empresas transportadoras y la autoridad.</w:t>
      </w:r>
    </w:p>
    <w:p w:rsidR="00F539DC" w:rsidRDefault="00F539DC" w:rsidP="00F539DC">
      <w:pPr>
        <w:jc w:val="both"/>
        <w:rPr>
          <w:sz w:val="24"/>
          <w:szCs w:val="24"/>
        </w:rPr>
      </w:pPr>
    </w:p>
    <w:p w:rsidR="00F539DC" w:rsidRDefault="00F539DC" w:rsidP="00052323">
      <w:pPr>
        <w:pStyle w:val="Prrafodelista"/>
        <w:numPr>
          <w:ilvl w:val="0"/>
          <w:numId w:val="1"/>
        </w:numPr>
        <w:ind w:left="0" w:firstLine="0"/>
        <w:jc w:val="both"/>
        <w:rPr>
          <w:sz w:val="24"/>
          <w:szCs w:val="24"/>
        </w:rPr>
      </w:pPr>
      <w:r w:rsidRPr="001A7C06">
        <w:rPr>
          <w:b/>
          <w:sz w:val="24"/>
          <w:szCs w:val="24"/>
        </w:rPr>
        <w:t>MOVILIDAD ACTIVA.</w:t>
      </w:r>
      <w:r w:rsidR="001A7C06" w:rsidRPr="001A7C06">
        <w:t xml:space="preserve"> </w:t>
      </w:r>
      <w:r w:rsidR="001A7C06" w:rsidRPr="001A7C06">
        <w:rPr>
          <w:sz w:val="24"/>
          <w:szCs w:val="24"/>
        </w:rPr>
        <w:t>La movilidad activa es el eje fundamental de la AUI y define la estructura espacial del Subcentro Cuba. La formulación plantea una red continua, accesible, segura y prioritaria para el peatón, acompañada de intervenciones en andenes, cruces, accesibilidad universal, zonas pacificadas y conectividad ciclista.</w:t>
      </w:r>
    </w:p>
    <w:p w:rsidR="001A7C06" w:rsidRDefault="001A7C06" w:rsidP="001A7C06">
      <w:pPr>
        <w:pStyle w:val="Prrafodelista"/>
        <w:ind w:left="0"/>
        <w:jc w:val="both"/>
        <w:rPr>
          <w:sz w:val="24"/>
          <w:szCs w:val="24"/>
        </w:rPr>
      </w:pPr>
    </w:p>
    <w:p w:rsidR="001A7C06" w:rsidRDefault="001A7C06" w:rsidP="001A7C06">
      <w:pPr>
        <w:pStyle w:val="Prrafodelista"/>
        <w:ind w:left="0"/>
        <w:jc w:val="both"/>
        <w:rPr>
          <w:sz w:val="24"/>
          <w:szCs w:val="24"/>
        </w:rPr>
      </w:pPr>
      <w:r>
        <w:rPr>
          <w:sz w:val="24"/>
          <w:szCs w:val="24"/>
        </w:rPr>
        <w:lastRenderedPageBreak/>
        <w:t xml:space="preserve">Se definen como ejes peatonales estratégicos para el plan parcial los siguientes corredores: </w:t>
      </w:r>
    </w:p>
    <w:p w:rsidR="001A7C06" w:rsidRDefault="001A7C06" w:rsidP="001A7C06">
      <w:pPr>
        <w:pStyle w:val="Prrafodelista"/>
        <w:ind w:left="0"/>
        <w:jc w:val="both"/>
        <w:rPr>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Pr="001A7C06" w:rsidRDefault="001A7C06" w:rsidP="00052323">
      <w:pPr>
        <w:pStyle w:val="Prrafodelista"/>
        <w:numPr>
          <w:ilvl w:val="0"/>
          <w:numId w:val="32"/>
        </w:numPr>
        <w:jc w:val="both"/>
        <w:rPr>
          <w:vanish/>
          <w:sz w:val="24"/>
          <w:szCs w:val="24"/>
        </w:rPr>
      </w:pPr>
    </w:p>
    <w:p w:rsidR="001A7C06" w:rsidRDefault="001A7C06" w:rsidP="00052323">
      <w:pPr>
        <w:pStyle w:val="Prrafodelista"/>
        <w:numPr>
          <w:ilvl w:val="1"/>
          <w:numId w:val="32"/>
        </w:numPr>
        <w:ind w:left="993" w:hanging="633"/>
        <w:jc w:val="both"/>
        <w:rPr>
          <w:sz w:val="24"/>
          <w:szCs w:val="24"/>
        </w:rPr>
      </w:pPr>
      <w:r w:rsidRPr="001A7C06">
        <w:rPr>
          <w:sz w:val="24"/>
          <w:szCs w:val="24"/>
        </w:rPr>
        <w:t>Calle 71B – Corredor Educativo-Comercial</w:t>
      </w:r>
      <w:r>
        <w:rPr>
          <w:sz w:val="24"/>
          <w:szCs w:val="24"/>
        </w:rPr>
        <w:t>.</w:t>
      </w:r>
    </w:p>
    <w:p w:rsidR="001A7C06" w:rsidRDefault="001A7C06" w:rsidP="001A7C06">
      <w:pPr>
        <w:pStyle w:val="Prrafodelista"/>
        <w:ind w:left="993"/>
        <w:jc w:val="both"/>
        <w:rPr>
          <w:sz w:val="24"/>
          <w:szCs w:val="24"/>
        </w:rPr>
      </w:pPr>
    </w:p>
    <w:p w:rsidR="001A7C06" w:rsidRDefault="001A7C06" w:rsidP="00052323">
      <w:pPr>
        <w:pStyle w:val="Prrafodelista"/>
        <w:numPr>
          <w:ilvl w:val="1"/>
          <w:numId w:val="32"/>
        </w:numPr>
        <w:ind w:left="993" w:hanging="633"/>
        <w:jc w:val="both"/>
        <w:rPr>
          <w:sz w:val="24"/>
          <w:szCs w:val="24"/>
        </w:rPr>
      </w:pPr>
      <w:r w:rsidRPr="001A7C06">
        <w:rPr>
          <w:sz w:val="24"/>
          <w:szCs w:val="24"/>
        </w:rPr>
        <w:t>Calle 72 – Corredor de Integración Logística y TPC</w:t>
      </w:r>
      <w:r>
        <w:rPr>
          <w:sz w:val="24"/>
          <w:szCs w:val="24"/>
        </w:rPr>
        <w:t>.</w:t>
      </w:r>
    </w:p>
    <w:p w:rsidR="001A7C06" w:rsidRPr="001A7C06" w:rsidRDefault="001A7C06" w:rsidP="001A7C06">
      <w:pPr>
        <w:jc w:val="both"/>
        <w:rPr>
          <w:sz w:val="24"/>
          <w:szCs w:val="24"/>
        </w:rPr>
      </w:pPr>
    </w:p>
    <w:p w:rsidR="001A7C06" w:rsidRDefault="001A7C06" w:rsidP="00052323">
      <w:pPr>
        <w:pStyle w:val="Prrafodelista"/>
        <w:numPr>
          <w:ilvl w:val="1"/>
          <w:numId w:val="32"/>
        </w:numPr>
        <w:ind w:left="993" w:hanging="633"/>
        <w:jc w:val="both"/>
        <w:rPr>
          <w:sz w:val="24"/>
          <w:szCs w:val="24"/>
        </w:rPr>
      </w:pPr>
      <w:r w:rsidRPr="001A7C06">
        <w:rPr>
          <w:sz w:val="24"/>
          <w:szCs w:val="24"/>
        </w:rPr>
        <w:t>Carrera 25 - Paseo Gastronómico</w:t>
      </w:r>
      <w:r>
        <w:rPr>
          <w:sz w:val="24"/>
          <w:szCs w:val="24"/>
        </w:rPr>
        <w:t>.</w:t>
      </w:r>
    </w:p>
    <w:p w:rsidR="001A7C06" w:rsidRDefault="001A7C06" w:rsidP="001A7C06">
      <w:pPr>
        <w:pStyle w:val="Prrafodelista"/>
        <w:ind w:left="993"/>
        <w:jc w:val="both"/>
        <w:rPr>
          <w:sz w:val="24"/>
          <w:szCs w:val="24"/>
        </w:rPr>
      </w:pPr>
    </w:p>
    <w:p w:rsidR="001A7C06" w:rsidRDefault="001A7C06" w:rsidP="00052323">
      <w:pPr>
        <w:pStyle w:val="Prrafodelista"/>
        <w:numPr>
          <w:ilvl w:val="1"/>
          <w:numId w:val="32"/>
        </w:numPr>
        <w:ind w:left="993" w:hanging="633"/>
        <w:jc w:val="both"/>
        <w:rPr>
          <w:sz w:val="24"/>
          <w:szCs w:val="24"/>
        </w:rPr>
      </w:pPr>
      <w:r w:rsidRPr="001A7C06">
        <w:rPr>
          <w:sz w:val="24"/>
          <w:szCs w:val="24"/>
        </w:rPr>
        <w:t>Conectores hacia equipamientos</w:t>
      </w:r>
      <w:r>
        <w:rPr>
          <w:sz w:val="24"/>
          <w:szCs w:val="24"/>
        </w:rPr>
        <w:t>.</w:t>
      </w:r>
    </w:p>
    <w:p w:rsidR="001A7C06" w:rsidRPr="001A7C06" w:rsidRDefault="001A7C06" w:rsidP="001A7C06">
      <w:pPr>
        <w:jc w:val="both"/>
        <w:rPr>
          <w:sz w:val="24"/>
          <w:szCs w:val="24"/>
        </w:rPr>
      </w:pPr>
    </w:p>
    <w:p w:rsidR="001A7C06" w:rsidRDefault="001A7C06" w:rsidP="00052323">
      <w:pPr>
        <w:pStyle w:val="Prrafodelista"/>
        <w:numPr>
          <w:ilvl w:val="1"/>
          <w:numId w:val="32"/>
        </w:numPr>
        <w:ind w:left="993" w:hanging="633"/>
        <w:jc w:val="both"/>
        <w:rPr>
          <w:sz w:val="24"/>
          <w:szCs w:val="24"/>
        </w:rPr>
      </w:pPr>
      <w:r w:rsidRPr="001A7C06">
        <w:rPr>
          <w:sz w:val="24"/>
          <w:szCs w:val="24"/>
        </w:rPr>
        <w:t>Espina dorsal hacia el Intercambiador de Megabús</w:t>
      </w:r>
      <w:r>
        <w:rPr>
          <w:sz w:val="24"/>
          <w:szCs w:val="24"/>
        </w:rPr>
        <w:t>.</w:t>
      </w:r>
    </w:p>
    <w:p w:rsidR="001A7C06" w:rsidRDefault="001A7C06" w:rsidP="001A7C06">
      <w:pPr>
        <w:pStyle w:val="Prrafodelista"/>
        <w:ind w:left="0"/>
        <w:jc w:val="both"/>
        <w:rPr>
          <w:sz w:val="24"/>
          <w:szCs w:val="24"/>
        </w:rPr>
      </w:pPr>
    </w:p>
    <w:p w:rsidR="001A7C06" w:rsidRPr="001A7C06" w:rsidRDefault="001A7C06" w:rsidP="001A7C06">
      <w:pPr>
        <w:jc w:val="both"/>
        <w:rPr>
          <w:sz w:val="24"/>
          <w:szCs w:val="24"/>
        </w:rPr>
      </w:pPr>
      <w:r>
        <w:rPr>
          <w:sz w:val="24"/>
          <w:szCs w:val="24"/>
        </w:rPr>
        <w:t>Se deberán realizar las siguientes intervenciones de carácter obligatorio en materia de con</w:t>
      </w:r>
      <w:r w:rsidRPr="001A7C06">
        <w:rPr>
          <w:sz w:val="24"/>
          <w:szCs w:val="24"/>
        </w:rPr>
        <w:t>tinuidad de andenes</w:t>
      </w:r>
      <w:r>
        <w:rPr>
          <w:sz w:val="24"/>
          <w:szCs w:val="24"/>
        </w:rPr>
        <w:t xml:space="preserve"> en los siguientes puntos</w:t>
      </w:r>
      <w:r w:rsidR="00C14911">
        <w:rPr>
          <w:sz w:val="24"/>
          <w:szCs w:val="24"/>
        </w:rPr>
        <w:t>:</w:t>
      </w:r>
    </w:p>
    <w:p w:rsidR="001A7C06" w:rsidRDefault="001A7C06" w:rsidP="001A7C06">
      <w:pPr>
        <w:pStyle w:val="Prrafodelista"/>
        <w:jc w:val="both"/>
        <w:rPr>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0"/>
        <w:gridCol w:w="1857"/>
        <w:gridCol w:w="5861"/>
      </w:tblGrid>
      <w:tr w:rsidR="001A7C06" w:rsidRPr="004660EF" w:rsidTr="00C14911">
        <w:trPr>
          <w:tblHeader/>
          <w:tblCellSpacing w:w="15" w:type="dxa"/>
        </w:trPr>
        <w:tc>
          <w:tcPr>
            <w:tcW w:w="0" w:type="auto"/>
            <w:vAlign w:val="center"/>
            <w:hideMark/>
          </w:tcPr>
          <w:p w:rsidR="001A7C06" w:rsidRPr="004660EF" w:rsidRDefault="001A7C06" w:rsidP="00EF5DE0">
            <w:pPr>
              <w:rPr>
                <w:b/>
                <w:bCs/>
              </w:rPr>
            </w:pPr>
            <w:r w:rsidRPr="004660EF">
              <w:rPr>
                <w:b/>
                <w:bCs/>
              </w:rPr>
              <w:t>Corredor</w:t>
            </w:r>
          </w:p>
        </w:tc>
        <w:tc>
          <w:tcPr>
            <w:tcW w:w="1827" w:type="dxa"/>
            <w:vAlign w:val="center"/>
            <w:hideMark/>
          </w:tcPr>
          <w:p w:rsidR="001A7C06" w:rsidRPr="004660EF" w:rsidRDefault="001A7C06" w:rsidP="00EF5DE0">
            <w:pPr>
              <w:rPr>
                <w:b/>
                <w:bCs/>
              </w:rPr>
            </w:pPr>
            <w:r w:rsidRPr="004660EF">
              <w:rPr>
                <w:b/>
                <w:bCs/>
              </w:rPr>
              <w:t>Ancho</w:t>
            </w:r>
            <w:r>
              <w:rPr>
                <w:b/>
                <w:bCs/>
              </w:rPr>
              <w:t xml:space="preserve"> mínimo</w:t>
            </w:r>
            <w:r w:rsidRPr="004660EF">
              <w:rPr>
                <w:b/>
                <w:bCs/>
              </w:rPr>
              <w:t xml:space="preserve"> propuesto</w:t>
            </w:r>
          </w:p>
        </w:tc>
        <w:tc>
          <w:tcPr>
            <w:tcW w:w="5816" w:type="dxa"/>
            <w:vAlign w:val="center"/>
            <w:hideMark/>
          </w:tcPr>
          <w:p w:rsidR="001A7C06" w:rsidRPr="004660EF" w:rsidRDefault="001A7C06" w:rsidP="00EF5DE0">
            <w:pPr>
              <w:rPr>
                <w:b/>
                <w:bCs/>
              </w:rPr>
            </w:pPr>
            <w:r w:rsidRPr="004660EF">
              <w:rPr>
                <w:b/>
                <w:bCs/>
              </w:rPr>
              <w:t>Intervención</w:t>
            </w:r>
          </w:p>
        </w:tc>
      </w:tr>
      <w:tr w:rsidR="001A7C06" w:rsidRPr="004660EF" w:rsidTr="00C14911">
        <w:trPr>
          <w:tblCellSpacing w:w="15" w:type="dxa"/>
        </w:trPr>
        <w:tc>
          <w:tcPr>
            <w:tcW w:w="0" w:type="auto"/>
            <w:vAlign w:val="center"/>
            <w:hideMark/>
          </w:tcPr>
          <w:p w:rsidR="001A7C06" w:rsidRPr="004660EF" w:rsidRDefault="001A7C06" w:rsidP="00EF5DE0">
            <w:r w:rsidRPr="004660EF">
              <w:t>Calle 71B</w:t>
            </w:r>
          </w:p>
        </w:tc>
        <w:tc>
          <w:tcPr>
            <w:tcW w:w="1827" w:type="dxa"/>
            <w:vAlign w:val="center"/>
            <w:hideMark/>
          </w:tcPr>
          <w:p w:rsidR="001A7C06" w:rsidRPr="004660EF" w:rsidRDefault="001A7C06" w:rsidP="00EF5DE0">
            <w:r w:rsidRPr="004660EF">
              <w:t>2.50 m</w:t>
            </w:r>
          </w:p>
        </w:tc>
        <w:tc>
          <w:tcPr>
            <w:tcW w:w="5816" w:type="dxa"/>
            <w:vAlign w:val="center"/>
            <w:hideMark/>
          </w:tcPr>
          <w:p w:rsidR="001A7C06" w:rsidRPr="004660EF" w:rsidRDefault="001A7C06" w:rsidP="00EF5DE0">
            <w:r w:rsidRPr="004660EF">
              <w:t xml:space="preserve">Ampliación, eliminación de obstáculos, piso </w:t>
            </w:r>
            <w:proofErr w:type="spellStart"/>
            <w:r w:rsidRPr="004660EF">
              <w:t>podotáctil</w:t>
            </w:r>
            <w:proofErr w:type="spellEnd"/>
          </w:p>
        </w:tc>
      </w:tr>
      <w:tr w:rsidR="001A7C06" w:rsidRPr="004660EF" w:rsidTr="00C14911">
        <w:trPr>
          <w:tblCellSpacing w:w="15" w:type="dxa"/>
        </w:trPr>
        <w:tc>
          <w:tcPr>
            <w:tcW w:w="0" w:type="auto"/>
            <w:vAlign w:val="center"/>
            <w:hideMark/>
          </w:tcPr>
          <w:p w:rsidR="001A7C06" w:rsidRPr="004660EF" w:rsidRDefault="001A7C06" w:rsidP="00EF5DE0">
            <w:r w:rsidRPr="004660EF">
              <w:t>Calle 72</w:t>
            </w:r>
          </w:p>
        </w:tc>
        <w:tc>
          <w:tcPr>
            <w:tcW w:w="1827" w:type="dxa"/>
            <w:vAlign w:val="center"/>
            <w:hideMark/>
          </w:tcPr>
          <w:p w:rsidR="001A7C06" w:rsidRPr="004660EF" w:rsidRDefault="001A7C06" w:rsidP="00EF5DE0">
            <w:r>
              <w:t>1</w:t>
            </w:r>
            <w:r w:rsidRPr="004660EF">
              <w:t>.50 m</w:t>
            </w:r>
          </w:p>
        </w:tc>
        <w:tc>
          <w:tcPr>
            <w:tcW w:w="5816" w:type="dxa"/>
            <w:vAlign w:val="center"/>
            <w:hideMark/>
          </w:tcPr>
          <w:p w:rsidR="001A7C06" w:rsidRPr="004660EF" w:rsidRDefault="001A7C06" w:rsidP="00EF5DE0">
            <w:r w:rsidRPr="004660EF">
              <w:t>Andenes continuos</w:t>
            </w:r>
          </w:p>
        </w:tc>
      </w:tr>
      <w:tr w:rsidR="001A7C06" w:rsidRPr="004660EF" w:rsidTr="00C14911">
        <w:trPr>
          <w:tblCellSpacing w:w="15" w:type="dxa"/>
        </w:trPr>
        <w:tc>
          <w:tcPr>
            <w:tcW w:w="0" w:type="auto"/>
            <w:vAlign w:val="center"/>
            <w:hideMark/>
          </w:tcPr>
          <w:p w:rsidR="001A7C06" w:rsidRPr="004660EF" w:rsidRDefault="001A7C06" w:rsidP="00EF5DE0">
            <w:r w:rsidRPr="004660EF">
              <w:t>Carrera 24</w:t>
            </w:r>
          </w:p>
        </w:tc>
        <w:tc>
          <w:tcPr>
            <w:tcW w:w="1827" w:type="dxa"/>
            <w:vAlign w:val="center"/>
            <w:hideMark/>
          </w:tcPr>
          <w:p w:rsidR="001A7C06" w:rsidRPr="004660EF" w:rsidRDefault="001A7C06" w:rsidP="00EF5DE0">
            <w:r>
              <w:t>1</w:t>
            </w:r>
            <w:r w:rsidRPr="004660EF">
              <w:t>.50 m</w:t>
            </w:r>
          </w:p>
        </w:tc>
        <w:tc>
          <w:tcPr>
            <w:tcW w:w="5816" w:type="dxa"/>
            <w:vAlign w:val="center"/>
            <w:hideMark/>
          </w:tcPr>
          <w:p w:rsidR="001A7C06" w:rsidRPr="004660EF" w:rsidRDefault="001A7C06" w:rsidP="00EF5DE0">
            <w:r w:rsidRPr="004660EF">
              <w:t>Rehabilitación de andenes + rampas</w:t>
            </w:r>
          </w:p>
        </w:tc>
      </w:tr>
      <w:tr w:rsidR="001A7C06" w:rsidRPr="004660EF" w:rsidTr="00C14911">
        <w:trPr>
          <w:tblCellSpacing w:w="15" w:type="dxa"/>
        </w:trPr>
        <w:tc>
          <w:tcPr>
            <w:tcW w:w="0" w:type="auto"/>
            <w:vAlign w:val="center"/>
            <w:hideMark/>
          </w:tcPr>
          <w:p w:rsidR="001A7C06" w:rsidRPr="004660EF" w:rsidRDefault="001A7C06" w:rsidP="00EF5DE0">
            <w:r w:rsidRPr="004660EF">
              <w:t>Calle 70B</w:t>
            </w:r>
          </w:p>
        </w:tc>
        <w:tc>
          <w:tcPr>
            <w:tcW w:w="1827" w:type="dxa"/>
            <w:vAlign w:val="center"/>
            <w:hideMark/>
          </w:tcPr>
          <w:p w:rsidR="001A7C06" w:rsidRPr="004660EF" w:rsidRDefault="001A7C06" w:rsidP="00EF5DE0">
            <w:r w:rsidRPr="004660EF">
              <w:t>1.</w:t>
            </w:r>
            <w:r>
              <w:t>5</w:t>
            </w:r>
            <w:r w:rsidRPr="004660EF">
              <w:t>0</w:t>
            </w:r>
            <w:r>
              <w:t xml:space="preserve"> </w:t>
            </w:r>
            <w:r w:rsidRPr="004660EF">
              <w:t>m</w:t>
            </w:r>
          </w:p>
        </w:tc>
        <w:tc>
          <w:tcPr>
            <w:tcW w:w="5816" w:type="dxa"/>
            <w:vAlign w:val="center"/>
            <w:hideMark/>
          </w:tcPr>
          <w:p w:rsidR="001A7C06" w:rsidRPr="004660EF" w:rsidRDefault="001A7C06" w:rsidP="00EF5DE0">
            <w:r w:rsidRPr="004660EF">
              <w:t>Accesos al parque de Cuba</w:t>
            </w:r>
          </w:p>
        </w:tc>
      </w:tr>
    </w:tbl>
    <w:p w:rsidR="001A7C06" w:rsidRPr="001A7C06" w:rsidRDefault="001A7C06" w:rsidP="001A7C06">
      <w:pPr>
        <w:pStyle w:val="Prrafodelista"/>
        <w:jc w:val="both"/>
        <w:rPr>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0"/>
          <w:numId w:val="34"/>
        </w:numPr>
        <w:jc w:val="both"/>
        <w:rPr>
          <w:vanish/>
          <w:sz w:val="24"/>
          <w:szCs w:val="24"/>
        </w:rPr>
      </w:pPr>
    </w:p>
    <w:p w:rsidR="00C14911" w:rsidRPr="00C14911" w:rsidRDefault="00C14911" w:rsidP="00052323">
      <w:pPr>
        <w:pStyle w:val="Prrafodelista"/>
        <w:numPr>
          <w:ilvl w:val="1"/>
          <w:numId w:val="34"/>
        </w:numPr>
        <w:jc w:val="both"/>
        <w:rPr>
          <w:vanish/>
          <w:sz w:val="24"/>
          <w:szCs w:val="24"/>
        </w:rPr>
      </w:pPr>
    </w:p>
    <w:p w:rsidR="00C14911" w:rsidRPr="00C14911" w:rsidRDefault="00C14911" w:rsidP="00052323">
      <w:pPr>
        <w:pStyle w:val="Prrafodelista"/>
        <w:numPr>
          <w:ilvl w:val="1"/>
          <w:numId w:val="34"/>
        </w:numPr>
        <w:jc w:val="both"/>
        <w:rPr>
          <w:vanish/>
          <w:sz w:val="24"/>
          <w:szCs w:val="24"/>
        </w:rPr>
      </w:pPr>
    </w:p>
    <w:p w:rsidR="00C14911" w:rsidRPr="00C14911" w:rsidRDefault="00C14911" w:rsidP="00052323">
      <w:pPr>
        <w:pStyle w:val="Prrafodelista"/>
        <w:numPr>
          <w:ilvl w:val="1"/>
          <w:numId w:val="34"/>
        </w:numPr>
        <w:jc w:val="both"/>
        <w:rPr>
          <w:vanish/>
          <w:sz w:val="24"/>
          <w:szCs w:val="24"/>
        </w:rPr>
      </w:pPr>
    </w:p>
    <w:p w:rsidR="00C14911" w:rsidRPr="00C14911" w:rsidRDefault="00C14911" w:rsidP="00052323">
      <w:pPr>
        <w:pStyle w:val="Prrafodelista"/>
        <w:numPr>
          <w:ilvl w:val="1"/>
          <w:numId w:val="34"/>
        </w:numPr>
        <w:jc w:val="both"/>
        <w:rPr>
          <w:vanish/>
          <w:sz w:val="24"/>
          <w:szCs w:val="24"/>
        </w:rPr>
      </w:pPr>
    </w:p>
    <w:p w:rsidR="00C14911" w:rsidRPr="00C14911" w:rsidRDefault="00C14911" w:rsidP="00052323">
      <w:pPr>
        <w:pStyle w:val="Prrafodelista"/>
        <w:numPr>
          <w:ilvl w:val="1"/>
          <w:numId w:val="34"/>
        </w:numPr>
        <w:jc w:val="both"/>
        <w:rPr>
          <w:vanish/>
          <w:sz w:val="24"/>
          <w:szCs w:val="24"/>
        </w:rPr>
      </w:pPr>
    </w:p>
    <w:p w:rsidR="001A7C06" w:rsidRDefault="00C14911" w:rsidP="00052323">
      <w:pPr>
        <w:pStyle w:val="Prrafodelista"/>
        <w:numPr>
          <w:ilvl w:val="1"/>
          <w:numId w:val="34"/>
        </w:numPr>
        <w:ind w:left="993" w:hanging="633"/>
        <w:jc w:val="both"/>
        <w:rPr>
          <w:sz w:val="24"/>
          <w:szCs w:val="24"/>
        </w:rPr>
      </w:pPr>
      <w:r>
        <w:rPr>
          <w:sz w:val="24"/>
          <w:szCs w:val="24"/>
        </w:rPr>
        <w:t xml:space="preserve">Se deberán implementar las siguientes acciones complementarias: </w:t>
      </w:r>
    </w:p>
    <w:p w:rsidR="00C14911" w:rsidRPr="001A7C06" w:rsidRDefault="00C14911" w:rsidP="00C14911">
      <w:pPr>
        <w:pStyle w:val="Prrafodelista"/>
        <w:ind w:left="0"/>
        <w:jc w:val="both"/>
        <w:rPr>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0"/>
          <w:numId w:val="33"/>
        </w:numPr>
        <w:jc w:val="both"/>
        <w:rPr>
          <w:vanish/>
          <w:sz w:val="24"/>
          <w:szCs w:val="24"/>
        </w:rPr>
      </w:pPr>
    </w:p>
    <w:p w:rsidR="00C14911" w:rsidRPr="00C14911" w:rsidRDefault="00C14911" w:rsidP="00052323">
      <w:pPr>
        <w:pStyle w:val="Prrafodelista"/>
        <w:numPr>
          <w:ilvl w:val="1"/>
          <w:numId w:val="33"/>
        </w:numPr>
        <w:jc w:val="both"/>
        <w:rPr>
          <w:vanish/>
          <w:sz w:val="24"/>
          <w:szCs w:val="24"/>
        </w:rPr>
      </w:pPr>
    </w:p>
    <w:p w:rsidR="00C14911" w:rsidRPr="00C14911" w:rsidRDefault="00C14911" w:rsidP="00052323">
      <w:pPr>
        <w:pStyle w:val="Prrafodelista"/>
        <w:numPr>
          <w:ilvl w:val="1"/>
          <w:numId w:val="33"/>
        </w:numPr>
        <w:jc w:val="both"/>
        <w:rPr>
          <w:vanish/>
          <w:sz w:val="24"/>
          <w:szCs w:val="24"/>
        </w:rPr>
      </w:pPr>
    </w:p>
    <w:p w:rsidR="00C14911" w:rsidRPr="00C14911" w:rsidRDefault="00C14911" w:rsidP="00052323">
      <w:pPr>
        <w:pStyle w:val="Prrafodelista"/>
        <w:numPr>
          <w:ilvl w:val="1"/>
          <w:numId w:val="33"/>
        </w:numPr>
        <w:jc w:val="both"/>
        <w:rPr>
          <w:vanish/>
          <w:sz w:val="24"/>
          <w:szCs w:val="24"/>
        </w:rPr>
      </w:pPr>
    </w:p>
    <w:p w:rsidR="00C14911" w:rsidRPr="00C14911" w:rsidRDefault="00C14911" w:rsidP="00052323">
      <w:pPr>
        <w:pStyle w:val="Prrafodelista"/>
        <w:numPr>
          <w:ilvl w:val="1"/>
          <w:numId w:val="33"/>
        </w:numPr>
        <w:jc w:val="both"/>
        <w:rPr>
          <w:vanish/>
          <w:sz w:val="24"/>
          <w:szCs w:val="24"/>
        </w:rPr>
      </w:pPr>
    </w:p>
    <w:p w:rsidR="00C14911" w:rsidRPr="00C14911" w:rsidRDefault="00C14911" w:rsidP="00052323">
      <w:pPr>
        <w:pStyle w:val="Prrafodelista"/>
        <w:numPr>
          <w:ilvl w:val="1"/>
          <w:numId w:val="33"/>
        </w:numPr>
        <w:jc w:val="both"/>
        <w:rPr>
          <w:vanish/>
          <w:sz w:val="24"/>
          <w:szCs w:val="24"/>
        </w:rPr>
      </w:pPr>
    </w:p>
    <w:p w:rsidR="00C14911" w:rsidRPr="00C14911" w:rsidRDefault="00C14911" w:rsidP="00052323">
      <w:pPr>
        <w:pStyle w:val="Prrafodelista"/>
        <w:numPr>
          <w:ilvl w:val="1"/>
          <w:numId w:val="33"/>
        </w:numPr>
        <w:jc w:val="both"/>
        <w:rPr>
          <w:vanish/>
          <w:sz w:val="24"/>
          <w:szCs w:val="24"/>
        </w:rPr>
      </w:pPr>
    </w:p>
    <w:p w:rsidR="001A7C06" w:rsidRDefault="001A7C06" w:rsidP="00052323">
      <w:pPr>
        <w:pStyle w:val="Prrafodelista"/>
        <w:numPr>
          <w:ilvl w:val="2"/>
          <w:numId w:val="33"/>
        </w:numPr>
        <w:ind w:left="1701" w:hanging="929"/>
        <w:jc w:val="both"/>
        <w:rPr>
          <w:sz w:val="24"/>
          <w:szCs w:val="24"/>
        </w:rPr>
      </w:pPr>
      <w:r w:rsidRPr="001A7C06">
        <w:rPr>
          <w:sz w:val="24"/>
          <w:szCs w:val="24"/>
        </w:rPr>
        <w:t>Retiro de motocicletas del andén mediante control.</w:t>
      </w:r>
    </w:p>
    <w:p w:rsidR="00C14911" w:rsidRPr="001A7C06" w:rsidRDefault="00C14911" w:rsidP="00C14911">
      <w:pPr>
        <w:pStyle w:val="Prrafodelista"/>
        <w:ind w:left="1701" w:hanging="929"/>
        <w:jc w:val="both"/>
        <w:rPr>
          <w:sz w:val="24"/>
          <w:szCs w:val="24"/>
        </w:rPr>
      </w:pPr>
    </w:p>
    <w:p w:rsidR="001A7C06" w:rsidRDefault="001A7C06" w:rsidP="00052323">
      <w:pPr>
        <w:pStyle w:val="Prrafodelista"/>
        <w:numPr>
          <w:ilvl w:val="2"/>
          <w:numId w:val="33"/>
        </w:numPr>
        <w:ind w:left="1701" w:hanging="929"/>
        <w:jc w:val="both"/>
        <w:rPr>
          <w:sz w:val="24"/>
          <w:szCs w:val="24"/>
        </w:rPr>
      </w:pPr>
      <w:r w:rsidRPr="001A7C06">
        <w:rPr>
          <w:sz w:val="24"/>
          <w:szCs w:val="24"/>
        </w:rPr>
        <w:t>Reubicación y orden del mobiliario urbano.</w:t>
      </w:r>
    </w:p>
    <w:p w:rsidR="00C14911" w:rsidRPr="00C14911" w:rsidRDefault="00C14911" w:rsidP="00C14911">
      <w:pPr>
        <w:ind w:left="1701" w:hanging="929"/>
        <w:jc w:val="both"/>
        <w:rPr>
          <w:sz w:val="24"/>
          <w:szCs w:val="24"/>
        </w:rPr>
      </w:pPr>
    </w:p>
    <w:p w:rsidR="001A7C06" w:rsidRPr="001A7C06" w:rsidRDefault="001A7C06" w:rsidP="00052323">
      <w:pPr>
        <w:pStyle w:val="Prrafodelista"/>
        <w:numPr>
          <w:ilvl w:val="2"/>
          <w:numId w:val="33"/>
        </w:numPr>
        <w:ind w:left="1701" w:hanging="929"/>
        <w:jc w:val="both"/>
        <w:rPr>
          <w:sz w:val="24"/>
          <w:szCs w:val="24"/>
        </w:rPr>
      </w:pPr>
      <w:r w:rsidRPr="001A7C06">
        <w:rPr>
          <w:sz w:val="24"/>
          <w:szCs w:val="24"/>
        </w:rPr>
        <w:t>Nivelación y mejoramiento de superficie.</w:t>
      </w:r>
    </w:p>
    <w:p w:rsidR="00C14911" w:rsidRDefault="00C14911" w:rsidP="001A7C06">
      <w:pPr>
        <w:pStyle w:val="Prrafodelista"/>
        <w:jc w:val="both"/>
        <w:rPr>
          <w:sz w:val="24"/>
          <w:szCs w:val="24"/>
        </w:rPr>
      </w:pPr>
    </w:p>
    <w:p w:rsidR="001A7C06" w:rsidRDefault="001A7C06" w:rsidP="00052323">
      <w:pPr>
        <w:pStyle w:val="Prrafodelista"/>
        <w:numPr>
          <w:ilvl w:val="1"/>
          <w:numId w:val="33"/>
        </w:numPr>
        <w:ind w:left="993" w:hanging="633"/>
        <w:jc w:val="both"/>
        <w:rPr>
          <w:sz w:val="24"/>
          <w:szCs w:val="24"/>
        </w:rPr>
      </w:pPr>
      <w:r w:rsidRPr="001A7C06">
        <w:rPr>
          <w:sz w:val="24"/>
          <w:szCs w:val="24"/>
        </w:rPr>
        <w:t>Cruces peatonales seguros</w:t>
      </w:r>
      <w:r w:rsidR="00C14911">
        <w:rPr>
          <w:sz w:val="24"/>
          <w:szCs w:val="24"/>
        </w:rPr>
        <w:t>. Se deberá implementar</w:t>
      </w:r>
      <w:r w:rsidRPr="00C14911">
        <w:rPr>
          <w:sz w:val="24"/>
          <w:szCs w:val="24"/>
        </w:rPr>
        <w:t xml:space="preserve"> una red de cruces seguros con</w:t>
      </w:r>
      <w:r w:rsidR="00C14911">
        <w:rPr>
          <w:sz w:val="24"/>
          <w:szCs w:val="24"/>
        </w:rPr>
        <w:t xml:space="preserve"> s</w:t>
      </w:r>
      <w:r w:rsidRPr="00C14911">
        <w:rPr>
          <w:sz w:val="24"/>
          <w:szCs w:val="24"/>
        </w:rPr>
        <w:t>eñalización vertical y horizontal estandarizada</w:t>
      </w:r>
      <w:r w:rsidR="00C14911">
        <w:rPr>
          <w:sz w:val="24"/>
          <w:szCs w:val="24"/>
        </w:rPr>
        <w:t xml:space="preserve"> e </w:t>
      </w:r>
      <w:r w:rsidRPr="00C14911">
        <w:rPr>
          <w:sz w:val="24"/>
          <w:szCs w:val="24"/>
        </w:rPr>
        <w:t>Iluminación LED</w:t>
      </w:r>
      <w:r w:rsidR="00C14911">
        <w:rPr>
          <w:sz w:val="24"/>
          <w:szCs w:val="24"/>
        </w:rPr>
        <w:t xml:space="preserve">. Se deberá dar prioridad en la implementación de estas medidas en los siguientes cruces viales: </w:t>
      </w:r>
    </w:p>
    <w:p w:rsidR="00C14911" w:rsidRPr="00C14911" w:rsidRDefault="00C14911" w:rsidP="00C14911">
      <w:pPr>
        <w:pStyle w:val="Prrafodelista"/>
        <w:ind w:left="993"/>
        <w:jc w:val="both"/>
        <w:rPr>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0"/>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C14911" w:rsidRPr="00C14911" w:rsidRDefault="00C14911" w:rsidP="00052323">
      <w:pPr>
        <w:pStyle w:val="Prrafodelista"/>
        <w:numPr>
          <w:ilvl w:val="1"/>
          <w:numId w:val="35"/>
        </w:numPr>
        <w:jc w:val="both"/>
        <w:rPr>
          <w:vanish/>
          <w:sz w:val="24"/>
          <w:szCs w:val="24"/>
        </w:rPr>
      </w:pPr>
    </w:p>
    <w:p w:rsidR="001A7C06" w:rsidRDefault="001A7C06" w:rsidP="00052323">
      <w:pPr>
        <w:pStyle w:val="Prrafodelista"/>
        <w:numPr>
          <w:ilvl w:val="2"/>
          <w:numId w:val="35"/>
        </w:numPr>
        <w:ind w:left="1560" w:hanging="840"/>
        <w:jc w:val="both"/>
        <w:rPr>
          <w:sz w:val="24"/>
          <w:szCs w:val="24"/>
        </w:rPr>
      </w:pPr>
      <w:r w:rsidRPr="001A7C06">
        <w:rPr>
          <w:sz w:val="24"/>
          <w:szCs w:val="24"/>
        </w:rPr>
        <w:t>Calle 71B × Carrera 23</w:t>
      </w:r>
    </w:p>
    <w:p w:rsidR="00C14911" w:rsidRPr="001A7C06" w:rsidRDefault="00C14911" w:rsidP="00C14911">
      <w:pPr>
        <w:pStyle w:val="Prrafodelista"/>
        <w:ind w:left="1560"/>
        <w:jc w:val="both"/>
        <w:rPr>
          <w:sz w:val="24"/>
          <w:szCs w:val="24"/>
        </w:rPr>
      </w:pPr>
    </w:p>
    <w:p w:rsidR="001A7C06" w:rsidRDefault="001A7C06" w:rsidP="00052323">
      <w:pPr>
        <w:pStyle w:val="Prrafodelista"/>
        <w:numPr>
          <w:ilvl w:val="2"/>
          <w:numId w:val="35"/>
        </w:numPr>
        <w:ind w:left="1560" w:hanging="840"/>
        <w:jc w:val="both"/>
        <w:rPr>
          <w:sz w:val="24"/>
          <w:szCs w:val="24"/>
        </w:rPr>
      </w:pPr>
      <w:r w:rsidRPr="001A7C06">
        <w:rPr>
          <w:sz w:val="24"/>
          <w:szCs w:val="24"/>
        </w:rPr>
        <w:t>Calle 72 × Carrera 24</w:t>
      </w:r>
    </w:p>
    <w:p w:rsidR="00C14911" w:rsidRPr="00C14911" w:rsidRDefault="00C14911" w:rsidP="00C14911">
      <w:pPr>
        <w:jc w:val="both"/>
        <w:rPr>
          <w:sz w:val="24"/>
          <w:szCs w:val="24"/>
        </w:rPr>
      </w:pPr>
    </w:p>
    <w:p w:rsidR="001A7C06" w:rsidRDefault="001A7C06" w:rsidP="00052323">
      <w:pPr>
        <w:pStyle w:val="Prrafodelista"/>
        <w:numPr>
          <w:ilvl w:val="2"/>
          <w:numId w:val="35"/>
        </w:numPr>
        <w:ind w:left="1560" w:hanging="840"/>
        <w:jc w:val="both"/>
        <w:rPr>
          <w:sz w:val="24"/>
          <w:szCs w:val="24"/>
        </w:rPr>
      </w:pPr>
      <w:r w:rsidRPr="001A7C06">
        <w:rPr>
          <w:sz w:val="24"/>
          <w:szCs w:val="24"/>
        </w:rPr>
        <w:t>Calle 72 × Carrera 23</w:t>
      </w:r>
    </w:p>
    <w:p w:rsidR="00C14911" w:rsidRPr="00C14911" w:rsidRDefault="00C14911" w:rsidP="00C14911">
      <w:pPr>
        <w:jc w:val="both"/>
        <w:rPr>
          <w:sz w:val="24"/>
          <w:szCs w:val="24"/>
        </w:rPr>
      </w:pPr>
    </w:p>
    <w:p w:rsidR="001A7C06" w:rsidRDefault="001A7C06" w:rsidP="00052323">
      <w:pPr>
        <w:pStyle w:val="Prrafodelista"/>
        <w:numPr>
          <w:ilvl w:val="2"/>
          <w:numId w:val="35"/>
        </w:numPr>
        <w:ind w:left="1560" w:hanging="840"/>
        <w:jc w:val="both"/>
        <w:rPr>
          <w:sz w:val="24"/>
          <w:szCs w:val="24"/>
        </w:rPr>
      </w:pPr>
      <w:r w:rsidRPr="001A7C06">
        <w:rPr>
          <w:sz w:val="24"/>
          <w:szCs w:val="24"/>
        </w:rPr>
        <w:t>Accesos al Centro Educativo</w:t>
      </w:r>
    </w:p>
    <w:p w:rsidR="00C14911" w:rsidRPr="00C14911" w:rsidRDefault="00C14911" w:rsidP="00C14911">
      <w:pPr>
        <w:jc w:val="both"/>
        <w:rPr>
          <w:sz w:val="24"/>
          <w:szCs w:val="24"/>
        </w:rPr>
      </w:pPr>
    </w:p>
    <w:p w:rsidR="001A7C06" w:rsidRPr="00C14911" w:rsidRDefault="001A7C06" w:rsidP="00052323">
      <w:pPr>
        <w:pStyle w:val="Prrafodelista"/>
        <w:numPr>
          <w:ilvl w:val="2"/>
          <w:numId w:val="35"/>
        </w:numPr>
        <w:ind w:left="1560" w:hanging="840"/>
        <w:jc w:val="both"/>
        <w:rPr>
          <w:sz w:val="24"/>
          <w:szCs w:val="24"/>
        </w:rPr>
      </w:pPr>
      <w:r w:rsidRPr="001A7C06">
        <w:rPr>
          <w:sz w:val="24"/>
          <w:szCs w:val="24"/>
        </w:rPr>
        <w:t>Acceso a Plaza de Mercado</w:t>
      </w:r>
      <w:r w:rsidR="00C14911">
        <w:rPr>
          <w:sz w:val="24"/>
          <w:szCs w:val="24"/>
        </w:rPr>
        <w:t>.</w:t>
      </w:r>
    </w:p>
    <w:p w:rsidR="001A7C06" w:rsidRDefault="00C14911" w:rsidP="00052323">
      <w:pPr>
        <w:pStyle w:val="Prrafodelista"/>
        <w:numPr>
          <w:ilvl w:val="1"/>
          <w:numId w:val="35"/>
        </w:numPr>
        <w:ind w:left="993" w:hanging="633"/>
        <w:jc w:val="both"/>
        <w:rPr>
          <w:sz w:val="24"/>
          <w:szCs w:val="24"/>
        </w:rPr>
      </w:pPr>
      <w:r>
        <w:rPr>
          <w:sz w:val="24"/>
          <w:szCs w:val="24"/>
        </w:rPr>
        <w:lastRenderedPageBreak/>
        <w:t xml:space="preserve">De conformidad con los lineamientos establecidos en la </w:t>
      </w:r>
      <w:r w:rsidR="001A7C06" w:rsidRPr="001A7C06">
        <w:rPr>
          <w:sz w:val="24"/>
          <w:szCs w:val="24"/>
        </w:rPr>
        <w:t>Ley 1618 de 2013</w:t>
      </w:r>
      <w:r>
        <w:rPr>
          <w:sz w:val="24"/>
          <w:szCs w:val="24"/>
        </w:rPr>
        <w:t xml:space="preserve"> respecto a accesibilidad universal,</w:t>
      </w:r>
      <w:r w:rsidR="001A7C06" w:rsidRPr="001A7C06">
        <w:rPr>
          <w:sz w:val="24"/>
          <w:szCs w:val="24"/>
        </w:rPr>
        <w:t xml:space="preserve"> se implementarán</w:t>
      </w:r>
      <w:r>
        <w:rPr>
          <w:sz w:val="24"/>
          <w:szCs w:val="24"/>
        </w:rPr>
        <w:t xml:space="preserve"> las siguientes medidas: </w:t>
      </w:r>
    </w:p>
    <w:p w:rsidR="00C14911" w:rsidRPr="00C14911" w:rsidRDefault="00C14911" w:rsidP="00C14911">
      <w:pPr>
        <w:jc w:val="both"/>
        <w:rPr>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0"/>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C14911" w:rsidRPr="00C14911" w:rsidRDefault="00C14911" w:rsidP="00052323">
      <w:pPr>
        <w:pStyle w:val="Prrafodelista"/>
        <w:numPr>
          <w:ilvl w:val="1"/>
          <w:numId w:val="36"/>
        </w:numPr>
        <w:jc w:val="both"/>
        <w:rPr>
          <w:vanish/>
          <w:sz w:val="24"/>
          <w:szCs w:val="24"/>
        </w:rPr>
      </w:pPr>
    </w:p>
    <w:p w:rsidR="001A7C06" w:rsidRDefault="001A7C06" w:rsidP="00052323">
      <w:pPr>
        <w:pStyle w:val="Prrafodelista"/>
        <w:numPr>
          <w:ilvl w:val="2"/>
          <w:numId w:val="36"/>
        </w:numPr>
        <w:ind w:left="1560" w:hanging="840"/>
        <w:jc w:val="both"/>
        <w:rPr>
          <w:sz w:val="24"/>
          <w:szCs w:val="24"/>
        </w:rPr>
      </w:pPr>
      <w:r w:rsidRPr="001A7C06">
        <w:rPr>
          <w:sz w:val="24"/>
          <w:szCs w:val="24"/>
        </w:rPr>
        <w:t>Rampas en todos los cruces</w:t>
      </w:r>
      <w:r w:rsidR="00C14911">
        <w:rPr>
          <w:sz w:val="24"/>
          <w:szCs w:val="24"/>
        </w:rPr>
        <w:t>.</w:t>
      </w:r>
    </w:p>
    <w:p w:rsidR="00052323" w:rsidRPr="001A7C06" w:rsidRDefault="00052323" w:rsidP="00052323">
      <w:pPr>
        <w:pStyle w:val="Prrafodelista"/>
        <w:ind w:left="1560"/>
        <w:jc w:val="both"/>
        <w:rPr>
          <w:sz w:val="24"/>
          <w:szCs w:val="24"/>
        </w:rPr>
      </w:pPr>
    </w:p>
    <w:p w:rsidR="001A7C06" w:rsidRDefault="001A7C06" w:rsidP="00052323">
      <w:pPr>
        <w:pStyle w:val="Prrafodelista"/>
        <w:numPr>
          <w:ilvl w:val="2"/>
          <w:numId w:val="36"/>
        </w:numPr>
        <w:ind w:left="1560" w:hanging="840"/>
        <w:jc w:val="both"/>
        <w:rPr>
          <w:sz w:val="24"/>
          <w:szCs w:val="24"/>
        </w:rPr>
      </w:pPr>
      <w:r w:rsidRPr="001A7C06">
        <w:rPr>
          <w:sz w:val="24"/>
          <w:szCs w:val="24"/>
        </w:rPr>
        <w:t>Piso táctil direccional y de alert</w:t>
      </w:r>
      <w:r w:rsidR="00052323">
        <w:rPr>
          <w:sz w:val="24"/>
          <w:szCs w:val="24"/>
        </w:rPr>
        <w:t>a.</w:t>
      </w:r>
    </w:p>
    <w:p w:rsidR="00052323" w:rsidRPr="00052323" w:rsidRDefault="00052323" w:rsidP="00052323">
      <w:pPr>
        <w:jc w:val="both"/>
        <w:rPr>
          <w:sz w:val="24"/>
          <w:szCs w:val="24"/>
        </w:rPr>
      </w:pPr>
    </w:p>
    <w:p w:rsidR="001A7C06" w:rsidRDefault="001A7C06" w:rsidP="00052323">
      <w:pPr>
        <w:pStyle w:val="Prrafodelista"/>
        <w:numPr>
          <w:ilvl w:val="2"/>
          <w:numId w:val="36"/>
        </w:numPr>
        <w:ind w:left="1560" w:hanging="840"/>
        <w:jc w:val="both"/>
        <w:rPr>
          <w:sz w:val="24"/>
          <w:szCs w:val="24"/>
        </w:rPr>
      </w:pPr>
      <w:r w:rsidRPr="001A7C06">
        <w:rPr>
          <w:sz w:val="24"/>
          <w:szCs w:val="24"/>
        </w:rPr>
        <w:t>Bordillos alineados o a nivel</w:t>
      </w:r>
      <w:r w:rsidR="00C14911">
        <w:rPr>
          <w:sz w:val="24"/>
          <w:szCs w:val="24"/>
        </w:rPr>
        <w:t>.</w:t>
      </w:r>
    </w:p>
    <w:p w:rsidR="00052323" w:rsidRPr="00052323" w:rsidRDefault="00052323" w:rsidP="00052323">
      <w:pPr>
        <w:jc w:val="both"/>
        <w:rPr>
          <w:sz w:val="24"/>
          <w:szCs w:val="24"/>
        </w:rPr>
      </w:pPr>
    </w:p>
    <w:p w:rsidR="001A7C06" w:rsidRDefault="001A7C06" w:rsidP="00052323">
      <w:pPr>
        <w:pStyle w:val="Prrafodelista"/>
        <w:numPr>
          <w:ilvl w:val="2"/>
          <w:numId w:val="36"/>
        </w:numPr>
        <w:ind w:left="1560" w:hanging="840"/>
        <w:jc w:val="both"/>
        <w:rPr>
          <w:sz w:val="24"/>
          <w:szCs w:val="24"/>
        </w:rPr>
      </w:pPr>
      <w:r w:rsidRPr="001A7C06">
        <w:rPr>
          <w:sz w:val="24"/>
          <w:szCs w:val="24"/>
        </w:rPr>
        <w:t>Andenes con zonas de espera seguras</w:t>
      </w:r>
      <w:r w:rsidR="00C14911">
        <w:rPr>
          <w:sz w:val="24"/>
          <w:szCs w:val="24"/>
        </w:rPr>
        <w:t>.</w:t>
      </w:r>
    </w:p>
    <w:p w:rsidR="00C14911" w:rsidRPr="001A7C06" w:rsidRDefault="00C14911" w:rsidP="00052323">
      <w:pPr>
        <w:pStyle w:val="Prrafodelista"/>
        <w:ind w:left="1224"/>
        <w:jc w:val="both"/>
        <w:rPr>
          <w:sz w:val="24"/>
          <w:szCs w:val="24"/>
        </w:rPr>
      </w:pPr>
    </w:p>
    <w:p w:rsidR="001A7C06" w:rsidRDefault="001A7C06" w:rsidP="00052323">
      <w:pPr>
        <w:pStyle w:val="Prrafodelista"/>
        <w:numPr>
          <w:ilvl w:val="1"/>
          <w:numId w:val="36"/>
        </w:numPr>
        <w:ind w:left="993" w:hanging="633"/>
        <w:jc w:val="both"/>
        <w:rPr>
          <w:sz w:val="24"/>
          <w:szCs w:val="24"/>
        </w:rPr>
      </w:pPr>
      <w:r w:rsidRPr="001A7C06">
        <w:rPr>
          <w:sz w:val="24"/>
          <w:szCs w:val="24"/>
        </w:rPr>
        <w:t>Movilidad ciclista</w:t>
      </w:r>
      <w:r w:rsidR="00052323">
        <w:rPr>
          <w:sz w:val="24"/>
          <w:szCs w:val="24"/>
        </w:rPr>
        <w:t xml:space="preserve">. El Plan Parcial </w:t>
      </w:r>
      <w:r w:rsidRPr="00052323">
        <w:rPr>
          <w:sz w:val="24"/>
          <w:szCs w:val="24"/>
        </w:rPr>
        <w:t>AUI</w:t>
      </w:r>
      <w:r w:rsidR="00052323">
        <w:rPr>
          <w:sz w:val="24"/>
          <w:szCs w:val="24"/>
        </w:rPr>
        <w:t xml:space="preserve"> Subcentro Cuba</w:t>
      </w:r>
      <w:r w:rsidRPr="00052323">
        <w:rPr>
          <w:sz w:val="24"/>
          <w:szCs w:val="24"/>
        </w:rPr>
        <w:t xml:space="preserve"> plantea su fortalecimiento</w:t>
      </w:r>
      <w:r w:rsidR="00052323">
        <w:rPr>
          <w:sz w:val="24"/>
          <w:szCs w:val="24"/>
        </w:rPr>
        <w:t xml:space="preserve"> de la movilidad ciclística mediante la implementación de las siguientes medidas: </w:t>
      </w:r>
    </w:p>
    <w:p w:rsidR="00052323" w:rsidRPr="00052323" w:rsidRDefault="00052323" w:rsidP="00052323">
      <w:pPr>
        <w:pStyle w:val="Prrafodelista"/>
        <w:ind w:left="993"/>
        <w:jc w:val="both"/>
        <w:rPr>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0"/>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4451FE" w:rsidRPr="004451FE" w:rsidRDefault="004451FE" w:rsidP="004451FE">
      <w:pPr>
        <w:pStyle w:val="Prrafodelista"/>
        <w:numPr>
          <w:ilvl w:val="1"/>
          <w:numId w:val="37"/>
        </w:numPr>
        <w:jc w:val="both"/>
        <w:rPr>
          <w:vanish/>
          <w:sz w:val="24"/>
          <w:szCs w:val="24"/>
        </w:rPr>
      </w:pPr>
    </w:p>
    <w:p w:rsidR="001A7C06" w:rsidRDefault="00052323" w:rsidP="004451FE">
      <w:pPr>
        <w:pStyle w:val="Prrafodelista"/>
        <w:numPr>
          <w:ilvl w:val="2"/>
          <w:numId w:val="37"/>
        </w:numPr>
        <w:ind w:left="1701" w:hanging="981"/>
        <w:jc w:val="both"/>
        <w:rPr>
          <w:sz w:val="24"/>
          <w:szCs w:val="24"/>
        </w:rPr>
      </w:pPr>
      <w:r>
        <w:rPr>
          <w:sz w:val="24"/>
          <w:szCs w:val="24"/>
        </w:rPr>
        <w:t xml:space="preserve">priorizar el corredor de la </w:t>
      </w:r>
      <w:r w:rsidR="001A7C06" w:rsidRPr="00052323">
        <w:rPr>
          <w:sz w:val="24"/>
          <w:szCs w:val="24"/>
        </w:rPr>
        <w:t>Calle 71B como corredor de conexión ciclista con</w:t>
      </w:r>
      <w:r>
        <w:rPr>
          <w:sz w:val="24"/>
          <w:szCs w:val="24"/>
        </w:rPr>
        <w:t xml:space="preserve"> s</w:t>
      </w:r>
      <w:r w:rsidR="001A7C06" w:rsidRPr="00052323">
        <w:rPr>
          <w:sz w:val="24"/>
          <w:szCs w:val="24"/>
        </w:rPr>
        <w:t>eñalización de vía compartida o ciclocarril según sección vial</w:t>
      </w:r>
      <w:r>
        <w:rPr>
          <w:sz w:val="24"/>
          <w:szCs w:val="24"/>
        </w:rPr>
        <w:t xml:space="preserve"> y la </w:t>
      </w:r>
      <w:r w:rsidR="001A7C06" w:rsidRPr="00052323">
        <w:rPr>
          <w:sz w:val="24"/>
          <w:szCs w:val="24"/>
        </w:rPr>
        <w:t>Integración con cicloparqueaderos y equipamientos</w:t>
      </w:r>
      <w:r w:rsidR="004451FE">
        <w:rPr>
          <w:sz w:val="24"/>
          <w:szCs w:val="24"/>
        </w:rPr>
        <w:t xml:space="preserve"> especialmente e</w:t>
      </w:r>
      <w:r w:rsidR="001A7C06" w:rsidRPr="00052323">
        <w:rPr>
          <w:sz w:val="24"/>
          <w:szCs w:val="24"/>
        </w:rPr>
        <w:t xml:space="preserve">n </w:t>
      </w:r>
      <w:r w:rsidR="004451FE">
        <w:rPr>
          <w:sz w:val="24"/>
          <w:szCs w:val="24"/>
        </w:rPr>
        <w:t>la P</w:t>
      </w:r>
      <w:r w:rsidR="001A7C06" w:rsidRPr="00052323">
        <w:rPr>
          <w:sz w:val="24"/>
          <w:szCs w:val="24"/>
        </w:rPr>
        <w:t xml:space="preserve">laza de Mercado y </w:t>
      </w:r>
      <w:r w:rsidR="004451FE">
        <w:rPr>
          <w:sz w:val="24"/>
          <w:szCs w:val="24"/>
        </w:rPr>
        <w:t xml:space="preserve">el </w:t>
      </w:r>
      <w:r w:rsidR="001A7C06" w:rsidRPr="00052323">
        <w:rPr>
          <w:sz w:val="24"/>
          <w:szCs w:val="24"/>
        </w:rPr>
        <w:t>Centro Cultural.</w:t>
      </w:r>
    </w:p>
    <w:p w:rsidR="00052323" w:rsidRPr="00052323" w:rsidRDefault="00052323" w:rsidP="004451FE">
      <w:pPr>
        <w:pStyle w:val="Prrafodelista"/>
        <w:ind w:left="1701" w:hanging="981"/>
        <w:jc w:val="both"/>
        <w:rPr>
          <w:sz w:val="24"/>
          <w:szCs w:val="24"/>
        </w:rPr>
      </w:pPr>
    </w:p>
    <w:p w:rsidR="001A7C06" w:rsidRDefault="001A7C06" w:rsidP="004451FE">
      <w:pPr>
        <w:pStyle w:val="Prrafodelista"/>
        <w:numPr>
          <w:ilvl w:val="2"/>
          <w:numId w:val="37"/>
        </w:numPr>
        <w:ind w:left="1701" w:hanging="981"/>
        <w:jc w:val="both"/>
        <w:rPr>
          <w:sz w:val="24"/>
          <w:szCs w:val="24"/>
        </w:rPr>
      </w:pPr>
      <w:r w:rsidRPr="001A7C06">
        <w:rPr>
          <w:sz w:val="24"/>
          <w:szCs w:val="24"/>
        </w:rPr>
        <w:t>Cicloparqueaderos estratégicos</w:t>
      </w:r>
      <w:r w:rsidR="00052323">
        <w:rPr>
          <w:sz w:val="24"/>
          <w:szCs w:val="24"/>
        </w:rPr>
        <w:t xml:space="preserve">. </w:t>
      </w:r>
      <w:r w:rsidRPr="00052323">
        <w:rPr>
          <w:sz w:val="24"/>
          <w:szCs w:val="24"/>
        </w:rPr>
        <w:t>Se debe contar con cicloparqueaderos en</w:t>
      </w:r>
      <w:r w:rsidR="00052323">
        <w:rPr>
          <w:sz w:val="24"/>
          <w:szCs w:val="24"/>
        </w:rPr>
        <w:t xml:space="preserve"> </w:t>
      </w:r>
      <w:r w:rsidRPr="00052323">
        <w:rPr>
          <w:sz w:val="24"/>
          <w:szCs w:val="24"/>
        </w:rPr>
        <w:t>Centro Cultural</w:t>
      </w:r>
      <w:r w:rsidR="00052323">
        <w:rPr>
          <w:sz w:val="24"/>
          <w:szCs w:val="24"/>
        </w:rPr>
        <w:t xml:space="preserve">, </w:t>
      </w:r>
      <w:r w:rsidRPr="00052323">
        <w:rPr>
          <w:sz w:val="24"/>
          <w:szCs w:val="24"/>
        </w:rPr>
        <w:t>Plaza de Mercado</w:t>
      </w:r>
      <w:r w:rsidR="00052323">
        <w:rPr>
          <w:sz w:val="24"/>
          <w:szCs w:val="24"/>
        </w:rPr>
        <w:t xml:space="preserve">, </w:t>
      </w:r>
      <w:r w:rsidRPr="00052323">
        <w:rPr>
          <w:sz w:val="24"/>
          <w:szCs w:val="24"/>
        </w:rPr>
        <w:t>Intercambiador de Cub</w:t>
      </w:r>
      <w:r w:rsidR="00052323">
        <w:rPr>
          <w:sz w:val="24"/>
          <w:szCs w:val="24"/>
        </w:rPr>
        <w:t>a, los cuales deben cumplir con a</w:t>
      </w:r>
      <w:r w:rsidRPr="00052323">
        <w:rPr>
          <w:sz w:val="24"/>
          <w:szCs w:val="24"/>
        </w:rPr>
        <w:t>nclajes fijos</w:t>
      </w:r>
      <w:r w:rsidR="00052323">
        <w:rPr>
          <w:sz w:val="24"/>
          <w:szCs w:val="24"/>
        </w:rPr>
        <w:t>, i</w:t>
      </w:r>
      <w:r w:rsidRPr="00052323">
        <w:rPr>
          <w:sz w:val="24"/>
          <w:szCs w:val="24"/>
        </w:rPr>
        <w:t>luminació</w:t>
      </w:r>
      <w:r w:rsidR="00052323">
        <w:rPr>
          <w:sz w:val="24"/>
          <w:szCs w:val="24"/>
        </w:rPr>
        <w:t>n y s</w:t>
      </w:r>
      <w:r w:rsidRPr="001A7C06">
        <w:rPr>
          <w:sz w:val="24"/>
          <w:szCs w:val="24"/>
        </w:rPr>
        <w:t>eñalización vertical</w:t>
      </w:r>
      <w:r w:rsidR="00052323">
        <w:rPr>
          <w:sz w:val="24"/>
          <w:szCs w:val="24"/>
        </w:rPr>
        <w:t>.</w:t>
      </w:r>
    </w:p>
    <w:p w:rsidR="00737241" w:rsidRPr="00737241" w:rsidRDefault="00737241" w:rsidP="00737241">
      <w:pPr>
        <w:pStyle w:val="Prrafodelista"/>
        <w:rPr>
          <w:sz w:val="24"/>
          <w:szCs w:val="24"/>
        </w:rPr>
      </w:pPr>
    </w:p>
    <w:p w:rsidR="00737241" w:rsidRDefault="00737241" w:rsidP="004451FE">
      <w:pPr>
        <w:pStyle w:val="Prrafodelista"/>
        <w:numPr>
          <w:ilvl w:val="2"/>
          <w:numId w:val="37"/>
        </w:numPr>
        <w:ind w:left="1701" w:hanging="981"/>
        <w:jc w:val="both"/>
        <w:rPr>
          <w:sz w:val="24"/>
          <w:szCs w:val="24"/>
        </w:rPr>
      </w:pPr>
      <w:r>
        <w:rPr>
          <w:sz w:val="24"/>
          <w:szCs w:val="24"/>
        </w:rPr>
        <w:t xml:space="preserve">Capacidad mínima en equipamientos: </w:t>
      </w:r>
    </w:p>
    <w:p w:rsidR="00737241" w:rsidRPr="00737241" w:rsidRDefault="00737241" w:rsidP="00737241">
      <w:pPr>
        <w:pStyle w:val="Prrafodelista"/>
        <w:rPr>
          <w:sz w:val="24"/>
          <w:szCs w:val="24"/>
        </w:rPr>
      </w:pPr>
    </w:p>
    <w:p w:rsidR="00737241" w:rsidRPr="00737241" w:rsidRDefault="00737241" w:rsidP="00737241">
      <w:pPr>
        <w:pStyle w:val="Prrafodelista"/>
        <w:numPr>
          <w:ilvl w:val="3"/>
          <w:numId w:val="37"/>
        </w:numPr>
        <w:ind w:left="2268" w:hanging="1188"/>
        <w:jc w:val="both"/>
        <w:rPr>
          <w:sz w:val="24"/>
          <w:szCs w:val="24"/>
        </w:rPr>
      </w:pPr>
      <w:r w:rsidRPr="00737241">
        <w:rPr>
          <w:sz w:val="24"/>
          <w:szCs w:val="24"/>
        </w:rPr>
        <w:t>Equipamientos grandes: 10–20 bicicletas</w:t>
      </w:r>
    </w:p>
    <w:p w:rsidR="00737241" w:rsidRPr="00737241" w:rsidRDefault="00737241" w:rsidP="00737241">
      <w:pPr>
        <w:pStyle w:val="Prrafodelista"/>
        <w:numPr>
          <w:ilvl w:val="3"/>
          <w:numId w:val="37"/>
        </w:numPr>
        <w:ind w:left="2268" w:hanging="1188"/>
        <w:jc w:val="both"/>
        <w:rPr>
          <w:sz w:val="24"/>
          <w:szCs w:val="24"/>
        </w:rPr>
      </w:pPr>
      <w:r w:rsidRPr="00737241">
        <w:rPr>
          <w:sz w:val="24"/>
          <w:szCs w:val="24"/>
        </w:rPr>
        <w:t>Equipamientos medianos: 5–10 bicicletas</w:t>
      </w:r>
    </w:p>
    <w:p w:rsidR="00737241" w:rsidRPr="00737241" w:rsidRDefault="00737241" w:rsidP="00737241">
      <w:pPr>
        <w:pStyle w:val="Prrafodelista"/>
        <w:numPr>
          <w:ilvl w:val="3"/>
          <w:numId w:val="37"/>
        </w:numPr>
        <w:ind w:left="2268" w:hanging="1188"/>
        <w:jc w:val="both"/>
        <w:rPr>
          <w:sz w:val="24"/>
          <w:szCs w:val="24"/>
        </w:rPr>
      </w:pPr>
      <w:r w:rsidRPr="00737241">
        <w:rPr>
          <w:sz w:val="24"/>
          <w:szCs w:val="24"/>
        </w:rPr>
        <w:t>Equipamientos pequeños: 3 mín.</w:t>
      </w:r>
    </w:p>
    <w:p w:rsidR="004451FE" w:rsidRPr="00737241" w:rsidRDefault="004451FE" w:rsidP="00737241">
      <w:pPr>
        <w:rPr>
          <w:sz w:val="24"/>
          <w:szCs w:val="24"/>
        </w:rPr>
      </w:pPr>
    </w:p>
    <w:p w:rsidR="004451FE" w:rsidRPr="004451FE" w:rsidRDefault="004451FE" w:rsidP="004451FE">
      <w:pPr>
        <w:pStyle w:val="Prrafodelista"/>
        <w:numPr>
          <w:ilvl w:val="0"/>
          <w:numId w:val="37"/>
        </w:numPr>
        <w:ind w:left="0" w:firstLine="0"/>
        <w:jc w:val="both"/>
        <w:rPr>
          <w:b/>
          <w:sz w:val="24"/>
          <w:szCs w:val="24"/>
        </w:rPr>
      </w:pPr>
      <w:r w:rsidRPr="004451FE">
        <w:rPr>
          <w:b/>
          <w:sz w:val="24"/>
          <w:szCs w:val="24"/>
        </w:rPr>
        <w:t xml:space="preserve">ESTACIONAMIENTOS PARA AUTOMÓVILES, MOTOCICLETAS Y BICICLETAS. </w:t>
      </w:r>
      <w:r>
        <w:rPr>
          <w:sz w:val="24"/>
          <w:szCs w:val="24"/>
        </w:rPr>
        <w:t xml:space="preserve">El plan parcial en materia de estacionamientos prioriza la </w:t>
      </w:r>
      <w:r w:rsidRPr="004451FE">
        <w:rPr>
          <w:sz w:val="24"/>
          <w:szCs w:val="24"/>
        </w:rPr>
        <w:t>organización, regulación y redistribución del estacionamiento, privilegiando motos y bicicletas sobre vehículos particulares y trasladando la mayor parte del parqueo a espacios fuera de vía o patios internos, reduciendo presión sobre corredores peatonales.</w:t>
      </w:r>
    </w:p>
    <w:p w:rsidR="004451FE" w:rsidRPr="004451FE" w:rsidRDefault="004451FE" w:rsidP="004451FE">
      <w:pPr>
        <w:pStyle w:val="Prrafodelista"/>
        <w:ind w:left="0"/>
        <w:jc w:val="both"/>
        <w:rPr>
          <w:b/>
          <w:sz w:val="24"/>
          <w:szCs w:val="24"/>
        </w:rPr>
      </w:pPr>
    </w:p>
    <w:p w:rsidR="004451FE" w:rsidRPr="004451FE" w:rsidRDefault="004451FE" w:rsidP="004451FE">
      <w:pPr>
        <w:pStyle w:val="Prrafodelista"/>
        <w:numPr>
          <w:ilvl w:val="0"/>
          <w:numId w:val="37"/>
        </w:numPr>
        <w:ind w:left="0" w:firstLine="0"/>
        <w:jc w:val="both"/>
        <w:rPr>
          <w:b/>
          <w:sz w:val="24"/>
          <w:szCs w:val="24"/>
        </w:rPr>
      </w:pPr>
      <w:r>
        <w:rPr>
          <w:b/>
          <w:sz w:val="24"/>
          <w:szCs w:val="24"/>
        </w:rPr>
        <w:t>LINEAMIENTOS EN MATERIA DE ESTACIONAMIENTOS.</w:t>
      </w:r>
      <w:r>
        <w:rPr>
          <w:sz w:val="24"/>
          <w:szCs w:val="24"/>
        </w:rPr>
        <w:t xml:space="preserve"> El Plan parcial en desarrollo de su visión para una mejor movilidad en el área de planificación, determina los siguientes lineamientos en materia de estacionamientos: </w:t>
      </w:r>
    </w:p>
    <w:p w:rsidR="004451FE" w:rsidRDefault="004451FE" w:rsidP="004451FE">
      <w:pPr>
        <w:pStyle w:val="Prrafodelista"/>
        <w:rPr>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Pr="004451FE" w:rsidRDefault="004451FE" w:rsidP="00A35E94">
      <w:pPr>
        <w:pStyle w:val="Prrafodelista"/>
        <w:numPr>
          <w:ilvl w:val="0"/>
          <w:numId w:val="38"/>
        </w:numPr>
        <w:rPr>
          <w:vanish/>
          <w:sz w:val="24"/>
          <w:szCs w:val="24"/>
        </w:rPr>
      </w:pPr>
    </w:p>
    <w:p w:rsidR="004451FE" w:rsidRDefault="004451FE" w:rsidP="00A35E94">
      <w:pPr>
        <w:pStyle w:val="Prrafodelista"/>
        <w:numPr>
          <w:ilvl w:val="1"/>
          <w:numId w:val="38"/>
        </w:numPr>
        <w:ind w:left="993" w:hanging="633"/>
        <w:jc w:val="both"/>
        <w:rPr>
          <w:sz w:val="24"/>
          <w:szCs w:val="24"/>
        </w:rPr>
      </w:pPr>
      <w:r w:rsidRPr="004451FE">
        <w:rPr>
          <w:sz w:val="24"/>
          <w:szCs w:val="24"/>
        </w:rPr>
        <w:t>El estacionamiento en vía deberá ser residual, regulado y nunca obstaculizar andenes o cruces.</w:t>
      </w:r>
    </w:p>
    <w:p w:rsidR="004451FE" w:rsidRPr="004451FE" w:rsidRDefault="004451FE" w:rsidP="00BF57C8">
      <w:pPr>
        <w:pStyle w:val="Prrafodelista"/>
        <w:ind w:left="993"/>
        <w:jc w:val="both"/>
        <w:rPr>
          <w:sz w:val="24"/>
          <w:szCs w:val="24"/>
        </w:rPr>
      </w:pPr>
    </w:p>
    <w:p w:rsidR="004451FE" w:rsidRDefault="004451FE" w:rsidP="00A35E94">
      <w:pPr>
        <w:pStyle w:val="Prrafodelista"/>
        <w:numPr>
          <w:ilvl w:val="1"/>
          <w:numId w:val="38"/>
        </w:numPr>
        <w:ind w:left="993" w:hanging="633"/>
        <w:jc w:val="both"/>
        <w:rPr>
          <w:sz w:val="24"/>
          <w:szCs w:val="24"/>
        </w:rPr>
      </w:pPr>
      <w:r w:rsidRPr="004451FE">
        <w:rPr>
          <w:sz w:val="24"/>
          <w:szCs w:val="24"/>
        </w:rPr>
        <w:lastRenderedPageBreak/>
        <w:t xml:space="preserve">Se </w:t>
      </w:r>
      <w:r w:rsidR="00BF57C8">
        <w:rPr>
          <w:sz w:val="24"/>
          <w:szCs w:val="24"/>
        </w:rPr>
        <w:t xml:space="preserve">deberá dar </w:t>
      </w:r>
      <w:r w:rsidRPr="004451FE">
        <w:rPr>
          <w:sz w:val="24"/>
          <w:szCs w:val="24"/>
        </w:rPr>
        <w:t>prior</w:t>
      </w:r>
      <w:r w:rsidR="00BF57C8">
        <w:rPr>
          <w:sz w:val="24"/>
          <w:szCs w:val="24"/>
        </w:rPr>
        <w:t>idad a la</w:t>
      </w:r>
      <w:r w:rsidRPr="004451FE">
        <w:rPr>
          <w:sz w:val="24"/>
          <w:szCs w:val="24"/>
        </w:rPr>
        <w:t xml:space="preserve"> oferta para motos y bicicletas sobre autos, acorde al patrón modal del sector.</w:t>
      </w:r>
    </w:p>
    <w:p w:rsidR="004451FE" w:rsidRPr="004451FE" w:rsidRDefault="004451FE" w:rsidP="00BF57C8">
      <w:pPr>
        <w:jc w:val="both"/>
        <w:rPr>
          <w:sz w:val="24"/>
          <w:szCs w:val="24"/>
        </w:rPr>
      </w:pPr>
    </w:p>
    <w:p w:rsidR="004451FE" w:rsidRDefault="004451FE" w:rsidP="00A35E94">
      <w:pPr>
        <w:pStyle w:val="Prrafodelista"/>
        <w:numPr>
          <w:ilvl w:val="1"/>
          <w:numId w:val="38"/>
        </w:numPr>
        <w:ind w:left="993" w:hanging="633"/>
        <w:jc w:val="both"/>
        <w:rPr>
          <w:sz w:val="24"/>
          <w:szCs w:val="24"/>
        </w:rPr>
      </w:pPr>
      <w:r w:rsidRPr="004451FE">
        <w:rPr>
          <w:sz w:val="24"/>
          <w:szCs w:val="24"/>
        </w:rPr>
        <w:t>Todo nuevo desarrollo en</w:t>
      </w:r>
      <w:r w:rsidR="00BF57C8">
        <w:rPr>
          <w:sz w:val="24"/>
          <w:szCs w:val="24"/>
        </w:rPr>
        <w:t xml:space="preserve"> el plan parcial</w:t>
      </w:r>
      <w:r w:rsidRPr="004451FE">
        <w:rPr>
          <w:sz w:val="24"/>
          <w:szCs w:val="24"/>
        </w:rPr>
        <w:t xml:space="preserve"> deberá prever estacionamiento fuera de vía según usos.</w:t>
      </w:r>
    </w:p>
    <w:p w:rsidR="004451FE" w:rsidRPr="004451FE" w:rsidRDefault="004451FE" w:rsidP="00BF57C8">
      <w:pPr>
        <w:jc w:val="both"/>
        <w:rPr>
          <w:sz w:val="24"/>
          <w:szCs w:val="24"/>
        </w:rPr>
      </w:pPr>
    </w:p>
    <w:p w:rsidR="004451FE" w:rsidRDefault="00BF57C8" w:rsidP="00A35E94">
      <w:pPr>
        <w:pStyle w:val="Prrafodelista"/>
        <w:numPr>
          <w:ilvl w:val="1"/>
          <w:numId w:val="38"/>
        </w:numPr>
        <w:ind w:left="993" w:hanging="633"/>
        <w:jc w:val="both"/>
        <w:rPr>
          <w:sz w:val="24"/>
          <w:szCs w:val="24"/>
        </w:rPr>
      </w:pPr>
      <w:r>
        <w:rPr>
          <w:sz w:val="24"/>
          <w:szCs w:val="24"/>
        </w:rPr>
        <w:t>Estará p</w:t>
      </w:r>
      <w:r w:rsidR="004451FE" w:rsidRPr="004451FE">
        <w:rPr>
          <w:sz w:val="24"/>
          <w:szCs w:val="24"/>
        </w:rPr>
        <w:t>rohibi</w:t>
      </w:r>
      <w:r>
        <w:rPr>
          <w:sz w:val="24"/>
          <w:szCs w:val="24"/>
        </w:rPr>
        <w:t>do</w:t>
      </w:r>
      <w:r w:rsidR="004451FE" w:rsidRPr="004451FE">
        <w:rPr>
          <w:sz w:val="24"/>
          <w:szCs w:val="24"/>
        </w:rPr>
        <w:t xml:space="preserve"> </w:t>
      </w:r>
      <w:r>
        <w:rPr>
          <w:sz w:val="24"/>
          <w:szCs w:val="24"/>
        </w:rPr>
        <w:t>el</w:t>
      </w:r>
      <w:r w:rsidR="004451FE" w:rsidRPr="004451FE">
        <w:rPr>
          <w:sz w:val="24"/>
          <w:szCs w:val="24"/>
        </w:rPr>
        <w:t xml:space="preserve"> estacionamiento sobre andenes en toda </w:t>
      </w:r>
      <w:r>
        <w:rPr>
          <w:sz w:val="24"/>
          <w:szCs w:val="24"/>
        </w:rPr>
        <w:t>el área de planificación del Plan Parcial</w:t>
      </w:r>
      <w:r w:rsidR="004451FE" w:rsidRPr="004451FE">
        <w:rPr>
          <w:sz w:val="24"/>
          <w:szCs w:val="24"/>
        </w:rPr>
        <w:t xml:space="preserve"> AUI</w:t>
      </w:r>
      <w:r>
        <w:rPr>
          <w:sz w:val="24"/>
          <w:szCs w:val="24"/>
        </w:rPr>
        <w:t xml:space="preserve"> Subcentro Cuba.</w:t>
      </w:r>
    </w:p>
    <w:p w:rsidR="004451FE" w:rsidRPr="004451FE" w:rsidRDefault="004451FE" w:rsidP="00BF57C8">
      <w:pPr>
        <w:jc w:val="both"/>
        <w:rPr>
          <w:sz w:val="24"/>
          <w:szCs w:val="24"/>
        </w:rPr>
      </w:pPr>
    </w:p>
    <w:p w:rsidR="00BF57C8" w:rsidRDefault="004451FE" w:rsidP="00A35E94">
      <w:pPr>
        <w:pStyle w:val="Prrafodelista"/>
        <w:numPr>
          <w:ilvl w:val="1"/>
          <w:numId w:val="38"/>
        </w:numPr>
        <w:ind w:left="993" w:hanging="633"/>
        <w:jc w:val="both"/>
        <w:rPr>
          <w:sz w:val="24"/>
          <w:szCs w:val="24"/>
        </w:rPr>
      </w:pPr>
      <w:r w:rsidRPr="004451FE">
        <w:rPr>
          <w:sz w:val="24"/>
          <w:szCs w:val="24"/>
        </w:rPr>
        <w:t>La operación de Zonas Azules se ajustará a horarios reales del comercio y gastronomía.</w:t>
      </w:r>
    </w:p>
    <w:p w:rsidR="00BF57C8" w:rsidRPr="00BF57C8" w:rsidRDefault="00BF57C8" w:rsidP="00BF57C8">
      <w:pPr>
        <w:pStyle w:val="Prrafodelista"/>
        <w:rPr>
          <w:sz w:val="24"/>
          <w:szCs w:val="24"/>
        </w:rPr>
      </w:pPr>
    </w:p>
    <w:p w:rsidR="004451FE" w:rsidRPr="00BF57C8" w:rsidRDefault="004451FE" w:rsidP="00A35E94">
      <w:pPr>
        <w:pStyle w:val="Prrafodelista"/>
        <w:numPr>
          <w:ilvl w:val="1"/>
          <w:numId w:val="38"/>
        </w:numPr>
        <w:ind w:left="993" w:hanging="633"/>
        <w:jc w:val="both"/>
        <w:rPr>
          <w:sz w:val="24"/>
          <w:szCs w:val="24"/>
        </w:rPr>
      </w:pPr>
      <w:r w:rsidRPr="00BF57C8">
        <w:rPr>
          <w:sz w:val="24"/>
          <w:szCs w:val="24"/>
        </w:rPr>
        <w:t xml:space="preserve">Se </w:t>
      </w:r>
      <w:r w:rsidR="00BF57C8" w:rsidRPr="00BF57C8">
        <w:rPr>
          <w:sz w:val="24"/>
          <w:szCs w:val="24"/>
        </w:rPr>
        <w:t>deberá contar con</w:t>
      </w:r>
      <w:r w:rsidRPr="00BF57C8">
        <w:rPr>
          <w:sz w:val="24"/>
          <w:szCs w:val="24"/>
        </w:rPr>
        <w:t xml:space="preserve"> una oferta mínima </w:t>
      </w:r>
      <w:r w:rsidR="00BF57C8" w:rsidRPr="00BF57C8">
        <w:rPr>
          <w:sz w:val="24"/>
          <w:szCs w:val="24"/>
        </w:rPr>
        <w:t xml:space="preserve">de parqueaderos que sea </w:t>
      </w:r>
      <w:r w:rsidRPr="00BF57C8">
        <w:rPr>
          <w:sz w:val="24"/>
          <w:szCs w:val="24"/>
        </w:rPr>
        <w:t xml:space="preserve">coherente con los usos proyectados en </w:t>
      </w:r>
      <w:r w:rsidR="00BF57C8" w:rsidRPr="00BF57C8">
        <w:rPr>
          <w:sz w:val="24"/>
          <w:szCs w:val="24"/>
        </w:rPr>
        <w:t>el Plan Parcial</w:t>
      </w:r>
      <w:r w:rsidRPr="00BF57C8">
        <w:rPr>
          <w:sz w:val="24"/>
          <w:szCs w:val="24"/>
        </w:rPr>
        <w:t xml:space="preserve"> AUI </w:t>
      </w:r>
      <w:r w:rsidR="00BF57C8" w:rsidRPr="00BF57C8">
        <w:rPr>
          <w:sz w:val="24"/>
          <w:szCs w:val="24"/>
        </w:rPr>
        <w:t xml:space="preserve">Subcentro Cuba </w:t>
      </w:r>
      <w:r w:rsidRPr="00BF57C8">
        <w:rPr>
          <w:sz w:val="24"/>
          <w:szCs w:val="24"/>
        </w:rPr>
        <w:t>y al mismo tiempo evitar que excesos de estacionamiento incentiven el uso indiscriminado del automóvil.</w:t>
      </w:r>
    </w:p>
    <w:p w:rsidR="004451FE" w:rsidRPr="004451FE" w:rsidRDefault="004451FE" w:rsidP="00BF57C8">
      <w:pPr>
        <w:pStyle w:val="Prrafodelista"/>
        <w:jc w:val="both"/>
        <w:rPr>
          <w:sz w:val="24"/>
          <w:szCs w:val="24"/>
        </w:rPr>
      </w:pPr>
    </w:p>
    <w:p w:rsidR="00BF57C8" w:rsidRPr="00BF57C8" w:rsidRDefault="004451FE" w:rsidP="004451FE">
      <w:pPr>
        <w:pStyle w:val="Prrafodelista"/>
        <w:numPr>
          <w:ilvl w:val="0"/>
          <w:numId w:val="37"/>
        </w:numPr>
        <w:ind w:left="0" w:firstLine="0"/>
        <w:jc w:val="both"/>
        <w:rPr>
          <w:b/>
          <w:sz w:val="24"/>
          <w:szCs w:val="24"/>
        </w:rPr>
      </w:pPr>
      <w:r>
        <w:rPr>
          <w:sz w:val="24"/>
          <w:szCs w:val="24"/>
        </w:rPr>
        <w:t xml:space="preserve"> </w:t>
      </w:r>
      <w:r w:rsidR="00BF57C8">
        <w:rPr>
          <w:b/>
          <w:sz w:val="24"/>
          <w:szCs w:val="24"/>
        </w:rPr>
        <w:t xml:space="preserve">REQUERIMIENTO DE PARQUEADEROS SEGÚN USOS PROYECTADOS. </w:t>
      </w:r>
      <w:r w:rsidR="00BF57C8">
        <w:rPr>
          <w:sz w:val="24"/>
          <w:szCs w:val="24"/>
        </w:rPr>
        <w:t xml:space="preserve">Los requerimientos mínimos de parqueaderos por uso son los siguientes: </w:t>
      </w:r>
    </w:p>
    <w:p w:rsidR="00BF57C8" w:rsidRDefault="00BF57C8" w:rsidP="00BF57C8">
      <w:pPr>
        <w:jc w:val="both"/>
        <w:rPr>
          <w:b/>
          <w:sz w:val="24"/>
          <w:szCs w:val="24"/>
        </w:rPr>
      </w:pPr>
    </w:p>
    <w:p w:rsidR="00BF57C8" w:rsidRPr="00BF57C8" w:rsidRDefault="00BF57C8" w:rsidP="00BF57C8">
      <w:pPr>
        <w:jc w:val="center"/>
        <w:rPr>
          <w:sz w:val="20"/>
          <w:szCs w:val="20"/>
        </w:rPr>
      </w:pPr>
      <w:r>
        <w:rPr>
          <w:sz w:val="20"/>
          <w:szCs w:val="20"/>
        </w:rPr>
        <w:t>Tabla 6. Requerimientos de Estacionamientos Por Uso Proyectado</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0"/>
        <w:gridCol w:w="3604"/>
        <w:gridCol w:w="3164"/>
      </w:tblGrid>
      <w:tr w:rsidR="00BF57C8" w:rsidRPr="00044BC9" w:rsidTr="000A1589">
        <w:trPr>
          <w:tblHeader/>
          <w:tblCellSpacing w:w="15" w:type="dxa"/>
          <w:jc w:val="center"/>
        </w:trPr>
        <w:tc>
          <w:tcPr>
            <w:tcW w:w="2077" w:type="dxa"/>
            <w:shd w:val="clear" w:color="auto" w:fill="D9D9D9" w:themeFill="background1" w:themeFillShade="D9"/>
            <w:vAlign w:val="center"/>
            <w:hideMark/>
          </w:tcPr>
          <w:p w:rsidR="00BF57C8" w:rsidRPr="00154E10" w:rsidRDefault="00BF57C8" w:rsidP="000A1589">
            <w:pPr>
              <w:jc w:val="center"/>
              <w:rPr>
                <w:rFonts w:ascii="Calibri" w:eastAsia="Times New Roman" w:hAnsi="Calibri" w:cs="Calibri"/>
                <w:b/>
                <w:bCs/>
              </w:rPr>
            </w:pPr>
            <w:r w:rsidRPr="00154E10">
              <w:rPr>
                <w:rFonts w:ascii="Calibri" w:eastAsia="Times New Roman" w:hAnsi="Calibri" w:cs="Calibri"/>
                <w:b/>
                <w:bCs/>
              </w:rPr>
              <w:t>GRUPO USO DEL SUELO</w:t>
            </w:r>
          </w:p>
        </w:tc>
        <w:tc>
          <w:tcPr>
            <w:tcW w:w="4118" w:type="dxa"/>
            <w:shd w:val="clear" w:color="auto" w:fill="D9D9D9" w:themeFill="background1" w:themeFillShade="D9"/>
            <w:vAlign w:val="center"/>
            <w:hideMark/>
          </w:tcPr>
          <w:p w:rsidR="00BF57C8" w:rsidRPr="00154E10" w:rsidRDefault="00BF57C8" w:rsidP="000A1589">
            <w:pPr>
              <w:jc w:val="center"/>
              <w:rPr>
                <w:rFonts w:ascii="Calibri" w:eastAsia="Times New Roman" w:hAnsi="Calibri" w:cs="Calibri"/>
                <w:b/>
                <w:bCs/>
              </w:rPr>
            </w:pPr>
            <w:r w:rsidRPr="00154E10">
              <w:rPr>
                <w:rFonts w:ascii="Calibri" w:eastAsia="Times New Roman" w:hAnsi="Calibri" w:cs="Calibri"/>
                <w:b/>
                <w:bCs/>
              </w:rPr>
              <w:t>PARÁMETRO NORMATIVO</w:t>
            </w:r>
          </w:p>
        </w:tc>
        <w:tc>
          <w:tcPr>
            <w:tcW w:w="3603" w:type="dxa"/>
            <w:shd w:val="clear" w:color="auto" w:fill="D9D9D9" w:themeFill="background1" w:themeFillShade="D9"/>
            <w:vAlign w:val="center"/>
            <w:hideMark/>
          </w:tcPr>
          <w:p w:rsidR="00BF57C8" w:rsidRPr="00154E10" w:rsidRDefault="00BF57C8" w:rsidP="000A1589">
            <w:pPr>
              <w:jc w:val="center"/>
              <w:rPr>
                <w:rFonts w:ascii="Calibri" w:eastAsia="Times New Roman" w:hAnsi="Calibri" w:cs="Calibri"/>
                <w:b/>
                <w:bCs/>
              </w:rPr>
            </w:pPr>
            <w:r w:rsidRPr="00154E10">
              <w:rPr>
                <w:rFonts w:ascii="Calibri" w:eastAsia="Times New Roman" w:hAnsi="Calibri" w:cs="Calibri"/>
                <w:b/>
                <w:bCs/>
              </w:rPr>
              <w:t>REQUERIMIENTO AUI</w:t>
            </w:r>
          </w:p>
        </w:tc>
      </w:tr>
      <w:tr w:rsidR="00BF57C8" w:rsidRPr="00044BC9" w:rsidTr="000A1589">
        <w:trPr>
          <w:tblCellSpacing w:w="15" w:type="dxa"/>
          <w:jc w:val="center"/>
        </w:trPr>
        <w:tc>
          <w:tcPr>
            <w:tcW w:w="2077" w:type="dxa"/>
            <w:vAlign w:val="center"/>
          </w:tcPr>
          <w:p w:rsidR="00BF57C8" w:rsidRPr="0067268D" w:rsidRDefault="00BF57C8" w:rsidP="000A1589">
            <w:pPr>
              <w:pStyle w:val="Default"/>
              <w:jc w:val="center"/>
              <w:rPr>
                <w:b/>
                <w:bCs/>
                <w:color w:val="0D0D0D"/>
                <w:sz w:val="22"/>
                <w:szCs w:val="22"/>
              </w:rPr>
            </w:pPr>
            <w:r w:rsidRPr="0067268D">
              <w:rPr>
                <w:b/>
                <w:bCs/>
                <w:color w:val="0D0D0D"/>
                <w:sz w:val="22"/>
                <w:szCs w:val="22"/>
              </w:rPr>
              <w:t>Residencial multifamiliar</w:t>
            </w:r>
          </w:p>
        </w:tc>
        <w:tc>
          <w:tcPr>
            <w:tcW w:w="4118" w:type="dxa"/>
            <w:vAlign w:val="center"/>
          </w:tcPr>
          <w:p w:rsidR="00BF57C8" w:rsidRPr="00154E10" w:rsidRDefault="00BF57C8" w:rsidP="000A1589">
            <w:pPr>
              <w:pStyle w:val="Default"/>
              <w:rPr>
                <w:color w:val="0D0D0D"/>
                <w:sz w:val="22"/>
                <w:szCs w:val="22"/>
              </w:rPr>
            </w:pPr>
            <w:r w:rsidRPr="00154E10">
              <w:rPr>
                <w:color w:val="0D0D0D"/>
                <w:sz w:val="22"/>
                <w:szCs w:val="22"/>
              </w:rPr>
              <w:t>1 celda de auto por cada 3 viviendas</w:t>
            </w:r>
          </w:p>
          <w:p w:rsidR="00BF57C8" w:rsidRPr="00154E10" w:rsidRDefault="00BF57C8" w:rsidP="000A1589">
            <w:pPr>
              <w:pStyle w:val="Default"/>
              <w:rPr>
                <w:color w:val="0D0D0D"/>
                <w:sz w:val="22"/>
                <w:szCs w:val="22"/>
              </w:rPr>
            </w:pPr>
            <w:r w:rsidRPr="00154E10">
              <w:rPr>
                <w:color w:val="0D0D0D"/>
                <w:sz w:val="22"/>
                <w:szCs w:val="22"/>
              </w:rPr>
              <w:t>1 celda de moto por cada 3 viviendas</w:t>
            </w:r>
          </w:p>
        </w:tc>
        <w:tc>
          <w:tcPr>
            <w:tcW w:w="3603" w:type="dxa"/>
            <w:vAlign w:val="center"/>
          </w:tcPr>
          <w:p w:rsidR="00BF57C8" w:rsidRPr="00154E10" w:rsidRDefault="00BF57C8" w:rsidP="000A1589">
            <w:pPr>
              <w:pStyle w:val="Default"/>
              <w:rPr>
                <w:color w:val="0D0D0D"/>
                <w:sz w:val="22"/>
                <w:szCs w:val="22"/>
              </w:rPr>
            </w:pPr>
            <w:r w:rsidRPr="00154E10">
              <w:rPr>
                <w:color w:val="0D0D0D"/>
                <w:sz w:val="22"/>
                <w:szCs w:val="22"/>
              </w:rPr>
              <w:t>Oferta formal fuera de vía</w:t>
            </w:r>
          </w:p>
        </w:tc>
      </w:tr>
      <w:tr w:rsidR="00BF57C8" w:rsidRPr="00044BC9" w:rsidTr="000A1589">
        <w:trPr>
          <w:tblCellSpacing w:w="15" w:type="dxa"/>
          <w:jc w:val="center"/>
        </w:trPr>
        <w:tc>
          <w:tcPr>
            <w:tcW w:w="2077" w:type="dxa"/>
            <w:vAlign w:val="center"/>
          </w:tcPr>
          <w:p w:rsidR="00BF57C8" w:rsidRPr="0067268D" w:rsidRDefault="00BF57C8" w:rsidP="000A1589">
            <w:pPr>
              <w:pStyle w:val="Default"/>
              <w:jc w:val="center"/>
              <w:rPr>
                <w:b/>
                <w:bCs/>
                <w:color w:val="0D0D0D"/>
                <w:sz w:val="22"/>
                <w:szCs w:val="22"/>
              </w:rPr>
            </w:pPr>
            <w:r w:rsidRPr="0067268D">
              <w:rPr>
                <w:b/>
                <w:bCs/>
                <w:color w:val="0D0D0D"/>
                <w:sz w:val="22"/>
                <w:szCs w:val="22"/>
              </w:rPr>
              <w:t>Comercio y servicios</w:t>
            </w:r>
          </w:p>
        </w:tc>
        <w:tc>
          <w:tcPr>
            <w:tcW w:w="4118" w:type="dxa"/>
            <w:vAlign w:val="center"/>
          </w:tcPr>
          <w:p w:rsidR="00BF57C8" w:rsidRPr="00154E10" w:rsidRDefault="00BF57C8" w:rsidP="000A1589">
            <w:pPr>
              <w:pStyle w:val="Default"/>
              <w:rPr>
                <w:color w:val="0D0D0D"/>
                <w:sz w:val="22"/>
                <w:szCs w:val="22"/>
              </w:rPr>
            </w:pPr>
            <w:r w:rsidRPr="00154E10">
              <w:rPr>
                <w:color w:val="0D0D0D"/>
                <w:sz w:val="22"/>
                <w:szCs w:val="22"/>
              </w:rPr>
              <w:t xml:space="preserve">1 celda de auto por cada 100 m² </w:t>
            </w:r>
          </w:p>
        </w:tc>
        <w:tc>
          <w:tcPr>
            <w:tcW w:w="3603" w:type="dxa"/>
            <w:vAlign w:val="center"/>
          </w:tcPr>
          <w:p w:rsidR="00BF57C8" w:rsidRPr="00154E10" w:rsidRDefault="00BF57C8" w:rsidP="000A1589">
            <w:pPr>
              <w:pStyle w:val="Default"/>
              <w:rPr>
                <w:color w:val="0D0D0D"/>
                <w:sz w:val="22"/>
                <w:szCs w:val="22"/>
              </w:rPr>
            </w:pPr>
            <w:r w:rsidRPr="00154E10">
              <w:rPr>
                <w:color w:val="0D0D0D"/>
                <w:sz w:val="22"/>
                <w:szCs w:val="22"/>
              </w:rPr>
              <w:t>Oferta formal fuera de vía</w:t>
            </w:r>
          </w:p>
        </w:tc>
      </w:tr>
      <w:tr w:rsidR="00BF57C8" w:rsidRPr="00044BC9" w:rsidTr="000A1589">
        <w:trPr>
          <w:tblCellSpacing w:w="15" w:type="dxa"/>
          <w:jc w:val="center"/>
        </w:trPr>
        <w:tc>
          <w:tcPr>
            <w:tcW w:w="2077" w:type="dxa"/>
            <w:vAlign w:val="center"/>
            <w:hideMark/>
          </w:tcPr>
          <w:p w:rsidR="00BF57C8" w:rsidRPr="0067268D" w:rsidRDefault="00BF57C8" w:rsidP="000A1589">
            <w:pPr>
              <w:pStyle w:val="Default"/>
              <w:jc w:val="center"/>
              <w:rPr>
                <w:b/>
                <w:bCs/>
                <w:color w:val="0D0D0D"/>
                <w:sz w:val="22"/>
                <w:szCs w:val="22"/>
              </w:rPr>
            </w:pPr>
            <w:r w:rsidRPr="0067268D">
              <w:rPr>
                <w:b/>
                <w:bCs/>
                <w:color w:val="0D0D0D"/>
                <w:sz w:val="22"/>
                <w:szCs w:val="22"/>
              </w:rPr>
              <w:t xml:space="preserve">Equipamientos </w:t>
            </w:r>
            <w:r>
              <w:rPr>
                <w:b/>
                <w:bCs/>
                <w:color w:val="0D0D0D"/>
                <w:sz w:val="22"/>
                <w:szCs w:val="22"/>
              </w:rPr>
              <w:t>Colectivos</w:t>
            </w:r>
          </w:p>
        </w:tc>
        <w:tc>
          <w:tcPr>
            <w:tcW w:w="4118" w:type="dxa"/>
            <w:vAlign w:val="center"/>
            <w:hideMark/>
          </w:tcPr>
          <w:p w:rsidR="00BF57C8" w:rsidRPr="00154E10" w:rsidRDefault="00BF57C8" w:rsidP="000A1589">
            <w:pPr>
              <w:pStyle w:val="Default"/>
              <w:rPr>
                <w:color w:val="0D0D0D"/>
                <w:sz w:val="22"/>
                <w:szCs w:val="22"/>
              </w:rPr>
            </w:pPr>
            <w:r w:rsidRPr="00154E10">
              <w:rPr>
                <w:color w:val="0D0D0D"/>
                <w:sz w:val="22"/>
                <w:szCs w:val="22"/>
              </w:rPr>
              <w:t>1 celda de auto por cada 100 m²</w:t>
            </w:r>
          </w:p>
        </w:tc>
        <w:tc>
          <w:tcPr>
            <w:tcW w:w="3603" w:type="dxa"/>
            <w:vAlign w:val="center"/>
            <w:hideMark/>
          </w:tcPr>
          <w:p w:rsidR="00BF57C8" w:rsidRPr="00154E10" w:rsidRDefault="00BF57C8" w:rsidP="000A1589">
            <w:pPr>
              <w:pStyle w:val="Default"/>
              <w:rPr>
                <w:color w:val="0D0D0D"/>
                <w:sz w:val="22"/>
                <w:szCs w:val="22"/>
              </w:rPr>
            </w:pPr>
            <w:r w:rsidRPr="00154E10">
              <w:rPr>
                <w:color w:val="0D0D0D"/>
                <w:sz w:val="22"/>
                <w:szCs w:val="22"/>
              </w:rPr>
              <w:t>Oferta formal fuera de vía</w:t>
            </w:r>
          </w:p>
        </w:tc>
      </w:tr>
      <w:tr w:rsidR="00BF57C8" w:rsidRPr="004660EF" w:rsidTr="000A1589">
        <w:trPr>
          <w:tblCellSpacing w:w="15" w:type="dxa"/>
          <w:jc w:val="center"/>
        </w:trPr>
        <w:tc>
          <w:tcPr>
            <w:tcW w:w="2077" w:type="dxa"/>
            <w:vAlign w:val="center"/>
            <w:hideMark/>
          </w:tcPr>
          <w:p w:rsidR="00BF57C8" w:rsidRPr="0067268D" w:rsidRDefault="00BF57C8" w:rsidP="000A1589">
            <w:pPr>
              <w:pStyle w:val="Default"/>
              <w:jc w:val="center"/>
              <w:rPr>
                <w:b/>
                <w:bCs/>
                <w:color w:val="0D0D0D"/>
                <w:sz w:val="22"/>
                <w:szCs w:val="22"/>
              </w:rPr>
            </w:pPr>
            <w:r w:rsidRPr="0067268D">
              <w:rPr>
                <w:b/>
                <w:bCs/>
                <w:color w:val="0D0D0D"/>
                <w:sz w:val="22"/>
                <w:szCs w:val="22"/>
              </w:rPr>
              <w:t>Equipamientos culturales</w:t>
            </w:r>
          </w:p>
        </w:tc>
        <w:tc>
          <w:tcPr>
            <w:tcW w:w="4118" w:type="dxa"/>
            <w:vAlign w:val="center"/>
            <w:hideMark/>
          </w:tcPr>
          <w:p w:rsidR="00BF57C8" w:rsidRPr="00154E10" w:rsidRDefault="00BF57C8" w:rsidP="000A1589">
            <w:pPr>
              <w:pStyle w:val="Default"/>
              <w:rPr>
                <w:color w:val="0D0D0D"/>
                <w:sz w:val="22"/>
                <w:szCs w:val="22"/>
              </w:rPr>
            </w:pPr>
            <w:r w:rsidRPr="00154E10">
              <w:rPr>
                <w:color w:val="0D0D0D"/>
                <w:sz w:val="22"/>
                <w:szCs w:val="22"/>
              </w:rPr>
              <w:t>1 celda auto por cada 50 m²</w:t>
            </w:r>
          </w:p>
          <w:p w:rsidR="00BF57C8" w:rsidRPr="00154E10" w:rsidRDefault="00BF57C8" w:rsidP="000A1589">
            <w:pPr>
              <w:pStyle w:val="Default"/>
              <w:rPr>
                <w:color w:val="0D0D0D"/>
                <w:sz w:val="22"/>
                <w:szCs w:val="22"/>
              </w:rPr>
            </w:pPr>
            <w:r w:rsidRPr="00154E10">
              <w:rPr>
                <w:color w:val="0D0D0D"/>
                <w:sz w:val="22"/>
                <w:szCs w:val="22"/>
              </w:rPr>
              <w:t>Cicloparqueaderos obligatorios</w:t>
            </w:r>
          </w:p>
        </w:tc>
        <w:tc>
          <w:tcPr>
            <w:tcW w:w="3603" w:type="dxa"/>
            <w:vAlign w:val="center"/>
            <w:hideMark/>
          </w:tcPr>
          <w:p w:rsidR="00BF57C8" w:rsidRPr="00154E10" w:rsidRDefault="00BF57C8" w:rsidP="000A1589">
            <w:pPr>
              <w:pStyle w:val="Default"/>
              <w:rPr>
                <w:color w:val="0D0D0D"/>
                <w:sz w:val="22"/>
                <w:szCs w:val="22"/>
              </w:rPr>
            </w:pPr>
            <w:r w:rsidRPr="00154E10">
              <w:rPr>
                <w:color w:val="0D0D0D"/>
                <w:sz w:val="22"/>
                <w:szCs w:val="22"/>
              </w:rPr>
              <w:t>Integración con Paseo Gastronómico</w:t>
            </w:r>
          </w:p>
        </w:tc>
      </w:tr>
      <w:tr w:rsidR="00BF57C8" w:rsidRPr="004660EF" w:rsidTr="000A1589">
        <w:trPr>
          <w:tblCellSpacing w:w="15" w:type="dxa"/>
          <w:jc w:val="center"/>
        </w:trPr>
        <w:tc>
          <w:tcPr>
            <w:tcW w:w="2077" w:type="dxa"/>
            <w:vAlign w:val="center"/>
          </w:tcPr>
          <w:p w:rsidR="00BF57C8" w:rsidRPr="0067268D" w:rsidRDefault="00BF57C8" w:rsidP="000A1589">
            <w:pPr>
              <w:pStyle w:val="Default"/>
              <w:jc w:val="center"/>
              <w:rPr>
                <w:b/>
                <w:bCs/>
                <w:color w:val="0D0D0D"/>
                <w:sz w:val="22"/>
                <w:szCs w:val="22"/>
              </w:rPr>
            </w:pPr>
            <w:r>
              <w:rPr>
                <w:b/>
                <w:bCs/>
                <w:color w:val="0D0D0D"/>
                <w:sz w:val="22"/>
                <w:szCs w:val="22"/>
              </w:rPr>
              <w:t>Equipamientos Abastecimiento</w:t>
            </w:r>
          </w:p>
        </w:tc>
        <w:tc>
          <w:tcPr>
            <w:tcW w:w="4118" w:type="dxa"/>
            <w:vAlign w:val="center"/>
          </w:tcPr>
          <w:p w:rsidR="00BF57C8" w:rsidRPr="00154E10" w:rsidRDefault="00BF57C8" w:rsidP="000A1589">
            <w:pPr>
              <w:pStyle w:val="Default"/>
              <w:rPr>
                <w:color w:val="0D0D0D"/>
                <w:sz w:val="22"/>
                <w:szCs w:val="22"/>
              </w:rPr>
            </w:pPr>
            <w:r w:rsidRPr="00154E10">
              <w:rPr>
                <w:color w:val="0D0D0D"/>
                <w:sz w:val="22"/>
                <w:szCs w:val="22"/>
              </w:rPr>
              <w:t>1 celda de auto por cada 50 m²</w:t>
            </w:r>
          </w:p>
        </w:tc>
        <w:tc>
          <w:tcPr>
            <w:tcW w:w="3603" w:type="dxa"/>
            <w:vAlign w:val="center"/>
          </w:tcPr>
          <w:p w:rsidR="00BF57C8" w:rsidRPr="00154E10" w:rsidRDefault="00BF57C8" w:rsidP="000A1589">
            <w:pPr>
              <w:pStyle w:val="Default"/>
              <w:rPr>
                <w:color w:val="0D0D0D"/>
                <w:sz w:val="22"/>
                <w:szCs w:val="22"/>
              </w:rPr>
            </w:pPr>
            <w:r w:rsidRPr="00154E10">
              <w:rPr>
                <w:color w:val="0D0D0D"/>
                <w:sz w:val="22"/>
                <w:szCs w:val="22"/>
              </w:rPr>
              <w:t>Oferta formal fuera de vía</w:t>
            </w:r>
          </w:p>
        </w:tc>
      </w:tr>
      <w:tr w:rsidR="00BF57C8" w:rsidRPr="004660EF" w:rsidTr="000A1589">
        <w:trPr>
          <w:tblCellSpacing w:w="15" w:type="dxa"/>
          <w:jc w:val="center"/>
        </w:trPr>
        <w:tc>
          <w:tcPr>
            <w:tcW w:w="2077" w:type="dxa"/>
            <w:vAlign w:val="center"/>
          </w:tcPr>
          <w:p w:rsidR="00BF57C8" w:rsidRPr="0067268D" w:rsidRDefault="00BF57C8" w:rsidP="000A1589">
            <w:pPr>
              <w:pStyle w:val="Default"/>
              <w:jc w:val="center"/>
              <w:rPr>
                <w:b/>
                <w:bCs/>
                <w:color w:val="0D0D0D"/>
                <w:sz w:val="22"/>
                <w:szCs w:val="22"/>
              </w:rPr>
            </w:pPr>
            <w:r>
              <w:rPr>
                <w:b/>
                <w:bCs/>
                <w:color w:val="0D0D0D"/>
                <w:sz w:val="22"/>
                <w:szCs w:val="22"/>
              </w:rPr>
              <w:t>Otras Consideraciones</w:t>
            </w:r>
          </w:p>
        </w:tc>
        <w:tc>
          <w:tcPr>
            <w:tcW w:w="7751" w:type="dxa"/>
            <w:gridSpan w:val="2"/>
            <w:vAlign w:val="center"/>
          </w:tcPr>
          <w:p w:rsidR="00BF57C8" w:rsidRDefault="00BF57C8" w:rsidP="000A1589">
            <w:pPr>
              <w:pStyle w:val="Default"/>
              <w:rPr>
                <w:sz w:val="22"/>
                <w:szCs w:val="22"/>
              </w:rPr>
            </w:pPr>
            <w:r>
              <w:rPr>
                <w:sz w:val="22"/>
                <w:szCs w:val="22"/>
              </w:rPr>
              <w:t xml:space="preserve">Para el servicio hotelero, la exigencia de parqueaderos se deja a criterio del constructor. </w:t>
            </w:r>
          </w:p>
          <w:p w:rsidR="00BF57C8" w:rsidRPr="00154E10" w:rsidRDefault="00BF57C8" w:rsidP="000A1589">
            <w:pPr>
              <w:pStyle w:val="Default"/>
              <w:rPr>
                <w:color w:val="0D0D0D"/>
                <w:sz w:val="22"/>
                <w:szCs w:val="22"/>
              </w:rPr>
            </w:pPr>
          </w:p>
        </w:tc>
      </w:tr>
    </w:tbl>
    <w:p w:rsidR="004451FE" w:rsidRDefault="004451FE" w:rsidP="00BF57C8">
      <w:pPr>
        <w:jc w:val="both"/>
        <w:rPr>
          <w:b/>
          <w:sz w:val="24"/>
          <w:szCs w:val="24"/>
        </w:rPr>
      </w:pPr>
    </w:p>
    <w:p w:rsidR="00BF57C8" w:rsidRPr="00672ECE" w:rsidRDefault="00356036" w:rsidP="00A35E94">
      <w:pPr>
        <w:pStyle w:val="Prrafodelista"/>
        <w:numPr>
          <w:ilvl w:val="0"/>
          <w:numId w:val="39"/>
        </w:numPr>
        <w:ind w:left="0" w:firstLine="0"/>
        <w:jc w:val="both"/>
        <w:rPr>
          <w:b/>
          <w:sz w:val="24"/>
          <w:szCs w:val="24"/>
        </w:rPr>
      </w:pPr>
      <w:r>
        <w:rPr>
          <w:b/>
          <w:sz w:val="24"/>
          <w:szCs w:val="24"/>
        </w:rPr>
        <w:t xml:space="preserve">ESTACIONAMIENTOS PARA MOTOCICLETAS. </w:t>
      </w:r>
      <w:r w:rsidR="00033991">
        <w:rPr>
          <w:sz w:val="24"/>
          <w:szCs w:val="24"/>
        </w:rPr>
        <w:t xml:space="preserve">En consideración a que la motocicleta es el modo motorizado dominante en el área del plan parcial se deberán implementar las siguientes acciones: </w:t>
      </w:r>
    </w:p>
    <w:p w:rsidR="00672ECE" w:rsidRDefault="00672ECE" w:rsidP="00672ECE">
      <w:pPr>
        <w:pStyle w:val="Prrafodelista"/>
        <w:ind w:left="0"/>
        <w:jc w:val="both"/>
        <w:rPr>
          <w:b/>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0"/>
          <w:numId w:val="40"/>
        </w:numPr>
        <w:jc w:val="both"/>
        <w:rPr>
          <w:b/>
          <w:vanish/>
          <w:sz w:val="24"/>
          <w:szCs w:val="24"/>
        </w:rPr>
      </w:pPr>
    </w:p>
    <w:p w:rsidR="00672ECE" w:rsidRPr="00672ECE" w:rsidRDefault="00672ECE" w:rsidP="00A35E94">
      <w:pPr>
        <w:pStyle w:val="Prrafodelista"/>
        <w:numPr>
          <w:ilvl w:val="1"/>
          <w:numId w:val="40"/>
        </w:numPr>
        <w:ind w:left="1276" w:hanging="916"/>
        <w:jc w:val="both"/>
        <w:rPr>
          <w:b/>
          <w:sz w:val="24"/>
          <w:szCs w:val="24"/>
        </w:rPr>
      </w:pPr>
      <w:r w:rsidRPr="00BA0C5C">
        <w:rPr>
          <w:sz w:val="24"/>
          <w:szCs w:val="24"/>
        </w:rPr>
        <w:t>Incremento de la oferta fuera de vía</w:t>
      </w:r>
      <w:r>
        <w:rPr>
          <w:b/>
          <w:sz w:val="24"/>
          <w:szCs w:val="24"/>
        </w:rPr>
        <w:t xml:space="preserve">. </w:t>
      </w:r>
      <w:r>
        <w:rPr>
          <w:sz w:val="24"/>
          <w:szCs w:val="24"/>
        </w:rPr>
        <w:t>Se deberán localizar estacionamientos para motocicletas en las siguientes vías</w:t>
      </w:r>
      <w:r w:rsidR="00BA0C5C">
        <w:rPr>
          <w:sz w:val="24"/>
          <w:szCs w:val="24"/>
        </w:rPr>
        <w:t xml:space="preserve"> y garantizando las condiciones mínimas de demarcación en pintura </w:t>
      </w:r>
      <w:r w:rsidR="00BA0C5C">
        <w:rPr>
          <w:sz w:val="24"/>
          <w:szCs w:val="24"/>
        </w:rPr>
        <w:lastRenderedPageBreak/>
        <w:t>antideslizante, señalización vertical estandarizada, iluminación y control operativo</w:t>
      </w:r>
      <w:r>
        <w:rPr>
          <w:sz w:val="24"/>
          <w:szCs w:val="24"/>
        </w:rPr>
        <w:t>:</w:t>
      </w:r>
    </w:p>
    <w:p w:rsidR="00672ECE" w:rsidRPr="00672ECE" w:rsidRDefault="00672ECE" w:rsidP="00672ECE">
      <w:pPr>
        <w:pStyle w:val="Prrafodelista"/>
        <w:ind w:left="1560" w:hanging="851"/>
        <w:jc w:val="both"/>
        <w:rPr>
          <w:b/>
          <w:sz w:val="24"/>
          <w:szCs w:val="24"/>
        </w:rPr>
      </w:pPr>
    </w:p>
    <w:p w:rsidR="00672ECE" w:rsidRDefault="00672ECE" w:rsidP="00A35E94">
      <w:pPr>
        <w:pStyle w:val="Prrafodelista"/>
        <w:numPr>
          <w:ilvl w:val="2"/>
          <w:numId w:val="40"/>
        </w:numPr>
        <w:ind w:left="1560" w:hanging="851"/>
        <w:jc w:val="both"/>
        <w:rPr>
          <w:sz w:val="24"/>
          <w:szCs w:val="24"/>
        </w:rPr>
      </w:pPr>
      <w:r w:rsidRPr="00672ECE">
        <w:rPr>
          <w:sz w:val="24"/>
          <w:szCs w:val="24"/>
        </w:rPr>
        <w:t>Manzana de comercio mixto al sur de Calle 71B</w:t>
      </w:r>
      <w:r w:rsidR="00BA0C5C">
        <w:rPr>
          <w:sz w:val="24"/>
          <w:szCs w:val="24"/>
        </w:rPr>
        <w:t>.</w:t>
      </w:r>
    </w:p>
    <w:p w:rsidR="00672ECE" w:rsidRPr="00672ECE" w:rsidRDefault="00672ECE" w:rsidP="00672ECE">
      <w:pPr>
        <w:ind w:left="1560" w:hanging="851"/>
        <w:jc w:val="both"/>
        <w:rPr>
          <w:sz w:val="24"/>
          <w:szCs w:val="24"/>
        </w:rPr>
      </w:pPr>
    </w:p>
    <w:p w:rsidR="00672ECE" w:rsidRDefault="00672ECE" w:rsidP="00A35E94">
      <w:pPr>
        <w:pStyle w:val="Prrafodelista"/>
        <w:numPr>
          <w:ilvl w:val="2"/>
          <w:numId w:val="40"/>
        </w:numPr>
        <w:ind w:left="1560" w:hanging="851"/>
        <w:rPr>
          <w:sz w:val="24"/>
          <w:szCs w:val="24"/>
        </w:rPr>
      </w:pPr>
      <w:r w:rsidRPr="00672ECE">
        <w:rPr>
          <w:sz w:val="24"/>
          <w:szCs w:val="24"/>
        </w:rPr>
        <w:t>Entorno del Centro Educativo (no sobre la fachada principal)</w:t>
      </w:r>
      <w:r w:rsidR="00BA0C5C">
        <w:rPr>
          <w:sz w:val="24"/>
          <w:szCs w:val="24"/>
        </w:rPr>
        <w:t>.</w:t>
      </w:r>
    </w:p>
    <w:p w:rsidR="00672ECE" w:rsidRPr="00672ECE" w:rsidRDefault="00672ECE" w:rsidP="00672ECE">
      <w:pPr>
        <w:ind w:left="1560" w:hanging="851"/>
        <w:rPr>
          <w:sz w:val="24"/>
          <w:szCs w:val="24"/>
        </w:rPr>
      </w:pPr>
    </w:p>
    <w:p w:rsidR="00672ECE" w:rsidRDefault="00672ECE" w:rsidP="00A35E94">
      <w:pPr>
        <w:pStyle w:val="Prrafodelista"/>
        <w:numPr>
          <w:ilvl w:val="2"/>
          <w:numId w:val="40"/>
        </w:numPr>
        <w:ind w:left="1560" w:hanging="851"/>
        <w:rPr>
          <w:sz w:val="24"/>
          <w:szCs w:val="24"/>
        </w:rPr>
      </w:pPr>
      <w:r w:rsidRPr="00672ECE">
        <w:rPr>
          <w:sz w:val="24"/>
          <w:szCs w:val="24"/>
        </w:rPr>
        <w:t>Plaza de Mercado (zona posterior)</w:t>
      </w:r>
      <w:r w:rsidR="00BA0C5C">
        <w:rPr>
          <w:sz w:val="24"/>
          <w:szCs w:val="24"/>
        </w:rPr>
        <w:t>.</w:t>
      </w:r>
    </w:p>
    <w:p w:rsidR="00672ECE" w:rsidRPr="00672ECE" w:rsidRDefault="00672ECE" w:rsidP="00672ECE">
      <w:pPr>
        <w:ind w:left="1560" w:hanging="851"/>
        <w:rPr>
          <w:sz w:val="24"/>
          <w:szCs w:val="24"/>
        </w:rPr>
      </w:pPr>
    </w:p>
    <w:p w:rsidR="00672ECE" w:rsidRPr="00672ECE" w:rsidRDefault="00672ECE" w:rsidP="00A35E94">
      <w:pPr>
        <w:pStyle w:val="Prrafodelista"/>
        <w:numPr>
          <w:ilvl w:val="2"/>
          <w:numId w:val="40"/>
        </w:numPr>
        <w:ind w:left="1560" w:hanging="851"/>
        <w:rPr>
          <w:sz w:val="24"/>
          <w:szCs w:val="24"/>
        </w:rPr>
      </w:pPr>
      <w:r w:rsidRPr="00672ECE">
        <w:rPr>
          <w:sz w:val="24"/>
          <w:szCs w:val="24"/>
        </w:rPr>
        <w:t>Corredores secundarios a Calle 72</w:t>
      </w:r>
      <w:r w:rsidR="00BA0C5C">
        <w:rPr>
          <w:sz w:val="24"/>
          <w:szCs w:val="24"/>
        </w:rPr>
        <w:t>.</w:t>
      </w:r>
    </w:p>
    <w:p w:rsidR="00672ECE" w:rsidRDefault="00672ECE" w:rsidP="00672ECE">
      <w:pPr>
        <w:pStyle w:val="Prrafodelista"/>
        <w:ind w:left="1560" w:hanging="851"/>
        <w:jc w:val="both"/>
        <w:rPr>
          <w:sz w:val="24"/>
          <w:szCs w:val="24"/>
        </w:rPr>
      </w:pPr>
    </w:p>
    <w:p w:rsidR="00BA0C5C" w:rsidRDefault="00BA0C5C" w:rsidP="00A35E94">
      <w:pPr>
        <w:pStyle w:val="Prrafodelista"/>
        <w:numPr>
          <w:ilvl w:val="1"/>
          <w:numId w:val="40"/>
        </w:numPr>
        <w:ind w:left="1134" w:hanging="774"/>
        <w:jc w:val="both"/>
        <w:rPr>
          <w:sz w:val="24"/>
          <w:szCs w:val="24"/>
        </w:rPr>
      </w:pPr>
      <w:r w:rsidRPr="00BA0C5C">
        <w:rPr>
          <w:sz w:val="24"/>
          <w:szCs w:val="24"/>
        </w:rPr>
        <w:t>Prohibición de motos sobre andenes y accesos</w:t>
      </w:r>
      <w:r>
        <w:rPr>
          <w:sz w:val="24"/>
          <w:szCs w:val="24"/>
        </w:rPr>
        <w:t xml:space="preserve">, para lo cual se deberán implementar bolardos alineados, demarcación en borde de andén </w:t>
      </w:r>
      <w:r w:rsidR="004C03CB">
        <w:rPr>
          <w:sz w:val="24"/>
          <w:szCs w:val="24"/>
        </w:rPr>
        <w:t xml:space="preserve">y señalización R-6 (Prohibido Estacionar). </w:t>
      </w:r>
    </w:p>
    <w:p w:rsidR="004C03CB" w:rsidRDefault="004C03CB" w:rsidP="004C03CB">
      <w:pPr>
        <w:pStyle w:val="Prrafodelista"/>
        <w:ind w:left="1134"/>
        <w:jc w:val="both"/>
        <w:rPr>
          <w:sz w:val="24"/>
          <w:szCs w:val="24"/>
        </w:rPr>
      </w:pPr>
    </w:p>
    <w:p w:rsidR="000A2A9D" w:rsidRDefault="004C03CB" w:rsidP="00A35E94">
      <w:pPr>
        <w:pStyle w:val="Prrafodelista"/>
        <w:numPr>
          <w:ilvl w:val="1"/>
          <w:numId w:val="40"/>
        </w:numPr>
        <w:ind w:left="1134" w:hanging="774"/>
        <w:jc w:val="both"/>
        <w:rPr>
          <w:sz w:val="24"/>
          <w:szCs w:val="24"/>
        </w:rPr>
      </w:pPr>
      <w:r>
        <w:rPr>
          <w:sz w:val="24"/>
          <w:szCs w:val="24"/>
        </w:rPr>
        <w:t>Integración con zonas azules. Se deberán establecer</w:t>
      </w:r>
      <w:r w:rsidR="000A2A9D">
        <w:rPr>
          <w:sz w:val="24"/>
          <w:szCs w:val="24"/>
        </w:rPr>
        <w:t xml:space="preserve">: </w:t>
      </w:r>
    </w:p>
    <w:p w:rsidR="000A2A9D" w:rsidRPr="000A2A9D" w:rsidRDefault="000A2A9D" w:rsidP="000A2A9D">
      <w:pPr>
        <w:pStyle w:val="Prrafodelista"/>
        <w:rPr>
          <w:sz w:val="24"/>
          <w:szCs w:val="24"/>
        </w:rPr>
      </w:pPr>
    </w:p>
    <w:p w:rsidR="004C03CB" w:rsidRDefault="004C03CB" w:rsidP="00A35E94">
      <w:pPr>
        <w:pStyle w:val="Prrafodelista"/>
        <w:numPr>
          <w:ilvl w:val="2"/>
          <w:numId w:val="40"/>
        </w:numPr>
        <w:ind w:left="1560" w:hanging="840"/>
        <w:jc w:val="both"/>
        <w:rPr>
          <w:sz w:val="24"/>
          <w:szCs w:val="24"/>
        </w:rPr>
      </w:pPr>
      <w:r>
        <w:rPr>
          <w:sz w:val="24"/>
          <w:szCs w:val="24"/>
        </w:rPr>
        <w:t xml:space="preserve"> </w:t>
      </w:r>
      <w:r w:rsidR="000A2A9D">
        <w:rPr>
          <w:sz w:val="24"/>
          <w:szCs w:val="24"/>
        </w:rPr>
        <w:t>S</w:t>
      </w:r>
      <w:r>
        <w:rPr>
          <w:sz w:val="24"/>
          <w:szCs w:val="24"/>
        </w:rPr>
        <w:t xml:space="preserve">egmentos exclusivos para motos en las áreas que se identifican de mayor demanda. </w:t>
      </w:r>
    </w:p>
    <w:p w:rsidR="000A2A9D" w:rsidRDefault="000A2A9D" w:rsidP="000A2A9D">
      <w:pPr>
        <w:pStyle w:val="Prrafodelista"/>
        <w:ind w:left="1560"/>
        <w:jc w:val="both"/>
        <w:rPr>
          <w:sz w:val="24"/>
          <w:szCs w:val="24"/>
        </w:rPr>
      </w:pPr>
    </w:p>
    <w:p w:rsidR="000A2A9D" w:rsidRDefault="000A2A9D" w:rsidP="00A35E94">
      <w:pPr>
        <w:pStyle w:val="Prrafodelista"/>
        <w:numPr>
          <w:ilvl w:val="2"/>
          <w:numId w:val="40"/>
        </w:numPr>
        <w:ind w:left="1560" w:hanging="840"/>
        <w:rPr>
          <w:sz w:val="24"/>
          <w:szCs w:val="24"/>
        </w:rPr>
      </w:pPr>
      <w:r w:rsidRPr="000A2A9D">
        <w:rPr>
          <w:sz w:val="24"/>
          <w:szCs w:val="24"/>
        </w:rPr>
        <w:t>Regular tarifa diferenciada.</w:t>
      </w:r>
    </w:p>
    <w:p w:rsidR="000A2A9D" w:rsidRPr="000A2A9D" w:rsidRDefault="000A2A9D" w:rsidP="000A2A9D">
      <w:pPr>
        <w:rPr>
          <w:sz w:val="24"/>
          <w:szCs w:val="24"/>
        </w:rPr>
      </w:pPr>
    </w:p>
    <w:p w:rsidR="000A2A9D" w:rsidRPr="000A2A9D" w:rsidRDefault="000A2A9D" w:rsidP="00A35E94">
      <w:pPr>
        <w:pStyle w:val="Prrafodelista"/>
        <w:numPr>
          <w:ilvl w:val="2"/>
          <w:numId w:val="40"/>
        </w:numPr>
        <w:ind w:left="1560" w:hanging="840"/>
        <w:rPr>
          <w:sz w:val="24"/>
          <w:szCs w:val="24"/>
        </w:rPr>
      </w:pPr>
      <w:r w:rsidRPr="000A2A9D">
        <w:rPr>
          <w:sz w:val="24"/>
          <w:szCs w:val="24"/>
        </w:rPr>
        <w:t>Implementar turnos operativos nocturnos.</w:t>
      </w:r>
    </w:p>
    <w:p w:rsidR="000A2A9D" w:rsidRDefault="000A2A9D" w:rsidP="000A2A9D">
      <w:pPr>
        <w:pStyle w:val="Prrafodelista"/>
        <w:ind w:left="1224"/>
        <w:jc w:val="both"/>
        <w:rPr>
          <w:sz w:val="24"/>
          <w:szCs w:val="24"/>
        </w:rPr>
      </w:pPr>
    </w:p>
    <w:p w:rsidR="000A2A9D" w:rsidRPr="000A2A9D" w:rsidRDefault="000A2A9D" w:rsidP="000A2A9D">
      <w:pPr>
        <w:pStyle w:val="Prrafodelista"/>
        <w:numPr>
          <w:ilvl w:val="0"/>
          <w:numId w:val="1"/>
        </w:numPr>
        <w:jc w:val="both"/>
        <w:rPr>
          <w:vanish/>
          <w:sz w:val="24"/>
          <w:szCs w:val="24"/>
        </w:rPr>
      </w:pPr>
    </w:p>
    <w:p w:rsidR="000A2A9D" w:rsidRPr="000A2A9D" w:rsidRDefault="000A2A9D" w:rsidP="000A2A9D">
      <w:pPr>
        <w:pStyle w:val="Prrafodelista"/>
        <w:numPr>
          <w:ilvl w:val="0"/>
          <w:numId w:val="1"/>
        </w:numPr>
        <w:jc w:val="both"/>
        <w:rPr>
          <w:vanish/>
          <w:sz w:val="24"/>
          <w:szCs w:val="24"/>
        </w:rPr>
      </w:pPr>
    </w:p>
    <w:p w:rsidR="000A2A9D" w:rsidRPr="000A2A9D" w:rsidRDefault="000A2A9D" w:rsidP="000A2A9D">
      <w:pPr>
        <w:pStyle w:val="Prrafodelista"/>
        <w:numPr>
          <w:ilvl w:val="0"/>
          <w:numId w:val="1"/>
        </w:numPr>
        <w:jc w:val="both"/>
        <w:rPr>
          <w:vanish/>
          <w:sz w:val="24"/>
          <w:szCs w:val="24"/>
        </w:rPr>
      </w:pPr>
    </w:p>
    <w:p w:rsidR="000A2A9D" w:rsidRPr="000A2A9D" w:rsidRDefault="000A2A9D" w:rsidP="000A2A9D">
      <w:pPr>
        <w:pStyle w:val="Prrafodelista"/>
        <w:numPr>
          <w:ilvl w:val="0"/>
          <w:numId w:val="1"/>
        </w:numPr>
        <w:jc w:val="both"/>
        <w:rPr>
          <w:vanish/>
          <w:sz w:val="24"/>
          <w:szCs w:val="24"/>
        </w:rPr>
      </w:pPr>
    </w:p>
    <w:p w:rsidR="00C732B0" w:rsidRPr="00C732B0" w:rsidRDefault="00C732B0" w:rsidP="00C732B0">
      <w:pPr>
        <w:pStyle w:val="Prrafodelista"/>
        <w:ind w:left="0"/>
        <w:jc w:val="both"/>
        <w:rPr>
          <w:sz w:val="24"/>
          <w:szCs w:val="24"/>
        </w:rPr>
      </w:pPr>
    </w:p>
    <w:p w:rsidR="000A2A9D" w:rsidRPr="00C732B0" w:rsidRDefault="000A2A9D" w:rsidP="00C732B0">
      <w:pPr>
        <w:pStyle w:val="Prrafodelista"/>
        <w:numPr>
          <w:ilvl w:val="0"/>
          <w:numId w:val="1"/>
        </w:numPr>
        <w:ind w:left="0" w:firstLine="0"/>
        <w:jc w:val="both"/>
        <w:rPr>
          <w:sz w:val="24"/>
          <w:szCs w:val="24"/>
        </w:rPr>
      </w:pPr>
      <w:r w:rsidRPr="00C732B0">
        <w:rPr>
          <w:b/>
          <w:sz w:val="24"/>
          <w:szCs w:val="24"/>
        </w:rPr>
        <w:t xml:space="preserve">ESTACIONAMIENTOS PARA AUTOMÓVILES. </w:t>
      </w:r>
      <w:r w:rsidRPr="00C732B0">
        <w:rPr>
          <w:sz w:val="24"/>
          <w:szCs w:val="24"/>
        </w:rPr>
        <w:t xml:space="preserve">Se deberán implementar las siguientes medidas: </w:t>
      </w:r>
    </w:p>
    <w:p w:rsidR="000A2A9D" w:rsidRDefault="000A2A9D" w:rsidP="000A2A9D">
      <w:pPr>
        <w:pStyle w:val="Prrafodelista"/>
        <w:ind w:left="0"/>
        <w:jc w:val="both"/>
        <w:rPr>
          <w:b/>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Pr="000A2A9D" w:rsidRDefault="000A2A9D" w:rsidP="00A35E94">
      <w:pPr>
        <w:pStyle w:val="Prrafodelista"/>
        <w:numPr>
          <w:ilvl w:val="0"/>
          <w:numId w:val="41"/>
        </w:numPr>
        <w:jc w:val="both"/>
        <w:rPr>
          <w:vanish/>
          <w:sz w:val="24"/>
          <w:szCs w:val="24"/>
        </w:rPr>
      </w:pPr>
    </w:p>
    <w:p w:rsidR="000A2A9D" w:rsidRDefault="000A2A9D" w:rsidP="00A35E94">
      <w:pPr>
        <w:pStyle w:val="Prrafodelista"/>
        <w:numPr>
          <w:ilvl w:val="1"/>
          <w:numId w:val="41"/>
        </w:numPr>
        <w:ind w:left="1134" w:hanging="774"/>
        <w:jc w:val="both"/>
        <w:rPr>
          <w:sz w:val="24"/>
          <w:szCs w:val="24"/>
        </w:rPr>
      </w:pPr>
      <w:r>
        <w:rPr>
          <w:sz w:val="24"/>
          <w:szCs w:val="24"/>
        </w:rPr>
        <w:t xml:space="preserve">Oferta acotada. Se evitarán </w:t>
      </w:r>
      <w:r w:rsidRPr="000A2A9D">
        <w:rPr>
          <w:sz w:val="24"/>
          <w:szCs w:val="24"/>
        </w:rPr>
        <w:t>amplias áreas para auto</w:t>
      </w:r>
      <w:r>
        <w:rPr>
          <w:sz w:val="24"/>
          <w:szCs w:val="24"/>
        </w:rPr>
        <w:t>móviles</w:t>
      </w:r>
      <w:r w:rsidRPr="000A2A9D">
        <w:rPr>
          <w:sz w:val="24"/>
          <w:szCs w:val="24"/>
        </w:rPr>
        <w:t xml:space="preserve">, </w:t>
      </w:r>
      <w:r>
        <w:rPr>
          <w:sz w:val="24"/>
          <w:szCs w:val="24"/>
        </w:rPr>
        <w:t xml:space="preserve">a efectos de </w:t>
      </w:r>
      <w:r w:rsidRPr="000A2A9D">
        <w:rPr>
          <w:sz w:val="24"/>
          <w:szCs w:val="24"/>
        </w:rPr>
        <w:t>no incentivar el uso del vehículo particular.</w:t>
      </w:r>
    </w:p>
    <w:p w:rsidR="000A2A9D" w:rsidRDefault="000A2A9D" w:rsidP="000A2A9D">
      <w:pPr>
        <w:pStyle w:val="Prrafodelista"/>
        <w:ind w:left="1134"/>
        <w:jc w:val="both"/>
        <w:rPr>
          <w:sz w:val="24"/>
          <w:szCs w:val="24"/>
        </w:rPr>
      </w:pPr>
    </w:p>
    <w:p w:rsidR="000A2A9D" w:rsidRDefault="000A2A9D" w:rsidP="00A35E94">
      <w:pPr>
        <w:pStyle w:val="Prrafodelista"/>
        <w:numPr>
          <w:ilvl w:val="1"/>
          <w:numId w:val="41"/>
        </w:numPr>
        <w:ind w:left="1134" w:hanging="774"/>
        <w:jc w:val="both"/>
        <w:rPr>
          <w:sz w:val="24"/>
          <w:szCs w:val="24"/>
        </w:rPr>
      </w:pPr>
      <w:r>
        <w:rPr>
          <w:sz w:val="24"/>
          <w:szCs w:val="24"/>
        </w:rPr>
        <w:t xml:space="preserve">Estacionamientos fuera de las vías, con la implementación de pequeñas áreas de parqueo en manzanas mixtas y evitar ubicar zonas de parqueadero sobre la </w:t>
      </w:r>
      <w:r w:rsidRPr="000A2A9D">
        <w:rPr>
          <w:sz w:val="24"/>
          <w:szCs w:val="24"/>
        </w:rPr>
        <w:t>Calle 71B y Calle del Mercado</w:t>
      </w:r>
      <w:r>
        <w:rPr>
          <w:sz w:val="24"/>
          <w:szCs w:val="24"/>
        </w:rPr>
        <w:t>.</w:t>
      </w:r>
    </w:p>
    <w:p w:rsidR="000A2A9D" w:rsidRPr="000A2A9D" w:rsidRDefault="000A2A9D" w:rsidP="000A2A9D">
      <w:pPr>
        <w:pStyle w:val="Prrafodelista"/>
        <w:rPr>
          <w:sz w:val="24"/>
          <w:szCs w:val="24"/>
        </w:rPr>
      </w:pPr>
    </w:p>
    <w:p w:rsidR="000A2A9D" w:rsidRDefault="000A2A9D" w:rsidP="00A35E94">
      <w:pPr>
        <w:pStyle w:val="Prrafodelista"/>
        <w:numPr>
          <w:ilvl w:val="1"/>
          <w:numId w:val="41"/>
        </w:numPr>
        <w:ind w:left="1134" w:hanging="774"/>
        <w:jc w:val="both"/>
        <w:rPr>
          <w:sz w:val="24"/>
          <w:szCs w:val="24"/>
        </w:rPr>
      </w:pPr>
      <w:r w:rsidRPr="000A2A9D">
        <w:rPr>
          <w:sz w:val="24"/>
          <w:szCs w:val="24"/>
        </w:rPr>
        <w:t>Zonas Azules para autos</w:t>
      </w:r>
      <w:r w:rsidR="009C1240">
        <w:rPr>
          <w:sz w:val="24"/>
          <w:szCs w:val="24"/>
        </w:rPr>
        <w:t xml:space="preserve">, con extensión de horarios hasta franjas nocturnas en las zonas gastronómicas y supervisión de debida demarcación y rotación. </w:t>
      </w:r>
    </w:p>
    <w:p w:rsidR="00737241" w:rsidRDefault="00737241" w:rsidP="00737241">
      <w:pPr>
        <w:jc w:val="both"/>
        <w:rPr>
          <w:sz w:val="24"/>
          <w:szCs w:val="24"/>
        </w:rPr>
      </w:pPr>
    </w:p>
    <w:p w:rsidR="0052271C" w:rsidRDefault="00737241" w:rsidP="0052271C">
      <w:pPr>
        <w:pStyle w:val="Prrafodelista"/>
        <w:numPr>
          <w:ilvl w:val="0"/>
          <w:numId w:val="1"/>
        </w:numPr>
        <w:ind w:left="0" w:firstLine="0"/>
        <w:jc w:val="both"/>
        <w:rPr>
          <w:sz w:val="24"/>
          <w:szCs w:val="24"/>
        </w:rPr>
      </w:pPr>
      <w:r>
        <w:rPr>
          <w:b/>
          <w:sz w:val="24"/>
          <w:szCs w:val="24"/>
        </w:rPr>
        <w:t xml:space="preserve">CARGUE Y DESCARGUE – LOGÍSTICA URBANA. </w:t>
      </w:r>
      <w:r w:rsidRPr="00737241">
        <w:rPr>
          <w:sz w:val="24"/>
          <w:szCs w:val="24"/>
        </w:rPr>
        <w:t>Para garantizar el funcionamiento adecuado de la movilidad y el ordenamiento del espacio vial, se define un modelo de logística urbana basado en bahías formales, ventanas horarias obligatorias, restricción de cargue en andenes y control operativo permanente, con especial atención en Calle 72, Calle 71B y su intersección con Carrera 23.</w:t>
      </w:r>
    </w:p>
    <w:p w:rsidR="00A967A4" w:rsidRPr="00A967A4" w:rsidRDefault="00A967A4" w:rsidP="00A967A4">
      <w:pPr>
        <w:rPr>
          <w:b/>
          <w:sz w:val="24"/>
          <w:szCs w:val="24"/>
        </w:rPr>
      </w:pPr>
    </w:p>
    <w:p w:rsidR="00A967A4" w:rsidRPr="00A967A4" w:rsidRDefault="00A967A4" w:rsidP="00A967A4">
      <w:pPr>
        <w:pStyle w:val="Prrafodelista"/>
        <w:numPr>
          <w:ilvl w:val="0"/>
          <w:numId w:val="1"/>
        </w:numPr>
        <w:ind w:left="0" w:hanging="11"/>
        <w:jc w:val="both"/>
        <w:rPr>
          <w:b/>
          <w:sz w:val="24"/>
          <w:szCs w:val="24"/>
        </w:rPr>
      </w:pPr>
      <w:r w:rsidRPr="00A967A4">
        <w:rPr>
          <w:b/>
          <w:sz w:val="24"/>
          <w:szCs w:val="24"/>
        </w:rPr>
        <w:lastRenderedPageBreak/>
        <w:t>LINEAMIENTOS EN</w:t>
      </w:r>
      <w:r>
        <w:rPr>
          <w:b/>
          <w:sz w:val="24"/>
          <w:szCs w:val="24"/>
        </w:rPr>
        <w:t xml:space="preserve"> MATERIA LOGÍSTICA AL INTERIOR DEL PLAN PARCIAL. </w:t>
      </w:r>
      <w:r>
        <w:rPr>
          <w:sz w:val="24"/>
          <w:szCs w:val="24"/>
        </w:rPr>
        <w:t xml:space="preserve">Las acciones que se definan en materia de movilidad respecto a las actividades de cargue y descargue de mercancías, productos o enseres deberá atender a los siguientes lineamientos: </w:t>
      </w:r>
    </w:p>
    <w:p w:rsidR="00A967A4" w:rsidRPr="00A967A4" w:rsidRDefault="00A967A4" w:rsidP="00A967A4">
      <w:pPr>
        <w:jc w:val="both"/>
        <w:rPr>
          <w:b/>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Pr="00A967A4" w:rsidRDefault="00A967A4" w:rsidP="00A35E94">
      <w:pPr>
        <w:pStyle w:val="Prrafodelista"/>
        <w:numPr>
          <w:ilvl w:val="0"/>
          <w:numId w:val="47"/>
        </w:numPr>
        <w:jc w:val="both"/>
        <w:rPr>
          <w:vanish/>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Los puntos de cargue y descargue deberán ubicarse de manera prioritaria en celdas en el entorno inmediato de la Plaza de Mercado, habilitando zonas de operación específicas dentro del horario permitido en la normativa vigente</w:t>
      </w:r>
      <w:r>
        <w:rPr>
          <w:sz w:val="24"/>
          <w:szCs w:val="24"/>
        </w:rPr>
        <w:t>.</w:t>
      </w:r>
    </w:p>
    <w:p w:rsidR="00A967A4" w:rsidRPr="00A967A4" w:rsidRDefault="00A967A4" w:rsidP="00A967A4">
      <w:pPr>
        <w:pStyle w:val="Prrafodelista"/>
        <w:ind w:left="993"/>
        <w:jc w:val="both"/>
        <w:rPr>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En la Calle 71B se permitirá únicamente cargue liviano en los horarios autorizados, restringiendo la actividad sobre el espacio peatonal y garantizando bahías operativas claramente señalizadas.</w:t>
      </w:r>
    </w:p>
    <w:p w:rsidR="00A967A4" w:rsidRPr="00A967A4" w:rsidRDefault="00A967A4" w:rsidP="00A967A4">
      <w:pPr>
        <w:jc w:val="both"/>
        <w:rPr>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No se permitirá la realización de maniobras de cargue y descargue frente a equipamientos educativos o culturales, ni en áreas de alta concentración peatonal donde exista riesgo para los usuarios vulnerables.</w:t>
      </w:r>
    </w:p>
    <w:p w:rsidR="00A967A4" w:rsidRPr="00A967A4" w:rsidRDefault="00A967A4" w:rsidP="00A967A4">
      <w:pPr>
        <w:ind w:left="360"/>
        <w:jc w:val="both"/>
        <w:rPr>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Se prohíbe el uso del andén para estacionamiento de motocicletas o vehículos asociados a actividades logísticas, debiendo mantenerse libres para circulación peatonal.</w:t>
      </w:r>
    </w:p>
    <w:p w:rsidR="00A967A4" w:rsidRPr="00A967A4" w:rsidRDefault="00A967A4" w:rsidP="00A967A4">
      <w:pPr>
        <w:jc w:val="both"/>
        <w:rPr>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La operación logística deberá estar acompañada de señalización horizontal y vertical, indicando horarios habilitados y zonas designadas para carga.</w:t>
      </w:r>
    </w:p>
    <w:p w:rsidR="00A967A4" w:rsidRPr="00A967A4" w:rsidRDefault="00A967A4" w:rsidP="00A967A4">
      <w:pPr>
        <w:jc w:val="both"/>
        <w:rPr>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Las intervenciones proyectadas deberán contemplar bahías operativas para garantizar que el cargue y descargue se realice sin ocupar calzadas de circulación ni interferir con el transporte público.</w:t>
      </w:r>
    </w:p>
    <w:p w:rsidR="00A967A4" w:rsidRPr="00A967A4" w:rsidRDefault="00A967A4" w:rsidP="00A967A4">
      <w:pPr>
        <w:jc w:val="both"/>
        <w:rPr>
          <w:sz w:val="24"/>
          <w:szCs w:val="24"/>
        </w:rPr>
      </w:pPr>
    </w:p>
    <w:p w:rsidR="00A967A4" w:rsidRDefault="00A967A4" w:rsidP="00A35E94">
      <w:pPr>
        <w:pStyle w:val="Prrafodelista"/>
        <w:numPr>
          <w:ilvl w:val="1"/>
          <w:numId w:val="47"/>
        </w:numPr>
        <w:ind w:left="993" w:hanging="633"/>
        <w:jc w:val="both"/>
        <w:rPr>
          <w:sz w:val="24"/>
          <w:szCs w:val="24"/>
        </w:rPr>
      </w:pPr>
      <w:r w:rsidRPr="00A967A4">
        <w:rPr>
          <w:sz w:val="24"/>
          <w:szCs w:val="24"/>
        </w:rPr>
        <w:t xml:space="preserve">El cargue y descargue </w:t>
      </w:r>
      <w:r>
        <w:rPr>
          <w:sz w:val="24"/>
          <w:szCs w:val="24"/>
        </w:rPr>
        <w:t>no</w:t>
      </w:r>
      <w:r w:rsidRPr="00A967A4">
        <w:rPr>
          <w:sz w:val="24"/>
          <w:szCs w:val="24"/>
        </w:rPr>
        <w:t xml:space="preserve"> podrá realizarse sobre andenes ni en zona de flujo peatonal continuo.</w:t>
      </w:r>
    </w:p>
    <w:p w:rsidR="00A967A4" w:rsidRPr="00A967A4" w:rsidRDefault="00A967A4" w:rsidP="00A967A4">
      <w:pPr>
        <w:jc w:val="both"/>
        <w:rPr>
          <w:sz w:val="24"/>
          <w:szCs w:val="24"/>
        </w:rPr>
      </w:pPr>
    </w:p>
    <w:p w:rsidR="00A967A4" w:rsidRDefault="00A967A4" w:rsidP="00A35E94">
      <w:pPr>
        <w:pStyle w:val="Prrafodelista"/>
        <w:numPr>
          <w:ilvl w:val="1"/>
          <w:numId w:val="47"/>
        </w:numPr>
        <w:ind w:left="993" w:hanging="633"/>
        <w:jc w:val="both"/>
        <w:rPr>
          <w:sz w:val="24"/>
          <w:szCs w:val="24"/>
        </w:rPr>
      </w:pPr>
      <w:r>
        <w:rPr>
          <w:sz w:val="24"/>
          <w:szCs w:val="24"/>
        </w:rPr>
        <w:t>N</w:t>
      </w:r>
      <w:r w:rsidRPr="00A967A4">
        <w:rPr>
          <w:sz w:val="24"/>
          <w:szCs w:val="24"/>
        </w:rPr>
        <w:t xml:space="preserve">o podrán ingresar </w:t>
      </w:r>
      <w:r>
        <w:rPr>
          <w:sz w:val="24"/>
          <w:szCs w:val="24"/>
        </w:rPr>
        <w:t>en el área de planificación v</w:t>
      </w:r>
      <w:r w:rsidRPr="00A967A4">
        <w:rPr>
          <w:sz w:val="24"/>
          <w:szCs w:val="24"/>
        </w:rPr>
        <w:t>ehículos de más de 5 toneladas a vías locales ni operar en hora pico.</w:t>
      </w:r>
    </w:p>
    <w:p w:rsidR="00A967A4" w:rsidRPr="00A967A4" w:rsidRDefault="00A967A4" w:rsidP="00A967A4">
      <w:pPr>
        <w:jc w:val="both"/>
        <w:rPr>
          <w:sz w:val="24"/>
          <w:szCs w:val="24"/>
        </w:rPr>
      </w:pPr>
    </w:p>
    <w:p w:rsidR="00A967A4" w:rsidRPr="00A967A4" w:rsidRDefault="00A967A4" w:rsidP="00A35E94">
      <w:pPr>
        <w:pStyle w:val="Prrafodelista"/>
        <w:numPr>
          <w:ilvl w:val="1"/>
          <w:numId w:val="47"/>
        </w:numPr>
        <w:ind w:left="993" w:hanging="633"/>
        <w:jc w:val="both"/>
        <w:rPr>
          <w:sz w:val="24"/>
          <w:szCs w:val="24"/>
        </w:rPr>
      </w:pPr>
      <w:r w:rsidRPr="00A967A4">
        <w:rPr>
          <w:sz w:val="24"/>
          <w:szCs w:val="24"/>
        </w:rPr>
        <w:t>La coordinación operativa corresponderá al Instituto de Movilidad</w:t>
      </w:r>
      <w:r>
        <w:rPr>
          <w:sz w:val="24"/>
          <w:szCs w:val="24"/>
        </w:rPr>
        <w:t xml:space="preserve"> de Pereira</w:t>
      </w:r>
      <w:r w:rsidRPr="00A967A4">
        <w:rPr>
          <w:sz w:val="24"/>
          <w:szCs w:val="24"/>
        </w:rPr>
        <w:t>, en articulación con</w:t>
      </w:r>
      <w:r>
        <w:rPr>
          <w:sz w:val="24"/>
          <w:szCs w:val="24"/>
        </w:rPr>
        <w:t xml:space="preserve"> la</w:t>
      </w:r>
      <w:r w:rsidRPr="00A967A4">
        <w:rPr>
          <w:sz w:val="24"/>
          <w:szCs w:val="24"/>
        </w:rPr>
        <w:t xml:space="preserve"> Inspección de Policía y</w:t>
      </w:r>
      <w:r>
        <w:rPr>
          <w:sz w:val="24"/>
          <w:szCs w:val="24"/>
        </w:rPr>
        <w:t xml:space="preserve"> las dependencias municipales encargadas de la</w:t>
      </w:r>
      <w:r w:rsidRPr="00A967A4">
        <w:rPr>
          <w:sz w:val="24"/>
          <w:szCs w:val="24"/>
        </w:rPr>
        <w:t xml:space="preserve"> administración del espacio público, asegurando el cumplimiento de</w:t>
      </w:r>
      <w:r w:rsidR="000A1589">
        <w:rPr>
          <w:sz w:val="24"/>
          <w:szCs w:val="24"/>
        </w:rPr>
        <w:t xml:space="preserve"> los presentes lineamientos y demás disposiciones establecidas en el presente</w:t>
      </w:r>
      <w:r w:rsidRPr="00A967A4">
        <w:rPr>
          <w:sz w:val="24"/>
          <w:szCs w:val="24"/>
        </w:rPr>
        <w:t xml:space="preserve"> decreto y la regulación de proveedores, flotas de reparto y vehículos de abastecimiento.</w:t>
      </w:r>
    </w:p>
    <w:p w:rsidR="00A967A4" w:rsidRPr="00A967A4" w:rsidRDefault="00A967A4" w:rsidP="00A967A4">
      <w:pPr>
        <w:pStyle w:val="Prrafodelista"/>
        <w:ind w:left="0"/>
        <w:jc w:val="both"/>
        <w:rPr>
          <w:sz w:val="24"/>
          <w:szCs w:val="24"/>
        </w:rPr>
      </w:pPr>
    </w:p>
    <w:p w:rsidR="0052271C" w:rsidRPr="0052271C" w:rsidRDefault="0052271C" w:rsidP="0052271C">
      <w:pPr>
        <w:pStyle w:val="Prrafodelista"/>
        <w:numPr>
          <w:ilvl w:val="0"/>
          <w:numId w:val="1"/>
        </w:numPr>
        <w:ind w:left="0" w:firstLine="0"/>
        <w:jc w:val="both"/>
        <w:rPr>
          <w:sz w:val="24"/>
          <w:szCs w:val="24"/>
        </w:rPr>
      </w:pPr>
      <w:r w:rsidRPr="0052271C">
        <w:rPr>
          <w:b/>
          <w:sz w:val="24"/>
          <w:szCs w:val="24"/>
        </w:rPr>
        <w:t xml:space="preserve">EJES LOGÍSTICOS ESTRATÉGICOS DEL ÁREA DE PLANIFICACIÓN. </w:t>
      </w:r>
      <w:r w:rsidRPr="0052271C">
        <w:rPr>
          <w:sz w:val="24"/>
          <w:szCs w:val="24"/>
        </w:rPr>
        <w:t xml:space="preserve"> </w:t>
      </w:r>
      <w:r w:rsidRPr="00044BC9">
        <w:t>Con base en la funcionalidad del territorio, se definen cuatro ejes logísticos principales:</w:t>
      </w:r>
    </w:p>
    <w:p w:rsidR="0052271C" w:rsidRPr="0052271C" w:rsidRDefault="0052271C" w:rsidP="0052271C">
      <w:pPr>
        <w:pStyle w:val="Prrafodelista"/>
        <w:ind w:left="0"/>
        <w:jc w:val="both"/>
        <w:rPr>
          <w:sz w:val="24"/>
          <w:szCs w:val="24"/>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C732B0" w:rsidRPr="00C732B0" w:rsidRDefault="00C732B0" w:rsidP="00C732B0">
      <w:pPr>
        <w:pStyle w:val="Prrafodelista"/>
        <w:numPr>
          <w:ilvl w:val="0"/>
          <w:numId w:val="42"/>
        </w:numPr>
        <w:rPr>
          <w:b/>
          <w:bCs/>
          <w:vanish/>
        </w:rPr>
      </w:pPr>
    </w:p>
    <w:p w:rsidR="0052271C" w:rsidRDefault="0052271C" w:rsidP="00C732B0">
      <w:pPr>
        <w:pStyle w:val="Prrafodelista"/>
        <w:numPr>
          <w:ilvl w:val="1"/>
          <w:numId w:val="42"/>
        </w:numPr>
        <w:ind w:left="993" w:hanging="633"/>
        <w:rPr>
          <w:b/>
          <w:bCs/>
        </w:rPr>
      </w:pPr>
      <w:r w:rsidRPr="0052271C">
        <w:rPr>
          <w:b/>
          <w:bCs/>
        </w:rPr>
        <w:t>Eje Plaza de Mercado – Calle 72</w:t>
      </w:r>
      <w:r w:rsidR="00A967A4">
        <w:rPr>
          <w:b/>
          <w:bCs/>
        </w:rPr>
        <w:t>.</w:t>
      </w:r>
    </w:p>
    <w:p w:rsidR="00A967A4" w:rsidRPr="0052271C" w:rsidRDefault="00A967A4" w:rsidP="00A967A4">
      <w:pPr>
        <w:pStyle w:val="Prrafodelista"/>
        <w:ind w:left="792"/>
        <w:rPr>
          <w:b/>
          <w:bCs/>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0"/>
          <w:numId w:val="43"/>
        </w:numPr>
        <w:contextualSpacing w:val="0"/>
        <w:jc w:val="both"/>
        <w:rPr>
          <w:vanish/>
        </w:rPr>
      </w:pPr>
    </w:p>
    <w:p w:rsidR="00C732B0" w:rsidRPr="00C732B0" w:rsidRDefault="00C732B0" w:rsidP="00C732B0">
      <w:pPr>
        <w:pStyle w:val="Prrafodelista"/>
        <w:numPr>
          <w:ilvl w:val="1"/>
          <w:numId w:val="43"/>
        </w:numPr>
        <w:contextualSpacing w:val="0"/>
        <w:jc w:val="both"/>
        <w:rPr>
          <w:vanish/>
        </w:rPr>
      </w:pPr>
    </w:p>
    <w:p w:rsidR="0052271C" w:rsidRDefault="0052271C" w:rsidP="00C732B0">
      <w:pPr>
        <w:numPr>
          <w:ilvl w:val="2"/>
          <w:numId w:val="43"/>
        </w:numPr>
        <w:ind w:left="1560" w:hanging="840"/>
        <w:jc w:val="both"/>
      </w:pPr>
      <w:r w:rsidRPr="00044BC9">
        <w:t>Principal corredor logístico del Subcentro.</w:t>
      </w:r>
    </w:p>
    <w:p w:rsidR="00A967A4" w:rsidRPr="00044BC9" w:rsidRDefault="00A967A4" w:rsidP="00A967A4">
      <w:pPr>
        <w:ind w:left="1560"/>
        <w:jc w:val="both"/>
      </w:pPr>
    </w:p>
    <w:p w:rsidR="0052271C" w:rsidRDefault="0052271C" w:rsidP="00A35E94">
      <w:pPr>
        <w:numPr>
          <w:ilvl w:val="2"/>
          <w:numId w:val="43"/>
        </w:numPr>
        <w:ind w:left="1560" w:hanging="840"/>
        <w:jc w:val="both"/>
      </w:pPr>
      <w:r w:rsidRPr="00044BC9">
        <w:t>Alta rotación de proveedores.</w:t>
      </w:r>
    </w:p>
    <w:p w:rsidR="00A967A4" w:rsidRPr="00044BC9" w:rsidRDefault="00A967A4" w:rsidP="00A967A4">
      <w:pPr>
        <w:jc w:val="both"/>
      </w:pPr>
    </w:p>
    <w:p w:rsidR="0052271C" w:rsidRPr="00044BC9" w:rsidRDefault="0052271C" w:rsidP="00A35E94">
      <w:pPr>
        <w:numPr>
          <w:ilvl w:val="2"/>
          <w:numId w:val="43"/>
        </w:numPr>
        <w:ind w:left="1560" w:hanging="840"/>
        <w:jc w:val="both"/>
      </w:pPr>
      <w:r w:rsidRPr="00044BC9">
        <w:t>Interacción con Jeeps y TPC.</w:t>
      </w:r>
    </w:p>
    <w:p w:rsidR="0052271C" w:rsidRDefault="0052271C" w:rsidP="0052271C">
      <w:pPr>
        <w:rPr>
          <w:b/>
          <w:bCs/>
        </w:rPr>
      </w:pPr>
    </w:p>
    <w:p w:rsidR="0052271C" w:rsidRDefault="0052271C" w:rsidP="00A35E94">
      <w:pPr>
        <w:pStyle w:val="Prrafodelista"/>
        <w:numPr>
          <w:ilvl w:val="1"/>
          <w:numId w:val="42"/>
        </w:numPr>
        <w:ind w:left="993" w:hanging="633"/>
        <w:rPr>
          <w:b/>
          <w:bCs/>
        </w:rPr>
      </w:pPr>
      <w:r w:rsidRPr="00044BC9">
        <w:rPr>
          <w:b/>
          <w:bCs/>
        </w:rPr>
        <w:t>Eje Calle del Mercado – Calle 71B</w:t>
      </w:r>
      <w:r w:rsidR="00A967A4">
        <w:rPr>
          <w:b/>
          <w:bCs/>
        </w:rPr>
        <w:t>.</w:t>
      </w:r>
    </w:p>
    <w:p w:rsidR="00A967A4" w:rsidRPr="00044BC9" w:rsidRDefault="00A967A4" w:rsidP="00A967A4">
      <w:pPr>
        <w:pStyle w:val="Prrafodelista"/>
        <w:ind w:left="993"/>
        <w:rPr>
          <w:b/>
          <w:bCs/>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0"/>
          <w:numId w:val="44"/>
        </w:numPr>
        <w:contextualSpacing w:val="0"/>
        <w:jc w:val="both"/>
        <w:rPr>
          <w:vanish/>
        </w:rPr>
      </w:pPr>
    </w:p>
    <w:p w:rsidR="00C732B0" w:rsidRPr="00C732B0" w:rsidRDefault="00C732B0" w:rsidP="00C732B0">
      <w:pPr>
        <w:pStyle w:val="Prrafodelista"/>
        <w:numPr>
          <w:ilvl w:val="1"/>
          <w:numId w:val="44"/>
        </w:numPr>
        <w:contextualSpacing w:val="0"/>
        <w:jc w:val="both"/>
        <w:rPr>
          <w:vanish/>
        </w:rPr>
      </w:pPr>
    </w:p>
    <w:p w:rsidR="00C732B0" w:rsidRPr="00C732B0" w:rsidRDefault="00C732B0" w:rsidP="00C732B0">
      <w:pPr>
        <w:pStyle w:val="Prrafodelista"/>
        <w:numPr>
          <w:ilvl w:val="1"/>
          <w:numId w:val="44"/>
        </w:numPr>
        <w:contextualSpacing w:val="0"/>
        <w:jc w:val="both"/>
        <w:rPr>
          <w:vanish/>
        </w:rPr>
      </w:pPr>
    </w:p>
    <w:p w:rsidR="0052271C" w:rsidRDefault="0052271C" w:rsidP="00C732B0">
      <w:pPr>
        <w:numPr>
          <w:ilvl w:val="2"/>
          <w:numId w:val="44"/>
        </w:numPr>
        <w:jc w:val="both"/>
      </w:pPr>
      <w:r w:rsidRPr="00044BC9">
        <w:t>Corredor peatonal–comercial que requiere logística organizada.</w:t>
      </w:r>
    </w:p>
    <w:p w:rsidR="00A967A4" w:rsidRPr="00044BC9" w:rsidRDefault="00A967A4" w:rsidP="00A967A4">
      <w:pPr>
        <w:ind w:left="720"/>
        <w:jc w:val="both"/>
      </w:pPr>
    </w:p>
    <w:p w:rsidR="0052271C" w:rsidRDefault="0052271C" w:rsidP="00A35E94">
      <w:pPr>
        <w:numPr>
          <w:ilvl w:val="2"/>
          <w:numId w:val="44"/>
        </w:numPr>
        <w:jc w:val="both"/>
      </w:pPr>
      <w:r w:rsidRPr="00044BC9">
        <w:t>El cargue debe contar con ventana horaria.</w:t>
      </w:r>
    </w:p>
    <w:p w:rsidR="00A967A4" w:rsidRPr="00044BC9" w:rsidRDefault="00A967A4" w:rsidP="00A967A4">
      <w:pPr>
        <w:jc w:val="both"/>
      </w:pPr>
    </w:p>
    <w:p w:rsidR="0052271C" w:rsidRDefault="0052271C" w:rsidP="00A35E94">
      <w:pPr>
        <w:pStyle w:val="Prrafodelista"/>
        <w:numPr>
          <w:ilvl w:val="1"/>
          <w:numId w:val="42"/>
        </w:numPr>
        <w:ind w:left="993" w:hanging="633"/>
        <w:rPr>
          <w:b/>
          <w:bCs/>
        </w:rPr>
      </w:pPr>
      <w:r w:rsidRPr="00044BC9">
        <w:rPr>
          <w:b/>
          <w:bCs/>
        </w:rPr>
        <w:t>Eje gastronómico (Carrera 25– Paseo Gastronómico)</w:t>
      </w:r>
      <w:r w:rsidR="00A967A4">
        <w:rPr>
          <w:b/>
          <w:bCs/>
        </w:rPr>
        <w:t>.</w:t>
      </w:r>
    </w:p>
    <w:p w:rsidR="00A967A4" w:rsidRPr="00044BC9" w:rsidRDefault="00A967A4" w:rsidP="00A967A4">
      <w:pPr>
        <w:pStyle w:val="Prrafodelista"/>
        <w:ind w:left="993"/>
        <w:rPr>
          <w:b/>
          <w:bCs/>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0"/>
          <w:numId w:val="45"/>
        </w:numPr>
        <w:contextualSpacing w:val="0"/>
        <w:jc w:val="both"/>
        <w:rPr>
          <w:vanish/>
        </w:rPr>
      </w:pPr>
    </w:p>
    <w:p w:rsidR="00C732B0" w:rsidRPr="00C732B0" w:rsidRDefault="00C732B0" w:rsidP="00C732B0">
      <w:pPr>
        <w:pStyle w:val="Prrafodelista"/>
        <w:numPr>
          <w:ilvl w:val="1"/>
          <w:numId w:val="45"/>
        </w:numPr>
        <w:contextualSpacing w:val="0"/>
        <w:jc w:val="both"/>
        <w:rPr>
          <w:vanish/>
        </w:rPr>
      </w:pPr>
    </w:p>
    <w:p w:rsidR="00C732B0" w:rsidRPr="00C732B0" w:rsidRDefault="00C732B0" w:rsidP="00C732B0">
      <w:pPr>
        <w:pStyle w:val="Prrafodelista"/>
        <w:numPr>
          <w:ilvl w:val="1"/>
          <w:numId w:val="45"/>
        </w:numPr>
        <w:contextualSpacing w:val="0"/>
        <w:jc w:val="both"/>
        <w:rPr>
          <w:vanish/>
        </w:rPr>
      </w:pPr>
    </w:p>
    <w:p w:rsidR="00C732B0" w:rsidRPr="00C732B0" w:rsidRDefault="00C732B0" w:rsidP="00C732B0">
      <w:pPr>
        <w:pStyle w:val="Prrafodelista"/>
        <w:numPr>
          <w:ilvl w:val="1"/>
          <w:numId w:val="45"/>
        </w:numPr>
        <w:contextualSpacing w:val="0"/>
        <w:jc w:val="both"/>
        <w:rPr>
          <w:vanish/>
        </w:rPr>
      </w:pPr>
    </w:p>
    <w:p w:rsidR="0052271C" w:rsidRDefault="0052271C" w:rsidP="00C732B0">
      <w:pPr>
        <w:numPr>
          <w:ilvl w:val="2"/>
          <w:numId w:val="45"/>
        </w:numPr>
        <w:jc w:val="both"/>
      </w:pPr>
      <w:r w:rsidRPr="00044BC9">
        <w:t>Actividades nocturnas y de preparación de alimentos.</w:t>
      </w:r>
    </w:p>
    <w:p w:rsidR="00A967A4" w:rsidRPr="00044BC9" w:rsidRDefault="00A967A4" w:rsidP="00A967A4">
      <w:pPr>
        <w:ind w:left="720"/>
        <w:jc w:val="both"/>
      </w:pPr>
    </w:p>
    <w:p w:rsidR="0052271C" w:rsidRDefault="0052271C" w:rsidP="00A35E94">
      <w:pPr>
        <w:numPr>
          <w:ilvl w:val="2"/>
          <w:numId w:val="45"/>
        </w:numPr>
        <w:ind w:left="1418" w:hanging="698"/>
        <w:jc w:val="both"/>
      </w:pPr>
      <w:r w:rsidRPr="00044BC9">
        <w:t>Demanda especial de abastecimiento liviano.</w:t>
      </w:r>
    </w:p>
    <w:p w:rsidR="00A967A4" w:rsidRPr="00044BC9" w:rsidRDefault="00A967A4" w:rsidP="00A967A4">
      <w:pPr>
        <w:jc w:val="both"/>
      </w:pPr>
    </w:p>
    <w:p w:rsidR="0052271C" w:rsidRDefault="0052271C" w:rsidP="00A35E94">
      <w:pPr>
        <w:pStyle w:val="Prrafodelista"/>
        <w:numPr>
          <w:ilvl w:val="1"/>
          <w:numId w:val="42"/>
        </w:numPr>
        <w:ind w:left="993" w:hanging="633"/>
        <w:rPr>
          <w:b/>
          <w:bCs/>
        </w:rPr>
      </w:pPr>
      <w:r w:rsidRPr="00044BC9">
        <w:rPr>
          <w:b/>
          <w:bCs/>
        </w:rPr>
        <w:t>Sectores residenciales/comercio mixto</w:t>
      </w:r>
      <w:r w:rsidR="00A967A4">
        <w:rPr>
          <w:b/>
          <w:bCs/>
        </w:rPr>
        <w:t>.</w:t>
      </w:r>
    </w:p>
    <w:p w:rsidR="00A967A4" w:rsidRPr="00044BC9" w:rsidRDefault="00A967A4" w:rsidP="00A967A4">
      <w:pPr>
        <w:pStyle w:val="Prrafodelista"/>
        <w:ind w:left="993"/>
        <w:rPr>
          <w:b/>
          <w:bCs/>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0"/>
          <w:numId w:val="46"/>
        </w:numPr>
        <w:contextualSpacing w:val="0"/>
        <w:jc w:val="both"/>
        <w:rPr>
          <w:vanish/>
        </w:rPr>
      </w:pPr>
    </w:p>
    <w:p w:rsidR="00C732B0" w:rsidRPr="00C732B0" w:rsidRDefault="00C732B0" w:rsidP="00C732B0">
      <w:pPr>
        <w:pStyle w:val="Prrafodelista"/>
        <w:numPr>
          <w:ilvl w:val="1"/>
          <w:numId w:val="46"/>
        </w:numPr>
        <w:contextualSpacing w:val="0"/>
        <w:jc w:val="both"/>
        <w:rPr>
          <w:vanish/>
        </w:rPr>
      </w:pPr>
    </w:p>
    <w:p w:rsidR="00C732B0" w:rsidRPr="00C732B0" w:rsidRDefault="00C732B0" w:rsidP="00C732B0">
      <w:pPr>
        <w:pStyle w:val="Prrafodelista"/>
        <w:numPr>
          <w:ilvl w:val="1"/>
          <w:numId w:val="46"/>
        </w:numPr>
        <w:contextualSpacing w:val="0"/>
        <w:jc w:val="both"/>
        <w:rPr>
          <w:vanish/>
        </w:rPr>
      </w:pPr>
    </w:p>
    <w:p w:rsidR="00C732B0" w:rsidRPr="00C732B0" w:rsidRDefault="00C732B0" w:rsidP="00C732B0">
      <w:pPr>
        <w:pStyle w:val="Prrafodelista"/>
        <w:numPr>
          <w:ilvl w:val="1"/>
          <w:numId w:val="46"/>
        </w:numPr>
        <w:contextualSpacing w:val="0"/>
        <w:jc w:val="both"/>
        <w:rPr>
          <w:vanish/>
        </w:rPr>
      </w:pPr>
    </w:p>
    <w:p w:rsidR="00C732B0" w:rsidRPr="00C732B0" w:rsidRDefault="00C732B0" w:rsidP="00C732B0">
      <w:pPr>
        <w:pStyle w:val="Prrafodelista"/>
        <w:numPr>
          <w:ilvl w:val="1"/>
          <w:numId w:val="46"/>
        </w:numPr>
        <w:contextualSpacing w:val="0"/>
        <w:jc w:val="both"/>
        <w:rPr>
          <w:vanish/>
        </w:rPr>
      </w:pPr>
    </w:p>
    <w:p w:rsidR="0052271C" w:rsidRDefault="0052271C" w:rsidP="00C732B0">
      <w:pPr>
        <w:numPr>
          <w:ilvl w:val="2"/>
          <w:numId w:val="46"/>
        </w:numPr>
        <w:jc w:val="both"/>
      </w:pPr>
      <w:r w:rsidRPr="00044BC9">
        <w:t>Demandas locales y de menor intensidad.</w:t>
      </w:r>
    </w:p>
    <w:p w:rsidR="00A967A4" w:rsidRPr="00044BC9" w:rsidRDefault="00A967A4" w:rsidP="00A967A4">
      <w:pPr>
        <w:ind w:left="1224"/>
        <w:jc w:val="both"/>
      </w:pPr>
    </w:p>
    <w:p w:rsidR="0052271C" w:rsidRDefault="0052271C" w:rsidP="00A35E94">
      <w:pPr>
        <w:numPr>
          <w:ilvl w:val="2"/>
          <w:numId w:val="46"/>
        </w:numPr>
        <w:jc w:val="both"/>
      </w:pPr>
      <w:r w:rsidRPr="00044BC9">
        <w:t>Deben complementarse con puntos secundarios.</w:t>
      </w:r>
    </w:p>
    <w:p w:rsidR="0052271C" w:rsidRPr="00044BC9" w:rsidRDefault="0052271C" w:rsidP="0052271C">
      <w:pPr>
        <w:jc w:val="both"/>
      </w:pPr>
    </w:p>
    <w:p w:rsidR="0052271C" w:rsidRDefault="000A1589" w:rsidP="00737241">
      <w:pPr>
        <w:pStyle w:val="Prrafodelista"/>
        <w:numPr>
          <w:ilvl w:val="0"/>
          <w:numId w:val="1"/>
        </w:numPr>
        <w:ind w:left="0" w:firstLine="0"/>
        <w:jc w:val="both"/>
        <w:rPr>
          <w:sz w:val="24"/>
          <w:szCs w:val="24"/>
        </w:rPr>
      </w:pPr>
      <w:r>
        <w:rPr>
          <w:b/>
          <w:sz w:val="24"/>
          <w:szCs w:val="24"/>
        </w:rPr>
        <w:t xml:space="preserve">PLANTEAMIENTO VIAL Y SECCIONES TRANSVERSALES. </w:t>
      </w:r>
      <w:r w:rsidRPr="000A1589">
        <w:rPr>
          <w:sz w:val="24"/>
          <w:szCs w:val="24"/>
        </w:rPr>
        <w:t>El planteamiento vial del AUI Subcentro Cuba se estructura con base en la jerarquía definida por el POT Acuerdo</w:t>
      </w:r>
      <w:r>
        <w:rPr>
          <w:sz w:val="24"/>
          <w:szCs w:val="24"/>
        </w:rPr>
        <w:t xml:space="preserve"> Municipal</w:t>
      </w:r>
      <w:r w:rsidRPr="000A1589">
        <w:rPr>
          <w:sz w:val="24"/>
          <w:szCs w:val="24"/>
        </w:rPr>
        <w:t xml:space="preserve"> 035 de 2016, sin modificarla, pero ajustando las secciones viales a partir de la medida existente entre paramentos, garantizando continuidad operativa, accesibilidad universal y seguridad en corredores peatonales, logísticos y de transporte público.</w:t>
      </w:r>
    </w:p>
    <w:p w:rsidR="006F214E" w:rsidRDefault="006F214E"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Default="00C732B0" w:rsidP="006F214E">
      <w:pPr>
        <w:pStyle w:val="Prrafodelista"/>
        <w:ind w:left="0"/>
        <w:jc w:val="both"/>
        <w:rPr>
          <w:sz w:val="24"/>
          <w:szCs w:val="24"/>
        </w:rPr>
      </w:pPr>
    </w:p>
    <w:p w:rsidR="00C732B0" w:rsidRPr="000A1589" w:rsidRDefault="00C732B0" w:rsidP="006F214E">
      <w:pPr>
        <w:pStyle w:val="Prrafodelista"/>
        <w:ind w:left="0"/>
        <w:jc w:val="both"/>
        <w:rPr>
          <w:sz w:val="24"/>
          <w:szCs w:val="24"/>
        </w:rPr>
      </w:pPr>
    </w:p>
    <w:p w:rsidR="0052271C" w:rsidRPr="006F214E" w:rsidRDefault="006F214E" w:rsidP="006F214E">
      <w:pPr>
        <w:pStyle w:val="Prrafodelista"/>
        <w:jc w:val="center"/>
        <w:rPr>
          <w:sz w:val="20"/>
          <w:szCs w:val="20"/>
        </w:rPr>
      </w:pPr>
      <w:r>
        <w:rPr>
          <w:sz w:val="20"/>
          <w:szCs w:val="20"/>
        </w:rPr>
        <w:t xml:space="preserve">Tabla 7.  </w:t>
      </w:r>
      <w:r w:rsidR="00D0209C">
        <w:rPr>
          <w:sz w:val="20"/>
          <w:szCs w:val="20"/>
        </w:rPr>
        <w:t>Secciones Viales en El Plan Parcial AUI San Mateo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
        <w:gridCol w:w="963"/>
        <w:gridCol w:w="1823"/>
        <w:gridCol w:w="292"/>
        <w:gridCol w:w="454"/>
        <w:gridCol w:w="385"/>
        <w:gridCol w:w="385"/>
        <w:gridCol w:w="385"/>
        <w:gridCol w:w="385"/>
        <w:gridCol w:w="385"/>
        <w:gridCol w:w="385"/>
        <w:gridCol w:w="385"/>
        <w:gridCol w:w="385"/>
        <w:gridCol w:w="385"/>
        <w:gridCol w:w="385"/>
        <w:gridCol w:w="385"/>
        <w:gridCol w:w="385"/>
        <w:gridCol w:w="385"/>
      </w:tblGrid>
      <w:tr w:rsidR="000A1589" w:rsidRPr="00044BC9" w:rsidTr="00A35E94">
        <w:trPr>
          <w:cantSplit/>
          <w:trHeight w:val="3315"/>
          <w:tblHeader/>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b/>
                <w:bCs/>
                <w:sz w:val="20"/>
                <w:szCs w:val="20"/>
              </w:rPr>
            </w:pPr>
            <w:r w:rsidRPr="00044BC9">
              <w:rPr>
                <w:rFonts w:eastAsia="Times New Roman"/>
                <w:b/>
                <w:bCs/>
                <w:sz w:val="20"/>
                <w:szCs w:val="20"/>
              </w:rPr>
              <w:t>Cod. SIG</w:t>
            </w:r>
          </w:p>
        </w:tc>
        <w:tc>
          <w:tcPr>
            <w:tcW w:w="545" w:type="pct"/>
            <w:shd w:val="clear" w:color="auto" w:fill="auto"/>
            <w:textDirection w:val="btLr"/>
            <w:vAlign w:val="center"/>
            <w:hideMark/>
          </w:tcPr>
          <w:p w:rsidR="000A1589" w:rsidRPr="00044BC9" w:rsidRDefault="000A1589" w:rsidP="000A1589">
            <w:pPr>
              <w:ind w:left="113" w:right="113"/>
              <w:jc w:val="center"/>
              <w:rPr>
                <w:rFonts w:eastAsia="Times New Roman"/>
                <w:b/>
                <w:bCs/>
                <w:sz w:val="20"/>
                <w:szCs w:val="20"/>
              </w:rPr>
            </w:pPr>
            <w:r w:rsidRPr="00044BC9">
              <w:rPr>
                <w:rFonts w:eastAsia="Times New Roman"/>
                <w:b/>
                <w:bCs/>
                <w:sz w:val="20"/>
                <w:szCs w:val="20"/>
              </w:rPr>
              <w:t xml:space="preserve">Nombre </w:t>
            </w:r>
            <w:r w:rsidR="00D0209C" w:rsidRPr="00044BC9">
              <w:rPr>
                <w:rFonts w:eastAsia="Times New Roman"/>
                <w:b/>
                <w:bCs/>
                <w:sz w:val="20"/>
                <w:szCs w:val="20"/>
              </w:rPr>
              <w:t>Vía</w:t>
            </w:r>
          </w:p>
        </w:tc>
        <w:tc>
          <w:tcPr>
            <w:tcW w:w="1033" w:type="pct"/>
            <w:shd w:val="clear" w:color="auto" w:fill="auto"/>
            <w:textDirection w:val="btLr"/>
            <w:vAlign w:val="center"/>
            <w:hideMark/>
          </w:tcPr>
          <w:p w:rsidR="000A1589" w:rsidRPr="00044BC9" w:rsidRDefault="000A1589" w:rsidP="000A1589">
            <w:pPr>
              <w:ind w:left="113" w:right="113"/>
              <w:jc w:val="center"/>
              <w:rPr>
                <w:rFonts w:eastAsia="Times New Roman"/>
                <w:b/>
                <w:bCs/>
                <w:sz w:val="20"/>
                <w:szCs w:val="20"/>
              </w:rPr>
            </w:pPr>
            <w:r w:rsidRPr="00044BC9">
              <w:rPr>
                <w:rFonts w:eastAsia="Times New Roman"/>
                <w:b/>
                <w:bCs/>
                <w:sz w:val="20"/>
                <w:szCs w:val="20"/>
              </w:rPr>
              <w:t>Tramo</w:t>
            </w:r>
          </w:p>
        </w:tc>
        <w:tc>
          <w:tcPr>
            <w:tcW w:w="165" w:type="pct"/>
            <w:shd w:val="clear" w:color="auto" w:fill="auto"/>
            <w:textDirection w:val="btLr"/>
            <w:vAlign w:val="bottom"/>
            <w:hideMark/>
          </w:tcPr>
          <w:p w:rsidR="000A1589" w:rsidRPr="00044BC9" w:rsidRDefault="000A1589" w:rsidP="000A1589">
            <w:pPr>
              <w:ind w:left="113" w:right="113"/>
              <w:jc w:val="center"/>
              <w:rPr>
                <w:rFonts w:eastAsia="Times New Roman"/>
                <w:b/>
                <w:bCs/>
                <w:sz w:val="20"/>
                <w:szCs w:val="20"/>
              </w:rPr>
            </w:pPr>
            <w:r w:rsidRPr="00044BC9">
              <w:rPr>
                <w:rFonts w:eastAsia="Times New Roman"/>
                <w:b/>
                <w:bCs/>
                <w:sz w:val="20"/>
                <w:szCs w:val="20"/>
              </w:rPr>
              <w:t>Tipo de sección</w:t>
            </w:r>
          </w:p>
        </w:tc>
        <w:tc>
          <w:tcPr>
            <w:tcW w:w="257" w:type="pct"/>
            <w:shd w:val="clear" w:color="auto" w:fill="auto"/>
            <w:noWrap/>
            <w:textDirection w:val="btLr"/>
            <w:vAlign w:val="center"/>
            <w:hideMark/>
          </w:tcPr>
          <w:p w:rsidR="000A1589" w:rsidRPr="00044BC9" w:rsidRDefault="00D0209C" w:rsidP="000A1589">
            <w:pPr>
              <w:ind w:left="113" w:right="113"/>
              <w:jc w:val="center"/>
              <w:rPr>
                <w:rFonts w:eastAsia="Times New Roman"/>
                <w:b/>
                <w:bCs/>
                <w:sz w:val="20"/>
                <w:szCs w:val="20"/>
              </w:rPr>
            </w:pPr>
            <w:r w:rsidRPr="00044BC9">
              <w:rPr>
                <w:rFonts w:eastAsia="Times New Roman"/>
                <w:b/>
                <w:bCs/>
                <w:sz w:val="20"/>
                <w:szCs w:val="20"/>
              </w:rPr>
              <w:t>Sección</w:t>
            </w:r>
            <w:r w:rsidR="000A1589" w:rsidRPr="00044BC9">
              <w:rPr>
                <w:rFonts w:eastAsia="Times New Roman"/>
                <w:b/>
                <w:bCs/>
                <w:sz w:val="20"/>
                <w:szCs w:val="20"/>
              </w:rPr>
              <w:t xml:space="preserve"> Vial (metros)</w:t>
            </w:r>
          </w:p>
        </w:tc>
        <w:tc>
          <w:tcPr>
            <w:tcW w:w="218" w:type="pct"/>
            <w:shd w:val="clear" w:color="auto" w:fill="auto"/>
            <w:noWrap/>
            <w:textDirection w:val="btLr"/>
            <w:vAlign w:val="center"/>
            <w:hideMark/>
          </w:tcPr>
          <w:p w:rsidR="000A1589" w:rsidRPr="00044BC9" w:rsidRDefault="00D0209C" w:rsidP="000A1589">
            <w:pPr>
              <w:jc w:val="center"/>
              <w:rPr>
                <w:rFonts w:eastAsia="Times New Roman"/>
                <w:b/>
                <w:bCs/>
                <w:sz w:val="20"/>
                <w:szCs w:val="20"/>
              </w:rPr>
            </w:pPr>
            <w:r w:rsidRPr="00044BC9">
              <w:rPr>
                <w:rFonts w:eastAsia="Times New Roman"/>
                <w:b/>
                <w:bCs/>
                <w:sz w:val="20"/>
                <w:szCs w:val="20"/>
              </w:rPr>
              <w:t>Antejardín</w:t>
            </w:r>
            <w:r w:rsidR="000A1589" w:rsidRPr="00044BC9">
              <w:rPr>
                <w:rFonts w:eastAsia="Times New Roman"/>
                <w:b/>
                <w:bCs/>
                <w:sz w:val="20"/>
                <w:szCs w:val="20"/>
              </w:rPr>
              <w:t xml:space="preserve"> o retiro </w:t>
            </w:r>
            <w:r w:rsidRPr="00044BC9">
              <w:rPr>
                <w:rFonts w:eastAsia="Times New Roman"/>
                <w:b/>
                <w:bCs/>
                <w:sz w:val="20"/>
                <w:szCs w:val="20"/>
              </w:rPr>
              <w:t>Izq.</w:t>
            </w:r>
            <w:r w:rsidR="000A1589" w:rsidRPr="00044BC9">
              <w:rPr>
                <w:rFonts w:eastAsia="Times New Roman"/>
                <w:b/>
                <w:bCs/>
                <w:sz w:val="20"/>
                <w:szCs w:val="20"/>
              </w:rPr>
              <w:t>*</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 xml:space="preserve">Anden/Franja Peatonal   </w:t>
            </w:r>
            <w:r w:rsidR="00D0209C" w:rsidRPr="00044BC9">
              <w:rPr>
                <w:rFonts w:eastAsia="Times New Roman"/>
                <w:b/>
                <w:bCs/>
                <w:sz w:val="20"/>
                <w:szCs w:val="20"/>
              </w:rPr>
              <w:t>Izq.</w:t>
            </w:r>
            <w:r w:rsidRPr="00044BC9">
              <w:rPr>
                <w:rFonts w:eastAsia="Times New Roman"/>
                <w:b/>
                <w:bCs/>
                <w:sz w:val="20"/>
                <w:szCs w:val="20"/>
              </w:rPr>
              <w:t>*</w:t>
            </w:r>
          </w:p>
        </w:tc>
        <w:tc>
          <w:tcPr>
            <w:tcW w:w="218" w:type="pct"/>
            <w:shd w:val="clear" w:color="auto" w:fill="auto"/>
            <w:noWrap/>
            <w:textDirection w:val="btLr"/>
            <w:vAlign w:val="center"/>
            <w:hideMark/>
          </w:tcPr>
          <w:p w:rsidR="000A1589" w:rsidRPr="00044BC9" w:rsidRDefault="00D0209C" w:rsidP="000A1589">
            <w:pPr>
              <w:jc w:val="center"/>
              <w:rPr>
                <w:rFonts w:eastAsia="Times New Roman"/>
                <w:b/>
                <w:bCs/>
                <w:sz w:val="20"/>
                <w:szCs w:val="20"/>
              </w:rPr>
            </w:pPr>
            <w:r w:rsidRPr="00044BC9">
              <w:rPr>
                <w:rFonts w:eastAsia="Times New Roman"/>
                <w:b/>
                <w:bCs/>
                <w:sz w:val="20"/>
                <w:szCs w:val="20"/>
              </w:rPr>
              <w:t>Ciclorruta</w:t>
            </w:r>
            <w:r w:rsidR="000A1589" w:rsidRPr="00044BC9">
              <w:rPr>
                <w:rFonts w:eastAsia="Times New Roman"/>
                <w:b/>
                <w:bCs/>
                <w:sz w:val="20"/>
                <w:szCs w:val="20"/>
              </w:rPr>
              <w:t xml:space="preserve"> o </w:t>
            </w:r>
            <w:r w:rsidRPr="00044BC9">
              <w:rPr>
                <w:rFonts w:eastAsia="Times New Roman"/>
                <w:b/>
                <w:bCs/>
                <w:sz w:val="20"/>
                <w:szCs w:val="20"/>
              </w:rPr>
              <w:t>ciclocarril Izquierda</w:t>
            </w:r>
            <w:r w:rsidR="000A1589" w:rsidRPr="00044BC9">
              <w:rPr>
                <w:rFonts w:eastAsia="Times New Roman"/>
                <w:b/>
                <w:bCs/>
                <w:sz w:val="20"/>
                <w:szCs w:val="20"/>
              </w:rPr>
              <w:t>*</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 xml:space="preserve">Z verde/Franja Amoblam </w:t>
            </w:r>
            <w:r w:rsidR="00D0209C" w:rsidRPr="00044BC9">
              <w:rPr>
                <w:rFonts w:eastAsia="Times New Roman"/>
                <w:b/>
                <w:bCs/>
                <w:sz w:val="20"/>
                <w:szCs w:val="20"/>
              </w:rPr>
              <w:t>Izq.</w:t>
            </w:r>
            <w:r w:rsidRPr="00044BC9">
              <w:rPr>
                <w:rFonts w:eastAsia="Times New Roman"/>
                <w:b/>
                <w:bCs/>
                <w:sz w:val="20"/>
                <w:szCs w:val="20"/>
              </w:rPr>
              <w:t>*</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Carril Mixto Izquierda*</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Carril SITP Izquierda*</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Separador Central*</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Carril SITP derecho*</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Carril Mixto derecho*</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Z verde/Franja Amoblam derecho*</w:t>
            </w:r>
          </w:p>
        </w:tc>
        <w:tc>
          <w:tcPr>
            <w:tcW w:w="218" w:type="pct"/>
            <w:shd w:val="clear" w:color="auto" w:fill="auto"/>
            <w:noWrap/>
            <w:textDirection w:val="btLr"/>
            <w:vAlign w:val="center"/>
            <w:hideMark/>
          </w:tcPr>
          <w:p w:rsidR="000A1589" w:rsidRPr="00044BC9" w:rsidRDefault="00D0209C" w:rsidP="000A1589">
            <w:pPr>
              <w:jc w:val="center"/>
              <w:rPr>
                <w:rFonts w:eastAsia="Times New Roman"/>
                <w:b/>
                <w:bCs/>
                <w:sz w:val="20"/>
                <w:szCs w:val="20"/>
              </w:rPr>
            </w:pPr>
            <w:r w:rsidRPr="00044BC9">
              <w:rPr>
                <w:rFonts w:eastAsia="Times New Roman"/>
                <w:b/>
                <w:bCs/>
                <w:sz w:val="20"/>
                <w:szCs w:val="20"/>
              </w:rPr>
              <w:t>Ciclorruta</w:t>
            </w:r>
            <w:r w:rsidR="000A1589" w:rsidRPr="00044BC9">
              <w:rPr>
                <w:rFonts w:eastAsia="Times New Roman"/>
                <w:b/>
                <w:bCs/>
                <w:sz w:val="20"/>
                <w:szCs w:val="20"/>
              </w:rPr>
              <w:t xml:space="preserve"> o ciclocarril derecha*</w:t>
            </w:r>
          </w:p>
        </w:tc>
        <w:tc>
          <w:tcPr>
            <w:tcW w:w="218" w:type="pct"/>
            <w:shd w:val="clear" w:color="auto" w:fill="auto"/>
            <w:noWrap/>
            <w:textDirection w:val="btLr"/>
            <w:vAlign w:val="center"/>
            <w:hideMark/>
          </w:tcPr>
          <w:p w:rsidR="000A1589" w:rsidRPr="00044BC9" w:rsidRDefault="000A1589" w:rsidP="000A1589">
            <w:pPr>
              <w:jc w:val="center"/>
              <w:rPr>
                <w:rFonts w:eastAsia="Times New Roman"/>
                <w:b/>
                <w:bCs/>
                <w:sz w:val="20"/>
                <w:szCs w:val="20"/>
              </w:rPr>
            </w:pPr>
            <w:r w:rsidRPr="00044BC9">
              <w:rPr>
                <w:rFonts w:eastAsia="Times New Roman"/>
                <w:b/>
                <w:bCs/>
                <w:sz w:val="20"/>
                <w:szCs w:val="20"/>
              </w:rPr>
              <w:t>Anden/Franja Peatonal derecha*</w:t>
            </w:r>
          </w:p>
        </w:tc>
        <w:tc>
          <w:tcPr>
            <w:tcW w:w="218" w:type="pct"/>
            <w:shd w:val="clear" w:color="auto" w:fill="auto"/>
            <w:noWrap/>
            <w:textDirection w:val="btLr"/>
            <w:vAlign w:val="center"/>
            <w:hideMark/>
          </w:tcPr>
          <w:p w:rsidR="000A1589" w:rsidRPr="00044BC9" w:rsidRDefault="00D0209C" w:rsidP="000A1589">
            <w:pPr>
              <w:jc w:val="center"/>
              <w:rPr>
                <w:rFonts w:eastAsia="Times New Roman"/>
                <w:b/>
                <w:bCs/>
                <w:sz w:val="20"/>
                <w:szCs w:val="20"/>
              </w:rPr>
            </w:pPr>
            <w:r w:rsidRPr="00044BC9">
              <w:rPr>
                <w:rFonts w:eastAsia="Times New Roman"/>
                <w:b/>
                <w:bCs/>
                <w:sz w:val="20"/>
                <w:szCs w:val="20"/>
              </w:rPr>
              <w:t>Antejardín</w:t>
            </w:r>
            <w:r w:rsidR="000A1589" w:rsidRPr="00044BC9">
              <w:rPr>
                <w:rFonts w:eastAsia="Times New Roman"/>
                <w:b/>
                <w:bCs/>
                <w:sz w:val="20"/>
                <w:szCs w:val="20"/>
              </w:rPr>
              <w:t xml:space="preserve"> o retiro derecho*</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367</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Avenida Cuba-Huertas</w:t>
            </w:r>
          </w:p>
        </w:tc>
        <w:tc>
          <w:tcPr>
            <w:tcW w:w="1033" w:type="pct"/>
            <w:shd w:val="clear" w:color="auto" w:fill="auto"/>
            <w:vAlign w:val="center"/>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De la Av. de las Américas al Limite Urbano</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POT</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33.00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4.50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7.00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7.00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181</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Avenida de la Independencia</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De la Av. de las Américas (barrio la unión) a la Intersección Corales</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POT</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34.00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5.00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7.00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7.00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right"/>
              <w:rPr>
                <w:rFonts w:eastAsia="Times New Roman"/>
                <w:color w:val="000000"/>
                <w:sz w:val="20"/>
                <w:szCs w:val="20"/>
              </w:rPr>
            </w:pPr>
            <w:r w:rsidRPr="00044BC9">
              <w:rPr>
                <w:rFonts w:eastAsia="Times New Roman"/>
                <w:color w:val="000000"/>
                <w:sz w:val="20"/>
                <w:szCs w:val="20"/>
              </w:rPr>
              <w:t>342</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Avenida de las Américas</w:t>
            </w:r>
          </w:p>
        </w:tc>
        <w:tc>
          <w:tcPr>
            <w:tcW w:w="1033" w:type="pct"/>
            <w:shd w:val="clear" w:color="auto" w:fill="auto"/>
            <w:vAlign w:val="center"/>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De la Calle 64 a la calle 73</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POT</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41.00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4.00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6.80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3.70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3.70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6.80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4.00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right"/>
              <w:rPr>
                <w:rFonts w:eastAsia="Times New Roman"/>
                <w:color w:val="000000"/>
                <w:sz w:val="20"/>
                <w:szCs w:val="20"/>
              </w:rPr>
            </w:pPr>
            <w:r w:rsidRPr="00044BC9">
              <w:rPr>
                <w:rFonts w:eastAsia="Times New Roman"/>
                <w:color w:val="000000"/>
                <w:sz w:val="20"/>
                <w:szCs w:val="20"/>
              </w:rPr>
              <w:t>1034</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Calle 70B</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carrera 22 y carrera 25</w:t>
            </w:r>
          </w:p>
        </w:tc>
        <w:tc>
          <w:tcPr>
            <w:tcW w:w="165" w:type="pct"/>
            <w:shd w:val="clear" w:color="auto" w:fill="auto"/>
            <w:textDirection w:val="btLr"/>
            <w:vAlign w:val="center"/>
            <w:hideMark/>
          </w:tcPr>
          <w:p w:rsidR="000A1589" w:rsidRPr="00044BC9" w:rsidRDefault="00D0209C"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right"/>
              <w:rPr>
                <w:rFonts w:eastAsia="Times New Roman"/>
                <w:color w:val="000000"/>
                <w:sz w:val="20"/>
                <w:szCs w:val="20"/>
              </w:rPr>
            </w:pPr>
            <w:r w:rsidRPr="00044BC9">
              <w:rPr>
                <w:rFonts w:eastAsia="Times New Roman"/>
                <w:color w:val="000000"/>
                <w:sz w:val="20"/>
                <w:szCs w:val="20"/>
              </w:rPr>
              <w:t>1035</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Calle 71B</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carreras 23B y carrera 25</w:t>
            </w:r>
          </w:p>
        </w:tc>
        <w:tc>
          <w:tcPr>
            <w:tcW w:w="165" w:type="pct"/>
            <w:shd w:val="clear" w:color="auto" w:fill="auto"/>
            <w:textDirection w:val="btLr"/>
            <w:vAlign w:val="center"/>
            <w:hideMark/>
          </w:tcPr>
          <w:p w:rsidR="000A1589" w:rsidRPr="00044BC9" w:rsidRDefault="00D0209C"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369</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Calle 72</w:t>
            </w:r>
          </w:p>
        </w:tc>
        <w:tc>
          <w:tcPr>
            <w:tcW w:w="1033" w:type="pct"/>
            <w:shd w:val="clear" w:color="auto" w:fill="auto"/>
            <w:vAlign w:val="center"/>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De la carrera 23 a la carrera 25 y de la carrera 26 a la Av. de la Independencia</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1052</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Calle 73</w:t>
            </w:r>
          </w:p>
        </w:tc>
        <w:tc>
          <w:tcPr>
            <w:tcW w:w="1033" w:type="pct"/>
            <w:shd w:val="clear" w:color="auto" w:fill="auto"/>
            <w:noWrap/>
            <w:vAlign w:val="bottom"/>
            <w:hideMark/>
          </w:tcPr>
          <w:p w:rsidR="000A1589" w:rsidRPr="00044BC9" w:rsidRDefault="000A1589" w:rsidP="000A1589">
            <w:pPr>
              <w:rPr>
                <w:rFonts w:ascii="Calibri" w:eastAsia="Times New Roman" w:hAnsi="Calibri" w:cs="Calibri"/>
                <w:color w:val="000000"/>
              </w:rPr>
            </w:pPr>
            <w:r w:rsidRPr="00044BC9">
              <w:rPr>
                <w:rFonts w:ascii="Calibri" w:eastAsia="Times New Roman" w:hAnsi="Calibri" w:cs="Calibri"/>
                <w:color w:val="000000"/>
              </w:rPr>
              <w:t>Entre carrera 24B y carrera 25</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POT</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17.00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2.50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2.50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lastRenderedPageBreak/>
              <w:t>1031</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23</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70B y calle 73B</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1030</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23B</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71 y calle 75</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1056</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24</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69B y calle 70B</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bottom"/>
            <w:hideMark/>
          </w:tcPr>
          <w:p w:rsidR="000A1589" w:rsidRPr="00044BC9" w:rsidRDefault="000A1589" w:rsidP="000A1589">
            <w:pPr>
              <w:ind w:left="113" w:right="113"/>
              <w:jc w:val="right"/>
              <w:rPr>
                <w:rFonts w:eastAsia="Times New Roman"/>
                <w:color w:val="000000"/>
                <w:sz w:val="20"/>
                <w:szCs w:val="20"/>
              </w:rPr>
            </w:pPr>
            <w:r w:rsidRPr="00044BC9">
              <w:rPr>
                <w:rFonts w:eastAsia="Times New Roman"/>
                <w:color w:val="000000"/>
                <w:sz w:val="20"/>
                <w:szCs w:val="20"/>
              </w:rPr>
              <w:t>1029</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24</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72 y calle 75</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right"/>
              <w:rPr>
                <w:rFonts w:eastAsia="Times New Roman"/>
                <w:color w:val="000000"/>
                <w:sz w:val="20"/>
                <w:szCs w:val="20"/>
              </w:rPr>
            </w:pPr>
            <w:r w:rsidRPr="00044BC9">
              <w:rPr>
                <w:rFonts w:eastAsia="Times New Roman"/>
                <w:color w:val="000000"/>
                <w:sz w:val="20"/>
                <w:szCs w:val="20"/>
              </w:rPr>
              <w:t>1028</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24B</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69B y calle 70B</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1025</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24B</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71B y calle 75</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1059</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26</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70B y calle 66B</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r w:rsidR="000A1589" w:rsidRPr="00044BC9" w:rsidTr="00A35E94">
        <w:trPr>
          <w:cantSplit/>
          <w:trHeight w:val="1134"/>
        </w:trPr>
        <w:tc>
          <w:tcPr>
            <w:tcW w:w="165" w:type="pct"/>
            <w:shd w:val="clear" w:color="auto" w:fill="auto"/>
            <w:noWrap/>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1060</w:t>
            </w:r>
          </w:p>
        </w:tc>
        <w:tc>
          <w:tcPr>
            <w:tcW w:w="545" w:type="pct"/>
            <w:shd w:val="clear" w:color="auto" w:fill="auto"/>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Carrera 27</w:t>
            </w:r>
          </w:p>
        </w:tc>
        <w:tc>
          <w:tcPr>
            <w:tcW w:w="1033" w:type="pct"/>
            <w:shd w:val="clear" w:color="auto" w:fill="auto"/>
            <w:vAlign w:val="bottom"/>
            <w:hideMark/>
          </w:tcPr>
          <w:p w:rsidR="000A1589" w:rsidRPr="00044BC9" w:rsidRDefault="000A1589" w:rsidP="000A1589">
            <w:pPr>
              <w:rPr>
                <w:rFonts w:eastAsia="Times New Roman"/>
                <w:color w:val="000000"/>
                <w:sz w:val="20"/>
                <w:szCs w:val="20"/>
              </w:rPr>
            </w:pPr>
            <w:r w:rsidRPr="00044BC9">
              <w:rPr>
                <w:rFonts w:eastAsia="Times New Roman"/>
                <w:color w:val="000000"/>
                <w:sz w:val="20"/>
                <w:szCs w:val="20"/>
              </w:rPr>
              <w:t>Entre calle 70 y calle 71</w:t>
            </w:r>
          </w:p>
        </w:tc>
        <w:tc>
          <w:tcPr>
            <w:tcW w:w="165" w:type="pct"/>
            <w:shd w:val="clear" w:color="auto" w:fill="auto"/>
            <w:textDirection w:val="btLr"/>
            <w:vAlign w:val="center"/>
            <w:hideMark/>
          </w:tcPr>
          <w:p w:rsidR="000A1589" w:rsidRPr="00044BC9" w:rsidRDefault="000A1589" w:rsidP="000A1589">
            <w:pPr>
              <w:ind w:left="113" w:right="113"/>
              <w:jc w:val="center"/>
              <w:rPr>
                <w:rFonts w:eastAsia="Times New Roman"/>
                <w:color w:val="000000"/>
                <w:sz w:val="20"/>
                <w:szCs w:val="20"/>
              </w:rPr>
            </w:pPr>
            <w:r w:rsidRPr="00044BC9">
              <w:rPr>
                <w:rFonts w:eastAsia="Times New Roman"/>
                <w:color w:val="000000"/>
                <w:sz w:val="20"/>
                <w:szCs w:val="20"/>
              </w:rPr>
              <w:t>propuesta</w:t>
            </w:r>
          </w:p>
        </w:tc>
        <w:tc>
          <w:tcPr>
            <w:tcW w:w="257" w:type="pct"/>
            <w:shd w:val="clear" w:color="auto" w:fill="auto"/>
            <w:noWrap/>
            <w:vAlign w:val="center"/>
            <w:hideMark/>
          </w:tcPr>
          <w:p w:rsidR="000A1589" w:rsidRPr="00044BC9" w:rsidRDefault="000A1589" w:rsidP="000A1589">
            <w:pPr>
              <w:jc w:val="center"/>
              <w:rPr>
                <w:rFonts w:eastAsia="Times New Roman"/>
                <w:color w:val="000000"/>
                <w:sz w:val="20"/>
                <w:szCs w:val="20"/>
              </w:rPr>
            </w:pPr>
            <w:r w:rsidRPr="00044BC9">
              <w:rPr>
                <w:rFonts w:eastAsia="Times New Roman"/>
                <w:color w:val="000000"/>
                <w:sz w:val="20"/>
                <w:szCs w:val="20"/>
              </w:rPr>
              <w:t>16.00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3.00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1.00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0.00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c>
          <w:tcPr>
            <w:tcW w:w="218" w:type="pct"/>
            <w:shd w:val="clear" w:color="auto" w:fill="auto"/>
            <w:noWrap/>
            <w:vAlign w:val="center"/>
            <w:hideMark/>
          </w:tcPr>
          <w:p w:rsidR="000A1589" w:rsidRPr="00044BC9" w:rsidRDefault="000A1589" w:rsidP="000A1589">
            <w:pPr>
              <w:jc w:val="center"/>
              <w:rPr>
                <w:rFonts w:eastAsia="Times New Roman"/>
                <w:sz w:val="20"/>
                <w:szCs w:val="20"/>
              </w:rPr>
            </w:pPr>
            <w:r w:rsidRPr="00044BC9">
              <w:rPr>
                <w:rFonts w:eastAsia="Times New Roman"/>
                <w:sz w:val="20"/>
                <w:szCs w:val="20"/>
              </w:rPr>
              <w:t>2.00</w:t>
            </w:r>
          </w:p>
        </w:tc>
      </w:tr>
    </w:tbl>
    <w:p w:rsidR="000A1589" w:rsidRDefault="000A1589" w:rsidP="000A1589">
      <w:pPr>
        <w:pStyle w:val="Prrafodelista"/>
        <w:jc w:val="center"/>
        <w:rPr>
          <w:sz w:val="24"/>
          <w:szCs w:val="24"/>
        </w:rPr>
      </w:pPr>
    </w:p>
    <w:p w:rsidR="00AC0D61" w:rsidRPr="00A610AF" w:rsidRDefault="00EE5957" w:rsidP="00A610AF">
      <w:pPr>
        <w:jc w:val="both"/>
        <w:rPr>
          <w:sz w:val="24"/>
          <w:szCs w:val="24"/>
        </w:rPr>
      </w:pPr>
      <w:r>
        <w:rPr>
          <w:b/>
          <w:sz w:val="24"/>
          <w:szCs w:val="24"/>
        </w:rPr>
        <w:lastRenderedPageBreak/>
        <w:t xml:space="preserve">PARÁGRAFO. </w:t>
      </w:r>
      <w:r w:rsidRPr="00A610AF">
        <w:rPr>
          <w:sz w:val="24"/>
          <w:szCs w:val="24"/>
        </w:rPr>
        <w:t xml:space="preserve">Las secciones viales propuestas y que se adoptan en el presente Decreto municipal </w:t>
      </w:r>
      <w:r w:rsidR="00AC0D61" w:rsidRPr="00A610AF">
        <w:rPr>
          <w:sz w:val="24"/>
          <w:szCs w:val="24"/>
        </w:rPr>
        <w:t>se ajusta</w:t>
      </w:r>
      <w:r w:rsidR="00A610AF">
        <w:rPr>
          <w:sz w:val="24"/>
          <w:szCs w:val="24"/>
        </w:rPr>
        <w:t>n</w:t>
      </w:r>
      <w:r w:rsidR="00AC0D61" w:rsidRPr="00A610AF">
        <w:rPr>
          <w:sz w:val="24"/>
          <w:szCs w:val="24"/>
        </w:rPr>
        <w:t xml:space="preserve"> a partir de la medida existente entre paramentos, garantizando la continuidad operativa, accesibilidad universal y seguridad en corredores peatonales, logísticos y de transporte público</w:t>
      </w:r>
      <w:r w:rsidR="00A610AF">
        <w:rPr>
          <w:sz w:val="24"/>
          <w:szCs w:val="24"/>
        </w:rPr>
        <w:t xml:space="preserve">; sin perjuicio de lo anterior dichos perfiles deberán contar con el aval de </w:t>
      </w:r>
      <w:r w:rsidR="00802F45">
        <w:rPr>
          <w:sz w:val="24"/>
          <w:szCs w:val="24"/>
        </w:rPr>
        <w:t xml:space="preserve">la Comisión de Vías, Transito y Transporte toda vez que configuran una variación a las sección determinada por el Plan de Ordenamiento Territorial. </w:t>
      </w:r>
    </w:p>
    <w:p w:rsidR="00EE5957" w:rsidRPr="00EE5957" w:rsidRDefault="00EE5957" w:rsidP="00EE5957">
      <w:pPr>
        <w:pStyle w:val="Prrafodelista"/>
        <w:ind w:left="0"/>
        <w:jc w:val="both"/>
        <w:rPr>
          <w:sz w:val="24"/>
          <w:szCs w:val="24"/>
        </w:rPr>
      </w:pPr>
    </w:p>
    <w:p w:rsidR="000A1589" w:rsidRDefault="000A1589" w:rsidP="000A1589">
      <w:pPr>
        <w:pStyle w:val="Prrafodelista"/>
        <w:ind w:left="0"/>
        <w:rPr>
          <w:sz w:val="24"/>
          <w:szCs w:val="24"/>
        </w:rPr>
      </w:pPr>
    </w:p>
    <w:p w:rsidR="000A1589" w:rsidRDefault="00D0209C" w:rsidP="00D0209C">
      <w:pPr>
        <w:pStyle w:val="Prrafodelista"/>
        <w:jc w:val="center"/>
        <w:rPr>
          <w:b/>
          <w:sz w:val="24"/>
          <w:szCs w:val="24"/>
        </w:rPr>
      </w:pPr>
      <w:r>
        <w:rPr>
          <w:b/>
          <w:sz w:val="24"/>
          <w:szCs w:val="24"/>
        </w:rPr>
        <w:t>TÍTULO 5</w:t>
      </w:r>
    </w:p>
    <w:p w:rsidR="00D0209C" w:rsidRPr="00D0209C" w:rsidRDefault="00D0209C" w:rsidP="00D0209C">
      <w:pPr>
        <w:pStyle w:val="Prrafodelista"/>
        <w:jc w:val="center"/>
        <w:rPr>
          <w:b/>
          <w:sz w:val="24"/>
          <w:szCs w:val="24"/>
        </w:rPr>
      </w:pPr>
      <w:r>
        <w:rPr>
          <w:b/>
          <w:sz w:val="24"/>
          <w:szCs w:val="24"/>
        </w:rPr>
        <w:t>SISTEMA DE ESPACIO PÚBLICO</w:t>
      </w:r>
      <w:r w:rsidR="00C732B0" w:rsidRPr="00C732B0">
        <w:t xml:space="preserve"> </w:t>
      </w:r>
      <w:r w:rsidR="00C732B0" w:rsidRPr="00C732B0">
        <w:rPr>
          <w:b/>
          <w:sz w:val="24"/>
          <w:szCs w:val="24"/>
        </w:rPr>
        <w:t>PARA EL PLAN PARCIAL</w:t>
      </w:r>
    </w:p>
    <w:p w:rsidR="000A1589" w:rsidRPr="0052271C" w:rsidRDefault="000A1589" w:rsidP="0052271C">
      <w:pPr>
        <w:pStyle w:val="Prrafodelista"/>
        <w:rPr>
          <w:sz w:val="24"/>
          <w:szCs w:val="24"/>
        </w:rPr>
      </w:pPr>
    </w:p>
    <w:p w:rsidR="0052271C" w:rsidRPr="00034841" w:rsidRDefault="00802F45" w:rsidP="00737241">
      <w:pPr>
        <w:pStyle w:val="Prrafodelista"/>
        <w:numPr>
          <w:ilvl w:val="0"/>
          <w:numId w:val="1"/>
        </w:numPr>
        <w:ind w:left="0" w:firstLine="0"/>
        <w:jc w:val="both"/>
        <w:rPr>
          <w:sz w:val="24"/>
          <w:szCs w:val="24"/>
        </w:rPr>
      </w:pPr>
      <w:r>
        <w:rPr>
          <w:b/>
        </w:rPr>
        <w:t>OBJETIVO GENERAL DEL SISTEMA DE ESPACIO PÚBLICO</w:t>
      </w:r>
      <w:r w:rsidR="00022B07">
        <w:rPr>
          <w:b/>
        </w:rPr>
        <w:t xml:space="preserve">.  </w:t>
      </w:r>
      <w:r w:rsidR="00022B07">
        <w:t xml:space="preserve">Se define como objetivo general en materia de espacio público para el área de planificación del Plan Parcial AUI Subcentro Cuba </w:t>
      </w:r>
      <w:r w:rsidR="00022B07" w:rsidRPr="00127AFE">
        <w:rPr>
          <w:rFonts w:eastAsia="Times New Roman"/>
        </w:rPr>
        <w:t>fortalecer la dinámica urbana de</w:t>
      </w:r>
      <w:r w:rsidR="00022B07">
        <w:rPr>
          <w:rFonts w:eastAsia="Times New Roman"/>
        </w:rPr>
        <w:t>l Plan Parcial AUI</w:t>
      </w:r>
      <w:r w:rsidR="00022B07" w:rsidRPr="00127AFE">
        <w:rPr>
          <w:rFonts w:eastAsia="Times New Roman"/>
        </w:rPr>
        <w:t xml:space="preserve"> Subcentro Cuba, potenciando la implantación de usos comerciales y de servicios, y mejorando e implementando un espacio público que articule</w:t>
      </w:r>
      <w:r w:rsidR="00022B07">
        <w:rPr>
          <w:rFonts w:eastAsia="Times New Roman"/>
        </w:rPr>
        <w:t xml:space="preserve"> los diferentes</w:t>
      </w:r>
      <w:r w:rsidR="00022B07" w:rsidRPr="00127AFE">
        <w:rPr>
          <w:rFonts w:eastAsia="Times New Roman"/>
        </w:rPr>
        <w:t xml:space="preserve"> equipamientos colectivos </w:t>
      </w:r>
      <w:r w:rsidR="00022B07">
        <w:rPr>
          <w:rFonts w:eastAsia="Times New Roman"/>
        </w:rPr>
        <w:t xml:space="preserve">propuestos </w:t>
      </w:r>
      <w:r w:rsidR="00022B07" w:rsidRPr="00127AFE">
        <w:rPr>
          <w:rFonts w:eastAsia="Times New Roman"/>
        </w:rPr>
        <w:t xml:space="preserve">como </w:t>
      </w:r>
      <w:r w:rsidR="00022B07">
        <w:rPr>
          <w:rFonts w:eastAsia="Times New Roman"/>
        </w:rPr>
        <w:t xml:space="preserve">de </w:t>
      </w:r>
      <w:r w:rsidR="00022B07" w:rsidRPr="00127AFE">
        <w:rPr>
          <w:rFonts w:eastAsia="Times New Roman"/>
        </w:rPr>
        <w:t>abastecimiento, asistencia social, transporte y cultura.</w:t>
      </w:r>
    </w:p>
    <w:p w:rsidR="00034841" w:rsidRPr="00034841" w:rsidRDefault="00034841" w:rsidP="00034841">
      <w:pPr>
        <w:pStyle w:val="Prrafodelista"/>
        <w:ind w:left="0"/>
        <w:jc w:val="both"/>
        <w:rPr>
          <w:sz w:val="24"/>
          <w:szCs w:val="24"/>
        </w:rPr>
      </w:pPr>
    </w:p>
    <w:p w:rsidR="00034841" w:rsidRDefault="00034841" w:rsidP="00737241">
      <w:pPr>
        <w:pStyle w:val="Prrafodelista"/>
        <w:numPr>
          <w:ilvl w:val="0"/>
          <w:numId w:val="1"/>
        </w:numPr>
        <w:ind w:left="0" w:firstLine="0"/>
        <w:jc w:val="both"/>
        <w:rPr>
          <w:sz w:val="24"/>
          <w:szCs w:val="24"/>
        </w:rPr>
      </w:pPr>
      <w:r w:rsidRPr="001F7EAA">
        <w:rPr>
          <w:b/>
          <w:sz w:val="24"/>
          <w:szCs w:val="24"/>
        </w:rPr>
        <w:t>DIRECTRICES NORMATIVAS PARA EL ESPACIO PÚBLICO.</w:t>
      </w:r>
      <w:r>
        <w:rPr>
          <w:sz w:val="24"/>
          <w:szCs w:val="24"/>
        </w:rPr>
        <w:t xml:space="preserve"> Las normas que se emiten en el presente decreto en materia de espacio público se enfocan en recuperar y cualificar el espacio peatonal y ambiental y en tal sentido se definen las siguientes determinaciones: </w:t>
      </w:r>
    </w:p>
    <w:p w:rsidR="00034841" w:rsidRDefault="00034841" w:rsidP="00034841">
      <w:pPr>
        <w:pStyle w:val="Prrafodelista"/>
        <w:rPr>
          <w:sz w:val="24"/>
          <w:szCs w:val="24"/>
        </w:rPr>
      </w:pPr>
    </w:p>
    <w:p w:rsidR="00CB7204" w:rsidRPr="00CB7204" w:rsidRDefault="00CB7204" w:rsidP="00CB7204">
      <w:pPr>
        <w:pStyle w:val="Prrafodelista"/>
        <w:jc w:val="center"/>
        <w:rPr>
          <w:sz w:val="20"/>
          <w:szCs w:val="20"/>
        </w:rPr>
      </w:pPr>
      <w:r>
        <w:rPr>
          <w:sz w:val="20"/>
          <w:szCs w:val="20"/>
        </w:rPr>
        <w:t>Tabla 8. Directrices Normativas Para Espacios Públicos en el Plan Parcial AUI Subcentro Cuba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59"/>
        <w:gridCol w:w="6469"/>
      </w:tblGrid>
      <w:tr w:rsidR="00B30468" w:rsidRPr="00633C7C" w:rsidTr="00ED6C17">
        <w:tc>
          <w:tcPr>
            <w:tcW w:w="0" w:type="auto"/>
            <w:shd w:val="clear" w:color="auto" w:fill="C5E0B3" w:themeFill="accent6" w:themeFillTint="66"/>
            <w:vAlign w:val="center"/>
            <w:hideMark/>
          </w:tcPr>
          <w:p w:rsidR="00B30468" w:rsidRPr="00633C7C" w:rsidRDefault="00B30468" w:rsidP="00ED6C17">
            <w:pPr>
              <w:jc w:val="center"/>
              <w:rPr>
                <w:rFonts w:eastAsia="Times New Roman"/>
                <w:b/>
                <w:bCs/>
              </w:rPr>
            </w:pPr>
            <w:r w:rsidRPr="004A6252">
              <w:rPr>
                <w:rFonts w:eastAsia="Times New Roman"/>
                <w:b/>
                <w:bCs/>
              </w:rPr>
              <w:t>TEMATICA</w:t>
            </w:r>
          </w:p>
        </w:tc>
        <w:tc>
          <w:tcPr>
            <w:tcW w:w="0" w:type="auto"/>
            <w:shd w:val="clear" w:color="auto" w:fill="C5E0B3" w:themeFill="accent6" w:themeFillTint="66"/>
            <w:vAlign w:val="center"/>
            <w:hideMark/>
          </w:tcPr>
          <w:p w:rsidR="00B30468" w:rsidRPr="00633C7C" w:rsidRDefault="00B30468" w:rsidP="00ED6C17">
            <w:pPr>
              <w:jc w:val="center"/>
              <w:rPr>
                <w:rFonts w:eastAsia="Times New Roman"/>
                <w:b/>
                <w:bCs/>
              </w:rPr>
            </w:pPr>
            <w:r w:rsidRPr="004A6252">
              <w:rPr>
                <w:rFonts w:eastAsia="Times New Roman"/>
                <w:b/>
                <w:bCs/>
              </w:rPr>
              <w:t>CONDICION NORMATIVA</w:t>
            </w:r>
          </w:p>
        </w:tc>
      </w:tr>
      <w:tr w:rsidR="00B30468" w:rsidRPr="00633C7C" w:rsidTr="00ED6C17">
        <w:tc>
          <w:tcPr>
            <w:tcW w:w="0" w:type="auto"/>
            <w:shd w:val="clear" w:color="auto" w:fill="C5E0B3" w:themeFill="accent6" w:themeFillTint="66"/>
            <w:vAlign w:val="center"/>
            <w:hideMark/>
          </w:tcPr>
          <w:p w:rsidR="00B30468" w:rsidRPr="00633C7C" w:rsidRDefault="00B30468" w:rsidP="00ED6C17">
            <w:pPr>
              <w:jc w:val="center"/>
              <w:rPr>
                <w:rFonts w:eastAsia="Times New Roman"/>
                <w:b/>
                <w:bCs/>
              </w:rPr>
            </w:pPr>
            <w:r w:rsidRPr="00633C7C">
              <w:rPr>
                <w:rFonts w:eastAsia="Times New Roman"/>
                <w:b/>
                <w:bCs/>
              </w:rPr>
              <w:t>Movilidad Peatonal y Accesibilidad Universal</w:t>
            </w:r>
          </w:p>
        </w:tc>
        <w:tc>
          <w:tcPr>
            <w:tcW w:w="0" w:type="auto"/>
            <w:vAlign w:val="center"/>
            <w:hideMark/>
          </w:tcPr>
          <w:p w:rsidR="00B30468" w:rsidRPr="00633C7C" w:rsidRDefault="00B30468" w:rsidP="00B30468">
            <w:pPr>
              <w:jc w:val="both"/>
              <w:rPr>
                <w:rFonts w:eastAsia="Times New Roman"/>
              </w:rPr>
            </w:pPr>
            <w:r w:rsidRPr="00633C7C">
              <w:rPr>
                <w:rFonts w:eastAsia="Times New Roman"/>
              </w:rPr>
              <w:t xml:space="preserve">Se </w:t>
            </w:r>
            <w:r w:rsidR="00257FB3">
              <w:rPr>
                <w:rFonts w:eastAsia="Times New Roman"/>
              </w:rPr>
              <w:t>deberá intervenir de manera</w:t>
            </w:r>
            <w:r w:rsidRPr="00633C7C">
              <w:rPr>
                <w:rFonts w:eastAsia="Times New Roman"/>
              </w:rPr>
              <w:t xml:space="preserve"> integral la red peatonal para garantizar condiciones mínimas de seguridad, accesibilidad y confort.</w:t>
            </w:r>
            <w:r w:rsidR="00257FB3">
              <w:rPr>
                <w:rFonts w:eastAsia="Times New Roman"/>
              </w:rPr>
              <w:t xml:space="preserve"> </w:t>
            </w:r>
            <w:r w:rsidRPr="00633C7C">
              <w:rPr>
                <w:rFonts w:eastAsia="Times New Roman"/>
              </w:rPr>
              <w:t>Los nuevos desarrollos urbanísticos deben garantizar la priorización y continuidad de las redes peatonales y de ciclorrutas</w:t>
            </w:r>
            <w:r>
              <w:rPr>
                <w:rFonts w:eastAsia="Times New Roman"/>
              </w:rPr>
              <w:t xml:space="preserve"> cumpliendo con las secciones propuestas del sistema vial.</w:t>
            </w:r>
          </w:p>
        </w:tc>
      </w:tr>
      <w:tr w:rsidR="00B30468" w:rsidRPr="00633C7C" w:rsidTr="00ED6C17">
        <w:tc>
          <w:tcPr>
            <w:tcW w:w="0" w:type="auto"/>
            <w:shd w:val="clear" w:color="auto" w:fill="C5E0B3" w:themeFill="accent6" w:themeFillTint="66"/>
            <w:vAlign w:val="center"/>
            <w:hideMark/>
          </w:tcPr>
          <w:p w:rsidR="00B30468" w:rsidRPr="00633C7C" w:rsidRDefault="00B30468" w:rsidP="00ED6C17">
            <w:pPr>
              <w:jc w:val="center"/>
              <w:rPr>
                <w:rFonts w:eastAsia="Times New Roman"/>
                <w:b/>
                <w:bCs/>
              </w:rPr>
            </w:pPr>
            <w:r w:rsidRPr="00633C7C">
              <w:rPr>
                <w:rFonts w:eastAsia="Times New Roman"/>
                <w:b/>
                <w:bCs/>
              </w:rPr>
              <w:t>Arborización y Paisaje</w:t>
            </w:r>
          </w:p>
        </w:tc>
        <w:tc>
          <w:tcPr>
            <w:tcW w:w="0" w:type="auto"/>
            <w:vAlign w:val="center"/>
            <w:hideMark/>
          </w:tcPr>
          <w:p w:rsidR="00B30468" w:rsidRPr="00633C7C" w:rsidRDefault="00257FB3" w:rsidP="00257FB3">
            <w:pPr>
              <w:jc w:val="both"/>
              <w:rPr>
                <w:rFonts w:eastAsia="Times New Roman"/>
              </w:rPr>
            </w:pPr>
            <w:r>
              <w:rPr>
                <w:rFonts w:eastAsia="Times New Roman"/>
              </w:rPr>
              <w:t>Se debe propender por la</w:t>
            </w:r>
            <w:r w:rsidR="00B30468" w:rsidRPr="00633C7C">
              <w:rPr>
                <w:rFonts w:eastAsia="Times New Roman"/>
              </w:rPr>
              <w:t xml:space="preserve"> cualificación de los componentes viales para recuperar antejardines o arborizar andenes. Esta medida es necesaria para atenuar el paisaje árido y reducir la sensación térmica en el Subcentro Cuba.</w:t>
            </w:r>
          </w:p>
        </w:tc>
      </w:tr>
      <w:tr w:rsidR="00B30468" w:rsidRPr="00633C7C" w:rsidTr="00ED6C17">
        <w:tc>
          <w:tcPr>
            <w:tcW w:w="0" w:type="auto"/>
            <w:shd w:val="clear" w:color="auto" w:fill="C5E0B3" w:themeFill="accent6" w:themeFillTint="66"/>
            <w:vAlign w:val="center"/>
            <w:hideMark/>
          </w:tcPr>
          <w:p w:rsidR="00B30468" w:rsidRPr="00633C7C" w:rsidRDefault="00B30468" w:rsidP="00ED6C17">
            <w:pPr>
              <w:jc w:val="center"/>
              <w:rPr>
                <w:rFonts w:eastAsia="Times New Roman"/>
                <w:b/>
                <w:bCs/>
              </w:rPr>
            </w:pPr>
            <w:r w:rsidRPr="00633C7C">
              <w:rPr>
                <w:rFonts w:eastAsia="Times New Roman"/>
                <w:b/>
                <w:bCs/>
              </w:rPr>
              <w:t xml:space="preserve">Control </w:t>
            </w:r>
            <w:r w:rsidRPr="004A6252">
              <w:rPr>
                <w:rFonts w:eastAsia="Times New Roman"/>
                <w:b/>
                <w:bCs/>
              </w:rPr>
              <w:t>y</w:t>
            </w:r>
            <w:r w:rsidRPr="00633C7C">
              <w:rPr>
                <w:rFonts w:eastAsia="Times New Roman"/>
                <w:b/>
                <w:bCs/>
              </w:rPr>
              <w:t xml:space="preserve"> Ocupación</w:t>
            </w:r>
            <w:r w:rsidRPr="004A6252">
              <w:rPr>
                <w:rFonts w:eastAsia="Times New Roman"/>
                <w:b/>
                <w:bCs/>
              </w:rPr>
              <w:t xml:space="preserve"> del espacio público</w:t>
            </w:r>
          </w:p>
        </w:tc>
        <w:tc>
          <w:tcPr>
            <w:tcW w:w="0" w:type="auto"/>
            <w:vAlign w:val="center"/>
            <w:hideMark/>
          </w:tcPr>
          <w:p w:rsidR="00B30468" w:rsidRPr="00633C7C" w:rsidRDefault="00257FB3" w:rsidP="00257FB3">
            <w:pPr>
              <w:jc w:val="both"/>
              <w:rPr>
                <w:rFonts w:eastAsia="Times New Roman"/>
              </w:rPr>
            </w:pPr>
            <w:r>
              <w:rPr>
                <w:rFonts w:eastAsia="Times New Roman"/>
              </w:rPr>
              <w:t>Se debe</w:t>
            </w:r>
            <w:r w:rsidR="00B30468" w:rsidRPr="00633C7C">
              <w:rPr>
                <w:rFonts w:eastAsia="Times New Roman"/>
              </w:rPr>
              <w:t xml:space="preserve"> ejercer control y establecer requerimientos a las situaciones invasoras, como la construcción indiscriminada de rampas o sobrelosas que reducen las secciones útiles de los andenes debido a la mutación de usos residenciales a comerciales.</w:t>
            </w:r>
          </w:p>
        </w:tc>
      </w:tr>
      <w:tr w:rsidR="00B30468" w:rsidRPr="00633C7C" w:rsidTr="00ED6C17">
        <w:tc>
          <w:tcPr>
            <w:tcW w:w="0" w:type="auto"/>
            <w:shd w:val="clear" w:color="auto" w:fill="C5E0B3" w:themeFill="accent6" w:themeFillTint="66"/>
            <w:vAlign w:val="center"/>
          </w:tcPr>
          <w:p w:rsidR="00B30468" w:rsidRPr="004A6252" w:rsidRDefault="00B30468" w:rsidP="00ED6C17">
            <w:pPr>
              <w:jc w:val="center"/>
              <w:rPr>
                <w:rFonts w:eastAsia="Times New Roman"/>
                <w:b/>
                <w:bCs/>
              </w:rPr>
            </w:pPr>
            <w:r w:rsidRPr="00633C7C">
              <w:rPr>
                <w:rFonts w:eastAsia="Times New Roman"/>
                <w:b/>
                <w:bCs/>
              </w:rPr>
              <w:t>Aprovechamiento Económico</w:t>
            </w:r>
          </w:p>
        </w:tc>
        <w:tc>
          <w:tcPr>
            <w:tcW w:w="0" w:type="auto"/>
            <w:vAlign w:val="center"/>
          </w:tcPr>
          <w:p w:rsidR="00B30468" w:rsidRPr="00633C7C" w:rsidRDefault="00B30468" w:rsidP="00257FB3">
            <w:pPr>
              <w:jc w:val="both"/>
              <w:rPr>
                <w:rFonts w:eastAsia="Times New Roman"/>
              </w:rPr>
            </w:pPr>
            <w:r w:rsidRPr="00633C7C">
              <w:rPr>
                <w:rFonts w:eastAsia="Times New Roman"/>
              </w:rPr>
              <w:t xml:space="preserve">Se </w:t>
            </w:r>
            <w:r w:rsidR="00257FB3">
              <w:rPr>
                <w:rFonts w:eastAsia="Times New Roman"/>
              </w:rPr>
              <w:t>deberá</w:t>
            </w:r>
            <w:r w:rsidRPr="00633C7C">
              <w:rPr>
                <w:rFonts w:eastAsia="Times New Roman"/>
              </w:rPr>
              <w:t xml:space="preserve"> habilitar el aprovechamiento económico del espacio público en </w:t>
            </w:r>
            <w:r>
              <w:rPr>
                <w:rFonts w:eastAsia="Times New Roman"/>
              </w:rPr>
              <w:t xml:space="preserve">la calle del mercado </w:t>
            </w:r>
            <w:r w:rsidRPr="00633C7C">
              <w:rPr>
                <w:rFonts w:eastAsia="Times New Roman"/>
              </w:rPr>
              <w:t xml:space="preserve">definido </w:t>
            </w:r>
            <w:r>
              <w:rPr>
                <w:rFonts w:eastAsia="Times New Roman"/>
              </w:rPr>
              <w:t>en la AUI</w:t>
            </w:r>
            <w:r w:rsidR="00257FB3">
              <w:rPr>
                <w:rFonts w:eastAsia="Times New Roman"/>
              </w:rPr>
              <w:t>.</w:t>
            </w:r>
          </w:p>
        </w:tc>
      </w:tr>
      <w:tr w:rsidR="00B30468" w:rsidRPr="00633C7C" w:rsidTr="00ED6C17">
        <w:tc>
          <w:tcPr>
            <w:tcW w:w="0" w:type="auto"/>
            <w:shd w:val="clear" w:color="auto" w:fill="C5E0B3" w:themeFill="accent6" w:themeFillTint="66"/>
            <w:vAlign w:val="center"/>
          </w:tcPr>
          <w:p w:rsidR="00B30468" w:rsidRPr="004A6252" w:rsidRDefault="00B30468" w:rsidP="00ED6C17">
            <w:pPr>
              <w:jc w:val="center"/>
              <w:rPr>
                <w:rFonts w:eastAsia="Times New Roman"/>
                <w:b/>
                <w:bCs/>
              </w:rPr>
            </w:pPr>
            <w:r w:rsidRPr="00633C7C">
              <w:rPr>
                <w:rFonts w:eastAsia="Times New Roman"/>
                <w:b/>
                <w:bCs/>
              </w:rPr>
              <w:t>Incentivos para el Mantenimiento</w:t>
            </w:r>
          </w:p>
        </w:tc>
        <w:tc>
          <w:tcPr>
            <w:tcW w:w="0" w:type="auto"/>
            <w:vAlign w:val="center"/>
          </w:tcPr>
          <w:p w:rsidR="00B30468" w:rsidRPr="00633C7C" w:rsidRDefault="00B30468" w:rsidP="00257FB3">
            <w:pPr>
              <w:jc w:val="both"/>
              <w:rPr>
                <w:rFonts w:eastAsia="Times New Roman"/>
              </w:rPr>
            </w:pPr>
            <w:r w:rsidRPr="00633C7C">
              <w:rPr>
                <w:rFonts w:eastAsia="Times New Roman"/>
              </w:rPr>
              <w:t xml:space="preserve">Se </w:t>
            </w:r>
            <w:r w:rsidR="00257FB3">
              <w:rPr>
                <w:rFonts w:eastAsia="Times New Roman"/>
              </w:rPr>
              <w:t xml:space="preserve">podrá implementar la </w:t>
            </w:r>
            <w:r w:rsidRPr="00633C7C">
              <w:rPr>
                <w:rFonts w:eastAsia="Times New Roman"/>
              </w:rPr>
              <w:t>exonera</w:t>
            </w:r>
            <w:r w:rsidR="00257FB3">
              <w:rPr>
                <w:rFonts w:eastAsia="Times New Roman"/>
              </w:rPr>
              <w:t>ción</w:t>
            </w:r>
            <w:r w:rsidRPr="00633C7C">
              <w:rPr>
                <w:rFonts w:eastAsia="Times New Roman"/>
              </w:rPr>
              <w:t xml:space="preserve"> de los impuestos de industria y comercio a los establecimientos que "apadrinen" (adopten) parques o calles dentro de la AUI con el fin de garantizar su cuidado y sostenimiento continuo.</w:t>
            </w:r>
          </w:p>
        </w:tc>
      </w:tr>
      <w:tr w:rsidR="00B30468" w:rsidRPr="00633C7C" w:rsidTr="00ED6C17">
        <w:tc>
          <w:tcPr>
            <w:tcW w:w="0" w:type="auto"/>
            <w:shd w:val="clear" w:color="auto" w:fill="C5E0B3" w:themeFill="accent6" w:themeFillTint="66"/>
            <w:vAlign w:val="center"/>
          </w:tcPr>
          <w:p w:rsidR="00B30468" w:rsidRPr="004A6252" w:rsidRDefault="00B30468" w:rsidP="00ED6C17">
            <w:pPr>
              <w:jc w:val="center"/>
              <w:rPr>
                <w:rFonts w:eastAsia="Times New Roman"/>
                <w:b/>
                <w:bCs/>
              </w:rPr>
            </w:pPr>
            <w:r w:rsidRPr="00633C7C">
              <w:rPr>
                <w:rFonts w:eastAsia="Times New Roman"/>
                <w:b/>
                <w:bCs/>
              </w:rPr>
              <w:lastRenderedPageBreak/>
              <w:t>Regulación de la Convivencia:</w:t>
            </w:r>
          </w:p>
        </w:tc>
        <w:tc>
          <w:tcPr>
            <w:tcW w:w="0" w:type="auto"/>
            <w:vAlign w:val="center"/>
          </w:tcPr>
          <w:p w:rsidR="00B30468" w:rsidRPr="00633C7C" w:rsidRDefault="00B30468" w:rsidP="00861EDA">
            <w:pPr>
              <w:jc w:val="both"/>
              <w:rPr>
                <w:rFonts w:eastAsia="Times New Roman"/>
              </w:rPr>
            </w:pPr>
            <w:r w:rsidRPr="00633C7C">
              <w:rPr>
                <w:rFonts w:eastAsia="Times New Roman"/>
              </w:rPr>
              <w:t xml:space="preserve">Se </w:t>
            </w:r>
            <w:r w:rsidR="00257FB3">
              <w:rPr>
                <w:rFonts w:eastAsia="Times New Roman"/>
              </w:rPr>
              <w:t xml:space="preserve">propenderá por la adopción </w:t>
            </w:r>
            <w:r w:rsidRPr="00633C7C">
              <w:rPr>
                <w:rFonts w:eastAsia="Times New Roman"/>
              </w:rPr>
              <w:t>e implementación de un manual de convivencia del Subcentro Cuba para mejorar la seguridad y la convivencia, aplicando multas a quienes lo incumplan.</w:t>
            </w:r>
          </w:p>
        </w:tc>
      </w:tr>
      <w:tr w:rsidR="00B30468" w:rsidRPr="00633C7C" w:rsidTr="00ED6C17">
        <w:tc>
          <w:tcPr>
            <w:tcW w:w="0" w:type="auto"/>
            <w:shd w:val="clear" w:color="auto" w:fill="C5E0B3" w:themeFill="accent6" w:themeFillTint="66"/>
            <w:vAlign w:val="center"/>
            <w:hideMark/>
          </w:tcPr>
          <w:p w:rsidR="00B30468" w:rsidRPr="00633C7C" w:rsidRDefault="00B30468" w:rsidP="00ED6C17">
            <w:pPr>
              <w:jc w:val="center"/>
              <w:rPr>
                <w:rFonts w:eastAsia="Times New Roman"/>
                <w:b/>
                <w:bCs/>
              </w:rPr>
            </w:pPr>
            <w:r w:rsidRPr="00633C7C">
              <w:rPr>
                <w:rFonts w:eastAsia="Times New Roman"/>
                <w:b/>
                <w:bCs/>
              </w:rPr>
              <w:t>Movilidad Vehicular en EP</w:t>
            </w:r>
          </w:p>
        </w:tc>
        <w:tc>
          <w:tcPr>
            <w:tcW w:w="0" w:type="auto"/>
            <w:vAlign w:val="center"/>
            <w:hideMark/>
          </w:tcPr>
          <w:p w:rsidR="00B30468" w:rsidRPr="00633C7C" w:rsidRDefault="00B30468" w:rsidP="00861EDA">
            <w:pPr>
              <w:jc w:val="both"/>
              <w:rPr>
                <w:rFonts w:eastAsia="Times New Roman"/>
              </w:rPr>
            </w:pPr>
            <w:r w:rsidRPr="00633C7C">
              <w:rPr>
                <w:rFonts w:eastAsia="Times New Roman"/>
              </w:rPr>
              <w:t xml:space="preserve">Las vías peatonales, que actualmente son usadas por vehículos, deben ser reorganizadas para mejorar la circulación y la seguridad. </w:t>
            </w:r>
          </w:p>
        </w:tc>
      </w:tr>
      <w:tr w:rsidR="00B30468" w:rsidRPr="00633C7C" w:rsidTr="00ED6C17">
        <w:tc>
          <w:tcPr>
            <w:tcW w:w="0" w:type="auto"/>
            <w:shd w:val="clear" w:color="auto" w:fill="C5E0B3" w:themeFill="accent6" w:themeFillTint="66"/>
            <w:vAlign w:val="center"/>
          </w:tcPr>
          <w:p w:rsidR="00B30468" w:rsidRPr="004A6252" w:rsidRDefault="00B30468" w:rsidP="00ED6C17">
            <w:pPr>
              <w:jc w:val="center"/>
              <w:rPr>
                <w:rFonts w:eastAsia="Times New Roman"/>
                <w:b/>
                <w:bCs/>
              </w:rPr>
            </w:pPr>
            <w:r w:rsidRPr="00633C7C">
              <w:rPr>
                <w:rFonts w:eastAsia="Times New Roman"/>
                <w:b/>
                <w:bCs/>
              </w:rPr>
              <w:t>Ordenamiento de Parqueo</w:t>
            </w:r>
          </w:p>
        </w:tc>
        <w:tc>
          <w:tcPr>
            <w:tcW w:w="0" w:type="auto"/>
            <w:vAlign w:val="center"/>
          </w:tcPr>
          <w:p w:rsidR="00B30468" w:rsidRPr="00633C7C" w:rsidRDefault="00B30468" w:rsidP="00861EDA">
            <w:pPr>
              <w:jc w:val="both"/>
              <w:rPr>
                <w:rFonts w:eastAsia="Times New Roman"/>
              </w:rPr>
            </w:pPr>
            <w:r w:rsidRPr="00633C7C">
              <w:rPr>
                <w:rFonts w:eastAsia="Times New Roman"/>
              </w:rPr>
              <w:t xml:space="preserve">Se </w:t>
            </w:r>
            <w:r w:rsidR="00861EDA">
              <w:rPr>
                <w:rFonts w:eastAsia="Times New Roman"/>
              </w:rPr>
              <w:t>deberá</w:t>
            </w:r>
            <w:r w:rsidRPr="00633C7C">
              <w:rPr>
                <w:rFonts w:eastAsia="Times New Roman"/>
              </w:rPr>
              <w:t xml:space="preserve"> ampliar la norma de uso de parqueaderos en toda la AUI Subcentro Cuba para suplir la demanda actual y ordenar la actividad. </w:t>
            </w:r>
          </w:p>
        </w:tc>
      </w:tr>
    </w:tbl>
    <w:p w:rsidR="00034841" w:rsidRDefault="00034841" w:rsidP="00B30468">
      <w:pPr>
        <w:pStyle w:val="Prrafodelista"/>
        <w:jc w:val="center"/>
        <w:rPr>
          <w:sz w:val="24"/>
          <w:szCs w:val="24"/>
        </w:rPr>
      </w:pPr>
    </w:p>
    <w:p w:rsidR="00861EDA" w:rsidRDefault="00861EDA" w:rsidP="00034841">
      <w:pPr>
        <w:pStyle w:val="Prrafodelista"/>
        <w:rPr>
          <w:sz w:val="24"/>
          <w:szCs w:val="24"/>
        </w:rPr>
      </w:pPr>
    </w:p>
    <w:p w:rsidR="00861EDA" w:rsidRDefault="00861EDA" w:rsidP="00861EDA">
      <w:pPr>
        <w:pStyle w:val="Prrafodelista"/>
        <w:jc w:val="center"/>
        <w:rPr>
          <w:b/>
          <w:sz w:val="24"/>
          <w:szCs w:val="24"/>
        </w:rPr>
      </w:pPr>
      <w:r>
        <w:rPr>
          <w:b/>
          <w:sz w:val="24"/>
          <w:szCs w:val="24"/>
        </w:rPr>
        <w:t xml:space="preserve">SECCIÓN 1 </w:t>
      </w:r>
    </w:p>
    <w:p w:rsidR="00861EDA" w:rsidRDefault="00861EDA" w:rsidP="00861EDA">
      <w:pPr>
        <w:pStyle w:val="Prrafodelista"/>
        <w:jc w:val="center"/>
        <w:rPr>
          <w:b/>
          <w:sz w:val="24"/>
          <w:szCs w:val="24"/>
        </w:rPr>
      </w:pPr>
      <w:r>
        <w:rPr>
          <w:b/>
          <w:sz w:val="24"/>
          <w:szCs w:val="24"/>
        </w:rPr>
        <w:t>PROYECTOS DE ESPACIO PÚBLICO PARA EL PLAN PARCIAL AUI SUBCENTRO CUBA</w:t>
      </w:r>
    </w:p>
    <w:p w:rsidR="00034841" w:rsidRPr="00034841" w:rsidRDefault="00034841" w:rsidP="00034841">
      <w:pPr>
        <w:pStyle w:val="Prrafodelista"/>
        <w:rPr>
          <w:sz w:val="24"/>
          <w:szCs w:val="24"/>
        </w:rPr>
      </w:pPr>
    </w:p>
    <w:p w:rsidR="001240E3" w:rsidRPr="001240E3" w:rsidRDefault="00861EDA" w:rsidP="001240E3">
      <w:pPr>
        <w:pStyle w:val="Prrafodelista"/>
        <w:numPr>
          <w:ilvl w:val="0"/>
          <w:numId w:val="1"/>
        </w:numPr>
        <w:ind w:left="0" w:firstLine="0"/>
        <w:jc w:val="both"/>
        <w:rPr>
          <w:sz w:val="24"/>
          <w:szCs w:val="24"/>
        </w:rPr>
      </w:pPr>
      <w:r>
        <w:rPr>
          <w:b/>
          <w:sz w:val="24"/>
          <w:szCs w:val="24"/>
        </w:rPr>
        <w:t xml:space="preserve">PROYECTO PEATONAL “LA CALLE DEL MERCADO”. </w:t>
      </w:r>
      <w:r w:rsidR="001240E3" w:rsidRPr="001240E3">
        <w:rPr>
          <w:sz w:val="24"/>
          <w:szCs w:val="24"/>
        </w:rPr>
        <w:t>Su propósito es abordar la intensa problemática de la ocupación del espacio público y la reubicación de vendedores ambulantes que se localizan sobre esta calle.</w:t>
      </w:r>
    </w:p>
    <w:p w:rsidR="001240E3" w:rsidRPr="001240E3" w:rsidRDefault="001240E3" w:rsidP="001240E3">
      <w:pPr>
        <w:pStyle w:val="Prrafodelista"/>
        <w:jc w:val="both"/>
        <w:rPr>
          <w:sz w:val="24"/>
          <w:szCs w:val="24"/>
        </w:rPr>
      </w:pPr>
    </w:p>
    <w:p w:rsidR="001240E3" w:rsidRPr="001240E3" w:rsidRDefault="001240E3" w:rsidP="001240E3">
      <w:pPr>
        <w:pStyle w:val="Prrafodelista"/>
        <w:ind w:left="0"/>
        <w:jc w:val="both"/>
        <w:rPr>
          <w:sz w:val="24"/>
          <w:szCs w:val="24"/>
        </w:rPr>
      </w:pPr>
      <w:r w:rsidRPr="001240E3">
        <w:rPr>
          <w:sz w:val="24"/>
          <w:szCs w:val="24"/>
        </w:rPr>
        <w:t>El proyecto se centra en la Calle 71 Bis del Subcentro Cuba, una vía que actualmente se caracteriza por albergar una alta dinámica de actividades económicas, equipamientos y una significativa concentración de vendedores ambulantes y estacionarios.</w:t>
      </w:r>
    </w:p>
    <w:p w:rsidR="001240E3" w:rsidRDefault="001240E3" w:rsidP="001240E3">
      <w:pPr>
        <w:jc w:val="both"/>
        <w:rPr>
          <w:b/>
          <w:sz w:val="24"/>
          <w:szCs w:val="24"/>
        </w:rPr>
      </w:pPr>
    </w:p>
    <w:p w:rsidR="001240E3" w:rsidRPr="001240E3" w:rsidRDefault="001240E3" w:rsidP="001240E3">
      <w:pPr>
        <w:jc w:val="both"/>
        <w:rPr>
          <w:rFonts w:eastAsia="Times New Roman"/>
          <w:sz w:val="24"/>
          <w:szCs w:val="24"/>
        </w:rPr>
      </w:pPr>
      <w:r w:rsidRPr="001240E3">
        <w:rPr>
          <w:rFonts w:eastAsia="Times New Roman"/>
          <w:sz w:val="24"/>
          <w:szCs w:val="24"/>
        </w:rPr>
        <w:t>El espacio destinado para el proyecto "La Calle del Mercado" (Peatonal Calle 71 Bis) tiene un área total aproximada de 1.511,6 m².</w:t>
      </w:r>
    </w:p>
    <w:p w:rsidR="001240E3" w:rsidRPr="001240E3" w:rsidRDefault="001240E3" w:rsidP="001240E3">
      <w:pPr>
        <w:jc w:val="both"/>
        <w:rPr>
          <w:rFonts w:eastAsia="Times New Roman"/>
          <w:sz w:val="24"/>
          <w:szCs w:val="24"/>
        </w:rPr>
      </w:pPr>
    </w:p>
    <w:p w:rsidR="001240E3" w:rsidRPr="001240E3" w:rsidRDefault="001240E3" w:rsidP="001240E3">
      <w:pPr>
        <w:jc w:val="both"/>
        <w:rPr>
          <w:rFonts w:eastAsia="Times New Roman"/>
          <w:sz w:val="24"/>
          <w:szCs w:val="24"/>
        </w:rPr>
      </w:pPr>
      <w:r w:rsidRPr="001240E3">
        <w:rPr>
          <w:rFonts w:eastAsia="Times New Roman"/>
          <w:sz w:val="24"/>
          <w:szCs w:val="24"/>
        </w:rPr>
        <w:t>La formulación del proyecto contempla dos enfoques principales para la intervención de la Calle 71 Bis:</w:t>
      </w:r>
    </w:p>
    <w:p w:rsidR="001240E3" w:rsidRPr="001240E3" w:rsidRDefault="001240E3" w:rsidP="001240E3">
      <w:pPr>
        <w:jc w:val="both"/>
        <w:rPr>
          <w:rFonts w:eastAsia="Times New Roman"/>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774518" w:rsidRPr="00774518" w:rsidRDefault="00774518" w:rsidP="00774518">
      <w:pPr>
        <w:pStyle w:val="Prrafodelista"/>
        <w:numPr>
          <w:ilvl w:val="0"/>
          <w:numId w:val="48"/>
        </w:numPr>
        <w:jc w:val="both"/>
        <w:rPr>
          <w:rFonts w:eastAsia="Times New Roman"/>
          <w:b/>
          <w:bCs/>
          <w:vanish/>
          <w:sz w:val="24"/>
          <w:szCs w:val="24"/>
        </w:rPr>
      </w:pPr>
    </w:p>
    <w:p w:rsidR="001240E3" w:rsidRPr="001240E3" w:rsidRDefault="001240E3" w:rsidP="00774518">
      <w:pPr>
        <w:pStyle w:val="Prrafodelista"/>
        <w:numPr>
          <w:ilvl w:val="1"/>
          <w:numId w:val="48"/>
        </w:numPr>
        <w:ind w:left="993" w:hanging="633"/>
        <w:jc w:val="both"/>
        <w:rPr>
          <w:rFonts w:eastAsia="Times New Roman"/>
          <w:sz w:val="24"/>
          <w:szCs w:val="24"/>
        </w:rPr>
      </w:pPr>
      <w:r w:rsidRPr="001240E3">
        <w:rPr>
          <w:rFonts w:eastAsia="Times New Roman"/>
          <w:b/>
          <w:bCs/>
          <w:sz w:val="24"/>
          <w:szCs w:val="24"/>
        </w:rPr>
        <w:t>Paseo Comercial Popular:</w:t>
      </w:r>
      <w:r w:rsidRPr="001240E3">
        <w:rPr>
          <w:rFonts w:eastAsia="Times New Roman"/>
          <w:sz w:val="24"/>
          <w:szCs w:val="24"/>
        </w:rPr>
        <w:t xml:space="preserve"> El primer enfoque busca transformar la calle en un paseo comercial popular. Este paseo tendría la función de reubicar a los vendedores ambulantes existentes hacia la plaza de mercado propuesta, para así conformar un eje peatonal que perfile el turismo y la economía de los locales comerciales que estén al frente de este paseo. El objetivo es que esta dinámica comercial se extienda desde el Parque Guadalupe Zapata hasta la futura Plaza de Mercado de Cuba, actuando esta última como el remate final del gran bulevar.</w:t>
      </w:r>
    </w:p>
    <w:p w:rsidR="001240E3" w:rsidRPr="001240E3" w:rsidRDefault="001240E3" w:rsidP="00774518">
      <w:pPr>
        <w:pStyle w:val="Prrafodelista"/>
        <w:ind w:left="993" w:hanging="633"/>
        <w:jc w:val="both"/>
        <w:rPr>
          <w:rFonts w:eastAsia="Times New Roman"/>
          <w:sz w:val="24"/>
          <w:szCs w:val="24"/>
        </w:rPr>
      </w:pPr>
    </w:p>
    <w:p w:rsidR="001240E3" w:rsidRPr="001240E3" w:rsidRDefault="001240E3" w:rsidP="00774518">
      <w:pPr>
        <w:pStyle w:val="Prrafodelista"/>
        <w:numPr>
          <w:ilvl w:val="1"/>
          <w:numId w:val="48"/>
        </w:numPr>
        <w:ind w:left="993" w:hanging="633"/>
        <w:jc w:val="both"/>
        <w:rPr>
          <w:rFonts w:eastAsia="Times New Roman"/>
          <w:sz w:val="24"/>
          <w:szCs w:val="24"/>
        </w:rPr>
      </w:pPr>
      <w:r w:rsidRPr="001240E3">
        <w:rPr>
          <w:rFonts w:eastAsia="Times New Roman"/>
          <w:b/>
          <w:bCs/>
          <w:sz w:val="24"/>
          <w:szCs w:val="24"/>
        </w:rPr>
        <w:t>Espacio Público Pasivo y Turístico:</w:t>
      </w:r>
      <w:r w:rsidRPr="001240E3">
        <w:rPr>
          <w:rFonts w:eastAsia="Times New Roman"/>
          <w:sz w:val="24"/>
          <w:szCs w:val="24"/>
        </w:rPr>
        <w:t xml:space="preserve"> El segundo enfoque se centra en aumentar la oferta de espacio público pasivo y de interés turístico. Esto se logra articulando los equipamientos colectivos y plataformas más importantes del subcentro mediante la inclusión de mobiliario, arborización y otros elementos para el disfrute de la comunidad.</w:t>
      </w:r>
    </w:p>
    <w:p w:rsidR="001240E3" w:rsidRPr="001240E3" w:rsidRDefault="001240E3" w:rsidP="001240E3">
      <w:pPr>
        <w:jc w:val="both"/>
        <w:rPr>
          <w:rFonts w:eastAsia="Times New Roman"/>
          <w:sz w:val="24"/>
          <w:szCs w:val="24"/>
        </w:rPr>
      </w:pPr>
    </w:p>
    <w:p w:rsidR="001240E3" w:rsidRPr="001240E3" w:rsidRDefault="001240E3" w:rsidP="001240E3">
      <w:pPr>
        <w:jc w:val="both"/>
        <w:rPr>
          <w:rFonts w:eastAsia="Times New Roman"/>
          <w:sz w:val="24"/>
          <w:szCs w:val="24"/>
        </w:rPr>
      </w:pPr>
      <w:r w:rsidRPr="001240E3">
        <w:rPr>
          <w:rFonts w:eastAsia="Times New Roman"/>
          <w:sz w:val="24"/>
          <w:szCs w:val="24"/>
        </w:rPr>
        <w:t xml:space="preserve">La implementación de la Peatonal "La Calle del Mercado" </w:t>
      </w:r>
      <w:r w:rsidR="00774518">
        <w:rPr>
          <w:rFonts w:eastAsia="Times New Roman"/>
          <w:sz w:val="24"/>
          <w:szCs w:val="24"/>
        </w:rPr>
        <w:t>generará la</w:t>
      </w:r>
      <w:r w:rsidRPr="001240E3">
        <w:rPr>
          <w:rFonts w:eastAsia="Times New Roman"/>
          <w:sz w:val="24"/>
          <w:szCs w:val="24"/>
        </w:rPr>
        <w:t xml:space="preserve"> articulación funcional del Subcentro Cuba con otros proyectos estratégicos propuestos como la Plaza de Mercado, el Paseo Gastronómico Guadalupe Zapata</w:t>
      </w:r>
      <w:r w:rsidR="00774518">
        <w:rPr>
          <w:rFonts w:eastAsia="Times New Roman"/>
          <w:sz w:val="24"/>
          <w:szCs w:val="24"/>
        </w:rPr>
        <w:t xml:space="preserve"> y </w:t>
      </w:r>
      <w:r w:rsidRPr="001240E3">
        <w:rPr>
          <w:rFonts w:eastAsia="Times New Roman"/>
          <w:sz w:val="24"/>
          <w:szCs w:val="24"/>
        </w:rPr>
        <w:t xml:space="preserve">el Mirador </w:t>
      </w:r>
      <w:r w:rsidRPr="001240E3">
        <w:rPr>
          <w:rFonts w:eastAsia="Times New Roman"/>
          <w:sz w:val="24"/>
          <w:szCs w:val="24"/>
        </w:rPr>
        <w:lastRenderedPageBreak/>
        <w:t>Paisajístico "Parque de los Leones" ayudando a integrar todo un sistema, con el fin de recuperar el espacio público para los habitantes y visitantes del subcentro Cuba, incentivando una movilidad más accesible y sostenible.</w:t>
      </w:r>
    </w:p>
    <w:p w:rsidR="001240E3" w:rsidRPr="001240E3" w:rsidRDefault="001240E3" w:rsidP="001240E3">
      <w:pPr>
        <w:jc w:val="both"/>
        <w:rPr>
          <w:b/>
          <w:sz w:val="24"/>
          <w:szCs w:val="24"/>
        </w:rPr>
      </w:pPr>
    </w:p>
    <w:p w:rsidR="00D43C63" w:rsidRPr="00D43C63" w:rsidRDefault="00774518" w:rsidP="00D43C63">
      <w:pPr>
        <w:pStyle w:val="Prrafodelista"/>
        <w:numPr>
          <w:ilvl w:val="0"/>
          <w:numId w:val="1"/>
        </w:numPr>
        <w:ind w:left="0" w:firstLine="0"/>
        <w:jc w:val="both"/>
        <w:rPr>
          <w:sz w:val="24"/>
          <w:szCs w:val="24"/>
        </w:rPr>
      </w:pPr>
      <w:r>
        <w:rPr>
          <w:b/>
          <w:sz w:val="24"/>
          <w:szCs w:val="24"/>
        </w:rPr>
        <w:t xml:space="preserve">PROYECTO GASTRONÓMICO “GUADALUPE ZAPATA”. </w:t>
      </w:r>
      <w:r w:rsidR="00D43C63" w:rsidRPr="00D43C63">
        <w:rPr>
          <w:sz w:val="24"/>
          <w:szCs w:val="24"/>
        </w:rPr>
        <w:t>Este proyecto es</w:t>
      </w:r>
      <w:r w:rsidR="00D43C63">
        <w:rPr>
          <w:b/>
          <w:sz w:val="24"/>
          <w:szCs w:val="24"/>
        </w:rPr>
        <w:t xml:space="preserve"> </w:t>
      </w:r>
      <w:r w:rsidR="00D43C63" w:rsidRPr="00D43C63">
        <w:rPr>
          <w:sz w:val="24"/>
          <w:szCs w:val="24"/>
        </w:rPr>
        <w:t>formulado para impulsar la vitalidad urbana, económica y cultural de esta centralidad municipal.</w:t>
      </w:r>
    </w:p>
    <w:p w:rsidR="00D43C63" w:rsidRPr="00D43C63" w:rsidRDefault="00D43C63" w:rsidP="00D43C63">
      <w:pPr>
        <w:pStyle w:val="Prrafodelista"/>
        <w:ind w:left="0"/>
        <w:jc w:val="both"/>
        <w:rPr>
          <w:sz w:val="24"/>
          <w:szCs w:val="24"/>
        </w:rPr>
      </w:pPr>
    </w:p>
    <w:p w:rsidR="001240E3" w:rsidRDefault="00D43C63" w:rsidP="00D43C63">
      <w:pPr>
        <w:pStyle w:val="Prrafodelista"/>
        <w:ind w:left="0"/>
        <w:jc w:val="both"/>
        <w:rPr>
          <w:sz w:val="24"/>
          <w:szCs w:val="24"/>
        </w:rPr>
      </w:pPr>
      <w:r w:rsidRPr="00D43C63">
        <w:rPr>
          <w:sz w:val="24"/>
          <w:szCs w:val="24"/>
        </w:rPr>
        <w:t>El proyecto se localiza en el Parque Guadalupe Zapata, que históricamente</w:t>
      </w:r>
      <w:r w:rsidRPr="00D43C63">
        <w:rPr>
          <w:b/>
          <w:sz w:val="24"/>
          <w:szCs w:val="24"/>
        </w:rPr>
        <w:t xml:space="preserve"> </w:t>
      </w:r>
      <w:r w:rsidRPr="00D43C63">
        <w:rPr>
          <w:sz w:val="24"/>
          <w:szCs w:val="24"/>
        </w:rPr>
        <w:t>ha sido un punto fundamental de encuentro para la población de Cub</w:t>
      </w:r>
      <w:r w:rsidR="00260703">
        <w:rPr>
          <w:sz w:val="24"/>
          <w:szCs w:val="24"/>
        </w:rPr>
        <w:t xml:space="preserve">a y se sustenta en </w:t>
      </w:r>
      <w:r w:rsidR="00260703" w:rsidRPr="00260703">
        <w:rPr>
          <w:sz w:val="24"/>
          <w:szCs w:val="24"/>
        </w:rPr>
        <w:t>su potencial para revitalizar y enriquecer la cultura local de Cuba, buscando aprovechar la infraestructura preexistente para consolidar un nuevo punto de encuentro social y económico que fortalezca el sector gastronómico, convirtiéndose en una zona a visitar por parte de turistas de la región, con la finalidad de fortalecer la cultura y la economía local.</w:t>
      </w:r>
    </w:p>
    <w:p w:rsidR="00260703" w:rsidRDefault="00260703" w:rsidP="00D43C63">
      <w:pPr>
        <w:pStyle w:val="Prrafodelista"/>
        <w:ind w:left="0"/>
        <w:jc w:val="both"/>
        <w:rPr>
          <w:sz w:val="24"/>
          <w:szCs w:val="24"/>
        </w:rPr>
      </w:pPr>
    </w:p>
    <w:p w:rsidR="00260703" w:rsidRDefault="00260703" w:rsidP="00D43C63">
      <w:pPr>
        <w:pStyle w:val="Prrafodelista"/>
        <w:ind w:left="0"/>
        <w:jc w:val="both"/>
        <w:rPr>
          <w:sz w:val="24"/>
          <w:szCs w:val="24"/>
        </w:rPr>
      </w:pPr>
      <w:r w:rsidRPr="00260703">
        <w:rPr>
          <w:sz w:val="24"/>
          <w:szCs w:val="24"/>
        </w:rPr>
        <w:t>El Paseo se fundamenta en los módulos comerciales existentes en el Parque Guadalupe Zapata. Actualmente, esta zona formal de comercio consta de 14 módulos, y cada módulo contiene 4 locales comerciales, concibiéndose como una nueva zona o demarcación específica sobre el espacio público del parque, con un área estimada de 3.964,4 m².</w:t>
      </w:r>
    </w:p>
    <w:p w:rsidR="00260703" w:rsidRDefault="00260703" w:rsidP="00D43C63">
      <w:pPr>
        <w:pStyle w:val="Prrafodelista"/>
        <w:ind w:left="0"/>
        <w:jc w:val="both"/>
        <w:rPr>
          <w:sz w:val="24"/>
          <w:szCs w:val="24"/>
        </w:rPr>
      </w:pPr>
    </w:p>
    <w:p w:rsidR="00260703" w:rsidRPr="002B0A35" w:rsidRDefault="00260703" w:rsidP="00D43C63">
      <w:pPr>
        <w:pStyle w:val="Prrafodelista"/>
        <w:ind w:left="0"/>
        <w:jc w:val="both"/>
        <w:rPr>
          <w:sz w:val="24"/>
          <w:szCs w:val="24"/>
        </w:rPr>
      </w:pPr>
      <w:r>
        <w:rPr>
          <w:sz w:val="24"/>
          <w:szCs w:val="24"/>
        </w:rPr>
        <w:t xml:space="preserve">Este proyecto estará integrado </w:t>
      </w:r>
      <w:r w:rsidR="002B0A35" w:rsidRPr="002B0A35">
        <w:rPr>
          <w:sz w:val="24"/>
          <w:szCs w:val="24"/>
        </w:rPr>
        <w:t>con el Mirador Paisajístico</w:t>
      </w:r>
      <w:r w:rsidR="002B0A35">
        <w:rPr>
          <w:sz w:val="24"/>
          <w:szCs w:val="24"/>
        </w:rPr>
        <w:t xml:space="preserve"> con el proyecto</w:t>
      </w:r>
      <w:r w:rsidR="002B0A35" w:rsidRPr="002B0A35">
        <w:rPr>
          <w:sz w:val="24"/>
          <w:szCs w:val="24"/>
        </w:rPr>
        <w:t xml:space="preserve"> </w:t>
      </w:r>
      <w:r w:rsidR="002B0A35" w:rsidRPr="002B0A35">
        <w:rPr>
          <w:bCs/>
          <w:sz w:val="24"/>
          <w:szCs w:val="24"/>
        </w:rPr>
        <w:t xml:space="preserve">"Parque de los Leones" </w:t>
      </w:r>
      <w:r w:rsidR="002B0A35">
        <w:rPr>
          <w:bCs/>
          <w:sz w:val="24"/>
          <w:szCs w:val="24"/>
        </w:rPr>
        <w:t xml:space="preserve">y la </w:t>
      </w:r>
      <w:r w:rsidR="002B0A35" w:rsidRPr="002B0A35">
        <w:rPr>
          <w:bCs/>
          <w:sz w:val="24"/>
          <w:szCs w:val="24"/>
        </w:rPr>
        <w:t>"La Calle de Mercados" (Peatonal Calle 71 Bis)</w:t>
      </w:r>
      <w:r w:rsidR="002B0A35">
        <w:rPr>
          <w:bCs/>
          <w:sz w:val="24"/>
          <w:szCs w:val="24"/>
        </w:rPr>
        <w:t>.</w:t>
      </w:r>
    </w:p>
    <w:p w:rsidR="001240E3" w:rsidRDefault="001240E3" w:rsidP="00260703">
      <w:pPr>
        <w:pStyle w:val="Prrafodelista"/>
        <w:ind w:left="0"/>
        <w:jc w:val="both"/>
        <w:rPr>
          <w:sz w:val="24"/>
          <w:szCs w:val="24"/>
        </w:rPr>
      </w:pPr>
    </w:p>
    <w:p w:rsidR="002B0A35" w:rsidRPr="002B0A35" w:rsidRDefault="002B0A35" w:rsidP="002B0A35">
      <w:pPr>
        <w:pStyle w:val="Prrafodelista"/>
        <w:numPr>
          <w:ilvl w:val="0"/>
          <w:numId w:val="1"/>
        </w:numPr>
        <w:ind w:left="0" w:firstLine="0"/>
        <w:jc w:val="both"/>
        <w:rPr>
          <w:b/>
          <w:sz w:val="24"/>
          <w:szCs w:val="24"/>
        </w:rPr>
      </w:pPr>
      <w:r>
        <w:rPr>
          <w:b/>
          <w:sz w:val="24"/>
          <w:szCs w:val="24"/>
        </w:rPr>
        <w:t xml:space="preserve">PROYECTO </w:t>
      </w:r>
      <w:r w:rsidRPr="002B0A35">
        <w:rPr>
          <w:b/>
          <w:sz w:val="24"/>
          <w:szCs w:val="24"/>
        </w:rPr>
        <w:t>MIRADOR PAISAJÍSTICO "PARQUE DE LOS LEONES"</w:t>
      </w:r>
      <w:r>
        <w:rPr>
          <w:b/>
          <w:sz w:val="24"/>
          <w:szCs w:val="24"/>
        </w:rPr>
        <w:t xml:space="preserve">. </w:t>
      </w:r>
      <w:r>
        <w:rPr>
          <w:sz w:val="24"/>
          <w:szCs w:val="24"/>
        </w:rPr>
        <w:t xml:space="preserve">Este proyecto busca </w:t>
      </w:r>
      <w:r w:rsidRPr="002B0A35">
        <w:rPr>
          <w:sz w:val="24"/>
          <w:szCs w:val="24"/>
        </w:rPr>
        <w:t>revitalizar y cualificar el sistema de espacio público del sector</w:t>
      </w:r>
      <w:r>
        <w:rPr>
          <w:sz w:val="24"/>
          <w:szCs w:val="24"/>
        </w:rPr>
        <w:t xml:space="preserve">, mediante la </w:t>
      </w:r>
      <w:r w:rsidRPr="002B0A35">
        <w:rPr>
          <w:sz w:val="24"/>
          <w:szCs w:val="24"/>
        </w:rPr>
        <w:t>recuperación del borde del talud ubicado entre las manzanas 0065 y 0066, en la zona que es conocida localmente como la "Calle del Bronx".</w:t>
      </w:r>
    </w:p>
    <w:p w:rsidR="002B0A35" w:rsidRDefault="002B0A35" w:rsidP="002B0A35">
      <w:pPr>
        <w:pStyle w:val="Prrafodelista"/>
        <w:ind w:left="0"/>
        <w:jc w:val="both"/>
        <w:rPr>
          <w:b/>
          <w:sz w:val="24"/>
          <w:szCs w:val="24"/>
        </w:rPr>
      </w:pPr>
    </w:p>
    <w:p w:rsidR="002B0A35" w:rsidRDefault="002B0A35" w:rsidP="002B0A35">
      <w:pPr>
        <w:pStyle w:val="Prrafodelista"/>
        <w:ind w:left="0"/>
        <w:jc w:val="both"/>
        <w:rPr>
          <w:sz w:val="24"/>
          <w:szCs w:val="24"/>
        </w:rPr>
      </w:pPr>
      <w:r>
        <w:rPr>
          <w:sz w:val="24"/>
          <w:szCs w:val="24"/>
        </w:rPr>
        <w:t xml:space="preserve">El objetivo del proyecto es </w:t>
      </w:r>
      <w:r w:rsidRPr="002B0A35">
        <w:rPr>
          <w:sz w:val="24"/>
          <w:szCs w:val="24"/>
        </w:rPr>
        <w:t>crear un mirador paisajístico lineal que actúe como un espacio de esparcimiento y disfrute para la comunidad de Cuba con un área aproximada de 3.500 m² de espacio público efectivo</w:t>
      </w:r>
      <w:r>
        <w:rPr>
          <w:sz w:val="24"/>
          <w:szCs w:val="24"/>
        </w:rPr>
        <w:t>, de igual forma crear una red de espacios públicos conectados desde el Parque Guadalupe Zapata o la Plazoleta de la</w:t>
      </w:r>
      <w:r w:rsidRPr="002B0A35">
        <w:rPr>
          <w:sz w:val="24"/>
          <w:szCs w:val="24"/>
        </w:rPr>
        <w:t xml:space="preserve"> Iglesia San Francisco de Asís</w:t>
      </w:r>
      <w:r>
        <w:rPr>
          <w:sz w:val="24"/>
          <w:szCs w:val="24"/>
        </w:rPr>
        <w:t>, así como con el</w:t>
      </w:r>
      <w:r w:rsidRPr="002B0A35">
        <w:rPr>
          <w:sz w:val="24"/>
          <w:szCs w:val="24"/>
        </w:rPr>
        <w:t xml:space="preserve"> nuevo puente peatonal asociado al proyecto del Centro Comercial de Cuba</w:t>
      </w:r>
    </w:p>
    <w:p w:rsidR="002B0A35" w:rsidRDefault="002B0A35" w:rsidP="002B0A35">
      <w:pPr>
        <w:pStyle w:val="Prrafodelista"/>
        <w:ind w:left="0"/>
        <w:jc w:val="both"/>
        <w:rPr>
          <w:sz w:val="24"/>
          <w:szCs w:val="24"/>
        </w:rPr>
      </w:pPr>
    </w:p>
    <w:p w:rsidR="002B0A35" w:rsidRDefault="002B0A35" w:rsidP="002B0A35">
      <w:pPr>
        <w:pStyle w:val="Prrafodelista"/>
        <w:ind w:left="0"/>
        <w:jc w:val="center"/>
        <w:rPr>
          <w:sz w:val="24"/>
          <w:szCs w:val="24"/>
        </w:rPr>
      </w:pPr>
    </w:p>
    <w:p w:rsidR="002B0A35" w:rsidRDefault="002B0A35" w:rsidP="002B0A35">
      <w:pPr>
        <w:pStyle w:val="Prrafodelista"/>
        <w:ind w:left="0"/>
        <w:jc w:val="center"/>
        <w:rPr>
          <w:b/>
          <w:sz w:val="24"/>
          <w:szCs w:val="24"/>
        </w:rPr>
      </w:pPr>
      <w:r w:rsidRPr="002B0A35">
        <w:rPr>
          <w:b/>
          <w:sz w:val="24"/>
          <w:szCs w:val="24"/>
        </w:rPr>
        <w:t>SECCIÓN 2</w:t>
      </w:r>
    </w:p>
    <w:p w:rsidR="002B0A35" w:rsidRDefault="002B0A35" w:rsidP="002B0A35">
      <w:pPr>
        <w:pStyle w:val="Prrafodelista"/>
        <w:ind w:left="0"/>
        <w:jc w:val="center"/>
        <w:rPr>
          <w:b/>
          <w:sz w:val="24"/>
          <w:szCs w:val="24"/>
        </w:rPr>
      </w:pPr>
      <w:r>
        <w:rPr>
          <w:b/>
          <w:sz w:val="24"/>
          <w:szCs w:val="24"/>
        </w:rPr>
        <w:t xml:space="preserve">CANJE DE ESPACIO PÚBLICO </w:t>
      </w:r>
      <w:r w:rsidR="007B45AA">
        <w:rPr>
          <w:b/>
          <w:sz w:val="24"/>
          <w:szCs w:val="24"/>
        </w:rPr>
        <w:t xml:space="preserve">AL INTERIOR DEL PLAN PARCIAL </w:t>
      </w:r>
    </w:p>
    <w:p w:rsidR="002B0A35" w:rsidRPr="002B0A35" w:rsidRDefault="002B0A35" w:rsidP="00CB7204">
      <w:pPr>
        <w:pStyle w:val="Prrafodelista"/>
        <w:ind w:left="0"/>
        <w:rPr>
          <w:b/>
          <w:sz w:val="24"/>
          <w:szCs w:val="24"/>
        </w:rPr>
      </w:pPr>
      <w:r w:rsidRPr="002B0A35">
        <w:rPr>
          <w:b/>
          <w:sz w:val="24"/>
          <w:szCs w:val="24"/>
        </w:rPr>
        <w:t xml:space="preserve"> </w:t>
      </w:r>
    </w:p>
    <w:p w:rsidR="002B0A35" w:rsidRPr="00607517" w:rsidRDefault="007B45AA" w:rsidP="002B0A35">
      <w:pPr>
        <w:pStyle w:val="Prrafodelista"/>
        <w:numPr>
          <w:ilvl w:val="0"/>
          <w:numId w:val="1"/>
        </w:numPr>
        <w:ind w:left="0" w:firstLine="0"/>
        <w:jc w:val="both"/>
        <w:rPr>
          <w:b/>
          <w:sz w:val="24"/>
          <w:szCs w:val="24"/>
        </w:rPr>
      </w:pPr>
      <w:r>
        <w:rPr>
          <w:b/>
          <w:sz w:val="24"/>
          <w:szCs w:val="24"/>
        </w:rPr>
        <w:t xml:space="preserve">CANJE DE ESPACIO PARA PROYECTOS ESTRATÉGICOS. </w:t>
      </w:r>
      <w:r>
        <w:rPr>
          <w:sz w:val="24"/>
          <w:szCs w:val="24"/>
        </w:rPr>
        <w:t>El desarrollo de la</w:t>
      </w:r>
      <w:r w:rsidR="00607517">
        <w:rPr>
          <w:sz w:val="24"/>
          <w:szCs w:val="24"/>
        </w:rPr>
        <w:t>s</w:t>
      </w:r>
      <w:r>
        <w:rPr>
          <w:sz w:val="24"/>
          <w:szCs w:val="24"/>
        </w:rPr>
        <w:t xml:space="preserve"> unidad</w:t>
      </w:r>
      <w:r w:rsidR="00607517">
        <w:rPr>
          <w:sz w:val="24"/>
          <w:szCs w:val="24"/>
        </w:rPr>
        <w:t>es</w:t>
      </w:r>
      <w:r>
        <w:rPr>
          <w:sz w:val="24"/>
          <w:szCs w:val="24"/>
        </w:rPr>
        <w:t xml:space="preserve"> de actuación urbanística UAU </w:t>
      </w:r>
      <w:r w:rsidR="00607517">
        <w:rPr>
          <w:sz w:val="24"/>
          <w:szCs w:val="24"/>
        </w:rPr>
        <w:t xml:space="preserve">1 y </w:t>
      </w:r>
      <w:r>
        <w:rPr>
          <w:sz w:val="24"/>
          <w:szCs w:val="24"/>
        </w:rPr>
        <w:t>2 requiere</w:t>
      </w:r>
      <w:r w:rsidR="00607517">
        <w:rPr>
          <w:sz w:val="24"/>
          <w:szCs w:val="24"/>
        </w:rPr>
        <w:t>n</w:t>
      </w:r>
      <w:r>
        <w:rPr>
          <w:sz w:val="24"/>
          <w:szCs w:val="24"/>
        </w:rPr>
        <w:t xml:space="preserve"> la gestión del suelo para los proyectos estratégicos ubicados en cada una de ellas y con ello el canje o intercambio de suelo de espacio público </w:t>
      </w:r>
      <w:r w:rsidR="00607517">
        <w:rPr>
          <w:sz w:val="24"/>
          <w:szCs w:val="24"/>
        </w:rPr>
        <w:t xml:space="preserve">a efectos de consolidar el suelo requerido para los proyectos </w:t>
      </w:r>
      <w:r w:rsidR="00607517" w:rsidRPr="00607517">
        <w:rPr>
          <w:sz w:val="24"/>
          <w:szCs w:val="24"/>
        </w:rPr>
        <w:t>del Centro de Vida, la Estación Jeep y la Ampliación del Parque Los Leones.</w:t>
      </w:r>
    </w:p>
    <w:p w:rsidR="00607517" w:rsidRDefault="00607517" w:rsidP="00607517">
      <w:pPr>
        <w:jc w:val="both"/>
        <w:rPr>
          <w:sz w:val="24"/>
          <w:szCs w:val="24"/>
        </w:rPr>
      </w:pPr>
    </w:p>
    <w:p w:rsidR="00607517" w:rsidRDefault="00607517" w:rsidP="00607517">
      <w:pPr>
        <w:jc w:val="both"/>
        <w:rPr>
          <w:sz w:val="24"/>
          <w:szCs w:val="24"/>
        </w:rPr>
      </w:pPr>
      <w:r>
        <w:rPr>
          <w:sz w:val="24"/>
          <w:szCs w:val="24"/>
        </w:rPr>
        <w:t>L</w:t>
      </w:r>
      <w:r w:rsidRPr="00607517">
        <w:rPr>
          <w:sz w:val="24"/>
          <w:szCs w:val="24"/>
        </w:rPr>
        <w:t>as áreas propuestas para el canje de espacio público (vías) en la UAU 1 suman un área total de 722.4 m². Esta área total se compone de dos segmentos: una de 598.7 m² y otra de 123.7 m².</w:t>
      </w:r>
    </w:p>
    <w:p w:rsidR="00607517" w:rsidRDefault="00607517" w:rsidP="00607517">
      <w:pPr>
        <w:jc w:val="both"/>
        <w:rPr>
          <w:sz w:val="24"/>
          <w:szCs w:val="24"/>
        </w:rPr>
      </w:pPr>
    </w:p>
    <w:p w:rsidR="00607517" w:rsidRDefault="00DD48D6" w:rsidP="00607517">
      <w:pPr>
        <w:jc w:val="both"/>
        <w:rPr>
          <w:sz w:val="24"/>
          <w:szCs w:val="24"/>
        </w:rPr>
      </w:pPr>
      <w:r>
        <w:rPr>
          <w:sz w:val="24"/>
          <w:szCs w:val="24"/>
        </w:rPr>
        <w:t>En caso de que el canje de bienes públicos configure una modificación a su destinación y en tal sentido, el bien de uso público pase a tener una naturaleza de bien fiscal, se deberá contar con el aval del concejo municipal de conformidad con las competencia</w:t>
      </w:r>
      <w:r w:rsidR="00580209">
        <w:rPr>
          <w:sz w:val="24"/>
          <w:szCs w:val="24"/>
        </w:rPr>
        <w:t>s</w:t>
      </w:r>
      <w:r>
        <w:rPr>
          <w:sz w:val="24"/>
          <w:szCs w:val="24"/>
        </w:rPr>
        <w:t xml:space="preserve"> que para el efecto le define la Ley 9 de 1989 o la norma que la modifique, derogue o sustituya. </w:t>
      </w:r>
    </w:p>
    <w:p w:rsidR="00580209" w:rsidRDefault="00580209" w:rsidP="00607517">
      <w:pPr>
        <w:jc w:val="both"/>
        <w:rPr>
          <w:sz w:val="24"/>
          <w:szCs w:val="24"/>
        </w:rPr>
      </w:pPr>
    </w:p>
    <w:p w:rsidR="00580209" w:rsidRDefault="00580209" w:rsidP="00607517">
      <w:pPr>
        <w:jc w:val="both"/>
        <w:rPr>
          <w:sz w:val="24"/>
          <w:szCs w:val="24"/>
        </w:rPr>
      </w:pPr>
    </w:p>
    <w:p w:rsidR="00580209" w:rsidRDefault="00580209" w:rsidP="00580209">
      <w:pPr>
        <w:jc w:val="center"/>
        <w:rPr>
          <w:b/>
          <w:sz w:val="24"/>
          <w:szCs w:val="24"/>
        </w:rPr>
      </w:pPr>
      <w:r>
        <w:rPr>
          <w:b/>
          <w:sz w:val="24"/>
          <w:szCs w:val="24"/>
        </w:rPr>
        <w:t>TÍTULO 6</w:t>
      </w:r>
    </w:p>
    <w:p w:rsidR="00580209" w:rsidRDefault="00580209" w:rsidP="00580209">
      <w:pPr>
        <w:jc w:val="center"/>
        <w:rPr>
          <w:b/>
          <w:sz w:val="24"/>
          <w:szCs w:val="24"/>
        </w:rPr>
      </w:pPr>
      <w:r>
        <w:rPr>
          <w:b/>
          <w:sz w:val="24"/>
          <w:szCs w:val="24"/>
        </w:rPr>
        <w:t xml:space="preserve">SISTEMA DE EQUIPAMIENTOS COLECTIVOS PARA EL PLAN PARCIAL </w:t>
      </w:r>
    </w:p>
    <w:p w:rsidR="00580209" w:rsidRDefault="00580209" w:rsidP="00580209">
      <w:pPr>
        <w:jc w:val="center"/>
        <w:rPr>
          <w:b/>
          <w:sz w:val="24"/>
          <w:szCs w:val="24"/>
        </w:rPr>
      </w:pPr>
    </w:p>
    <w:p w:rsidR="00580209" w:rsidRDefault="00580209" w:rsidP="00580209">
      <w:pPr>
        <w:pStyle w:val="Prrafodelista"/>
        <w:numPr>
          <w:ilvl w:val="0"/>
          <w:numId w:val="1"/>
        </w:numPr>
        <w:ind w:left="0" w:firstLine="0"/>
        <w:jc w:val="both"/>
        <w:rPr>
          <w:sz w:val="24"/>
          <w:szCs w:val="24"/>
        </w:rPr>
      </w:pPr>
      <w:r>
        <w:rPr>
          <w:b/>
          <w:sz w:val="24"/>
          <w:szCs w:val="24"/>
        </w:rPr>
        <w:t xml:space="preserve">OBJETIVO DEL SISTEMA DE EQUIPAMIENTOS PARA EL PLAN PARCIAL. </w:t>
      </w:r>
      <w:r w:rsidRPr="00580209">
        <w:rPr>
          <w:sz w:val="24"/>
          <w:szCs w:val="24"/>
        </w:rPr>
        <w:t>Fortalecer la dinámica urbana e inmobiliaria del Subcentro Cuba, promoviendo la implantación de usos comerciales y de servicios. Este modelo busca la desconcentración de actividades y servicios, migrando de un modelo excesivamente centralizado en el núcleo principal de Pereira, que genera grandes desplazamientos y desigualdad territorial, a un territorio más equilibrado.</w:t>
      </w:r>
    </w:p>
    <w:p w:rsidR="00580209" w:rsidRDefault="00580209" w:rsidP="00580209">
      <w:pPr>
        <w:pStyle w:val="Prrafodelista"/>
        <w:ind w:left="0"/>
        <w:jc w:val="both"/>
        <w:rPr>
          <w:sz w:val="24"/>
          <w:szCs w:val="24"/>
        </w:rPr>
      </w:pPr>
    </w:p>
    <w:p w:rsidR="00580209" w:rsidRDefault="00580209" w:rsidP="00580209">
      <w:pPr>
        <w:pStyle w:val="Prrafodelista"/>
        <w:numPr>
          <w:ilvl w:val="0"/>
          <w:numId w:val="1"/>
        </w:numPr>
        <w:ind w:left="0" w:firstLine="0"/>
        <w:jc w:val="both"/>
        <w:rPr>
          <w:sz w:val="24"/>
          <w:szCs w:val="24"/>
        </w:rPr>
      </w:pPr>
      <w:r>
        <w:rPr>
          <w:b/>
          <w:sz w:val="24"/>
          <w:szCs w:val="24"/>
        </w:rPr>
        <w:t xml:space="preserve">DIRECTRICES NORMATIVAS PARA LOS EQUIPAMIENTOS COLECTIVOS DEL PLAN PARCIAL. </w:t>
      </w:r>
      <w:r w:rsidR="00922E7A">
        <w:rPr>
          <w:sz w:val="24"/>
          <w:szCs w:val="24"/>
        </w:rPr>
        <w:t xml:space="preserve">Las disposiciones normativas que se emiten con el presente decreto para equipamientos colectivos buscan </w:t>
      </w:r>
      <w:r w:rsidR="00922E7A" w:rsidRPr="00922E7A">
        <w:rPr>
          <w:sz w:val="24"/>
          <w:szCs w:val="24"/>
        </w:rPr>
        <w:t>transformar el sector en una centralidad municipal desconcentrada y equilibrada, capaz de articular servicios esenciales de abastecimiento, asistencia social, transporte, educación y cultura.</w:t>
      </w:r>
      <w:r w:rsidR="00922E7A">
        <w:rPr>
          <w:sz w:val="24"/>
          <w:szCs w:val="24"/>
        </w:rPr>
        <w:t xml:space="preserve"> </w:t>
      </w:r>
    </w:p>
    <w:p w:rsidR="00922E7A" w:rsidRPr="00922E7A" w:rsidRDefault="00922E7A" w:rsidP="00922E7A">
      <w:pPr>
        <w:pStyle w:val="Prrafodelista"/>
        <w:rPr>
          <w:sz w:val="24"/>
          <w:szCs w:val="24"/>
        </w:rPr>
      </w:pPr>
    </w:p>
    <w:p w:rsidR="00922E7A" w:rsidRDefault="00922E7A" w:rsidP="00922E7A">
      <w:pPr>
        <w:jc w:val="both"/>
        <w:rPr>
          <w:sz w:val="24"/>
          <w:szCs w:val="24"/>
        </w:rPr>
      </w:pPr>
      <w:r>
        <w:rPr>
          <w:sz w:val="24"/>
          <w:szCs w:val="24"/>
        </w:rPr>
        <w:t xml:space="preserve">En este sentido se deben implementar las siguientes directrices: </w:t>
      </w:r>
    </w:p>
    <w:p w:rsidR="00922E7A" w:rsidRDefault="00922E7A" w:rsidP="00922E7A">
      <w:pPr>
        <w:jc w:val="both"/>
        <w:rPr>
          <w:sz w:val="24"/>
          <w:szCs w:val="24"/>
        </w:rPr>
      </w:pPr>
    </w:p>
    <w:p w:rsidR="00CB7204" w:rsidRPr="00CB7204" w:rsidRDefault="00CB7204" w:rsidP="00CB7204">
      <w:pPr>
        <w:jc w:val="center"/>
        <w:rPr>
          <w:sz w:val="20"/>
          <w:szCs w:val="20"/>
        </w:rPr>
      </w:pPr>
      <w:r w:rsidRPr="00CB7204">
        <w:rPr>
          <w:sz w:val="20"/>
          <w:szCs w:val="20"/>
        </w:rPr>
        <w:t>Tabla 9. Directrices Normativas Para E</w:t>
      </w:r>
      <w:r>
        <w:rPr>
          <w:sz w:val="20"/>
          <w:szCs w:val="20"/>
        </w:rPr>
        <w:t>quipamiento</w:t>
      </w:r>
      <w:r w:rsidRPr="00CB7204">
        <w:rPr>
          <w:sz w:val="20"/>
          <w:szCs w:val="20"/>
        </w:rPr>
        <w:t>s en el Plan Parcial AUI Subcentro Cuba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55"/>
        <w:gridCol w:w="6773"/>
      </w:tblGrid>
      <w:tr w:rsidR="00922E7A" w:rsidRPr="00633C7C" w:rsidTr="00ED6C17">
        <w:tc>
          <w:tcPr>
            <w:tcW w:w="0" w:type="auto"/>
            <w:shd w:val="clear" w:color="auto" w:fill="BDD6EE" w:themeFill="accent5" w:themeFillTint="66"/>
            <w:vAlign w:val="center"/>
            <w:hideMark/>
          </w:tcPr>
          <w:p w:rsidR="00922E7A" w:rsidRPr="00633C7C" w:rsidRDefault="00922E7A" w:rsidP="00ED6C17">
            <w:pPr>
              <w:jc w:val="center"/>
              <w:rPr>
                <w:rFonts w:eastAsia="Times New Roman"/>
                <w:b/>
                <w:bCs/>
              </w:rPr>
            </w:pPr>
            <w:r w:rsidRPr="004A6252">
              <w:rPr>
                <w:rFonts w:eastAsia="Times New Roman"/>
                <w:b/>
                <w:bCs/>
              </w:rPr>
              <w:t>TEMATICA</w:t>
            </w:r>
          </w:p>
        </w:tc>
        <w:tc>
          <w:tcPr>
            <w:tcW w:w="0" w:type="auto"/>
            <w:shd w:val="clear" w:color="auto" w:fill="BDD6EE" w:themeFill="accent5" w:themeFillTint="66"/>
            <w:vAlign w:val="center"/>
            <w:hideMark/>
          </w:tcPr>
          <w:p w:rsidR="00922E7A" w:rsidRPr="00633C7C" w:rsidRDefault="00922E7A" w:rsidP="00ED6C17">
            <w:pPr>
              <w:jc w:val="center"/>
              <w:rPr>
                <w:rFonts w:eastAsia="Times New Roman"/>
                <w:b/>
                <w:bCs/>
              </w:rPr>
            </w:pPr>
            <w:r w:rsidRPr="004A6252">
              <w:rPr>
                <w:rFonts w:eastAsia="Times New Roman"/>
                <w:b/>
                <w:bCs/>
              </w:rPr>
              <w:t>CONDICION NORMATIVA</w:t>
            </w:r>
          </w:p>
        </w:tc>
      </w:tr>
      <w:tr w:rsidR="00922E7A" w:rsidRPr="00633C7C" w:rsidTr="00ED6C17">
        <w:tc>
          <w:tcPr>
            <w:tcW w:w="0" w:type="auto"/>
            <w:shd w:val="clear" w:color="auto" w:fill="BDD6EE" w:themeFill="accent5" w:themeFillTint="66"/>
            <w:vAlign w:val="center"/>
            <w:hideMark/>
          </w:tcPr>
          <w:p w:rsidR="00922E7A" w:rsidRPr="00633C7C" w:rsidRDefault="00922E7A" w:rsidP="00ED6C17">
            <w:pPr>
              <w:jc w:val="center"/>
              <w:rPr>
                <w:rFonts w:eastAsia="Times New Roman"/>
                <w:b/>
                <w:bCs/>
              </w:rPr>
            </w:pPr>
            <w:r w:rsidRPr="004A6252">
              <w:rPr>
                <w:rFonts w:eastAsia="Times New Roman"/>
                <w:b/>
                <w:bCs/>
              </w:rPr>
              <w:t xml:space="preserve">Configuración de </w:t>
            </w:r>
            <w:r w:rsidRPr="007978A9">
              <w:rPr>
                <w:rFonts w:eastAsia="Times New Roman"/>
                <w:b/>
                <w:bCs/>
              </w:rPr>
              <w:t xml:space="preserve">la </w:t>
            </w:r>
            <w:r w:rsidRPr="004A6252">
              <w:rPr>
                <w:rFonts w:eastAsia="Times New Roman"/>
                <w:b/>
                <w:bCs/>
              </w:rPr>
              <w:t>Centralidad</w:t>
            </w:r>
            <w:r w:rsidRPr="007978A9">
              <w:rPr>
                <w:rFonts w:eastAsia="Times New Roman"/>
                <w:b/>
                <w:bCs/>
              </w:rPr>
              <w:t xml:space="preserve"> Municipal</w:t>
            </w:r>
          </w:p>
        </w:tc>
        <w:tc>
          <w:tcPr>
            <w:tcW w:w="0" w:type="auto"/>
            <w:vAlign w:val="center"/>
            <w:hideMark/>
          </w:tcPr>
          <w:p w:rsidR="00922E7A" w:rsidRPr="00633C7C" w:rsidRDefault="00922E7A" w:rsidP="005E6F21">
            <w:pPr>
              <w:jc w:val="both"/>
              <w:rPr>
                <w:rFonts w:eastAsia="Times New Roman"/>
              </w:rPr>
            </w:pPr>
            <w:r>
              <w:rPr>
                <w:rFonts w:eastAsia="Times New Roman"/>
              </w:rPr>
              <w:t>C</w:t>
            </w:r>
            <w:r w:rsidRPr="004A6252">
              <w:rPr>
                <w:rFonts w:eastAsia="Times New Roman"/>
              </w:rPr>
              <w:t>onsolidar el Subcentro Cuba como un nodo funcional de apoyo a la centralidad núcleo de Pereira, promoviendo un patrón policéntrico de crecimiento</w:t>
            </w:r>
          </w:p>
        </w:tc>
      </w:tr>
      <w:tr w:rsidR="00922E7A" w:rsidRPr="00633C7C" w:rsidTr="00ED6C17">
        <w:tc>
          <w:tcPr>
            <w:tcW w:w="0" w:type="auto"/>
            <w:shd w:val="clear" w:color="auto" w:fill="BDD6EE" w:themeFill="accent5" w:themeFillTint="66"/>
            <w:vAlign w:val="center"/>
            <w:hideMark/>
          </w:tcPr>
          <w:p w:rsidR="00922E7A" w:rsidRPr="00633C7C" w:rsidRDefault="00922E7A" w:rsidP="00ED6C17">
            <w:pPr>
              <w:jc w:val="center"/>
              <w:rPr>
                <w:rFonts w:eastAsia="Times New Roman"/>
                <w:b/>
                <w:bCs/>
              </w:rPr>
            </w:pPr>
            <w:r w:rsidRPr="004A6252">
              <w:rPr>
                <w:rFonts w:eastAsia="Times New Roman"/>
                <w:b/>
                <w:bCs/>
              </w:rPr>
              <w:t>Uso Múltiple y Mezcla de Usos</w:t>
            </w:r>
          </w:p>
        </w:tc>
        <w:tc>
          <w:tcPr>
            <w:tcW w:w="0" w:type="auto"/>
            <w:vAlign w:val="center"/>
            <w:hideMark/>
          </w:tcPr>
          <w:p w:rsidR="00922E7A" w:rsidRPr="00633C7C" w:rsidRDefault="005E6F21" w:rsidP="005E6F21">
            <w:pPr>
              <w:jc w:val="both"/>
              <w:rPr>
                <w:rFonts w:eastAsia="Times New Roman"/>
              </w:rPr>
            </w:pPr>
            <w:r>
              <w:rPr>
                <w:rFonts w:eastAsia="Times New Roman"/>
              </w:rPr>
              <w:t xml:space="preserve">Se deben </w:t>
            </w:r>
            <w:r w:rsidR="00922E7A" w:rsidRPr="004A6252">
              <w:rPr>
                <w:rFonts w:eastAsia="Times New Roman"/>
              </w:rPr>
              <w:t>establecer uso</w:t>
            </w:r>
            <w:r w:rsidR="00922E7A">
              <w:rPr>
                <w:rFonts w:eastAsia="Times New Roman"/>
              </w:rPr>
              <w:t>s</w:t>
            </w:r>
            <w:r w:rsidR="00922E7A" w:rsidRPr="004A6252">
              <w:rPr>
                <w:rFonts w:eastAsia="Times New Roman"/>
              </w:rPr>
              <w:t xml:space="preserve"> múltiple</w:t>
            </w:r>
            <w:r w:rsidR="00922E7A">
              <w:rPr>
                <w:rFonts w:eastAsia="Times New Roman"/>
              </w:rPr>
              <w:t>s</w:t>
            </w:r>
            <w:r w:rsidR="00922E7A" w:rsidRPr="004A6252">
              <w:rPr>
                <w:rFonts w:eastAsia="Times New Roman"/>
              </w:rPr>
              <w:t xml:space="preserve"> </w:t>
            </w:r>
            <w:r w:rsidR="00922E7A">
              <w:rPr>
                <w:rFonts w:eastAsia="Times New Roman"/>
              </w:rPr>
              <w:t>en</w:t>
            </w:r>
            <w:r w:rsidR="00922E7A" w:rsidRPr="004A6252">
              <w:rPr>
                <w:rFonts w:eastAsia="Times New Roman"/>
              </w:rPr>
              <w:t xml:space="preserve"> los equipamientos colectivos y garantizar la mezcla adecuada de usos del suelo (incluyendo comercio</w:t>
            </w:r>
            <w:r w:rsidR="00922E7A">
              <w:rPr>
                <w:rFonts w:eastAsia="Times New Roman"/>
              </w:rPr>
              <w:t xml:space="preserve"> y</w:t>
            </w:r>
            <w:r w:rsidR="00922E7A" w:rsidRPr="004A6252">
              <w:rPr>
                <w:rFonts w:eastAsia="Times New Roman"/>
              </w:rPr>
              <w:t xml:space="preserve"> servicios) en concordancia con la vocación del sector</w:t>
            </w:r>
            <w:r w:rsidR="00922E7A">
              <w:rPr>
                <w:rFonts w:eastAsia="Times New Roman"/>
              </w:rPr>
              <w:t>.</w:t>
            </w:r>
          </w:p>
        </w:tc>
      </w:tr>
      <w:tr w:rsidR="00922E7A" w:rsidRPr="00633C7C" w:rsidTr="00ED6C17">
        <w:tc>
          <w:tcPr>
            <w:tcW w:w="0" w:type="auto"/>
            <w:shd w:val="clear" w:color="auto" w:fill="BDD6EE" w:themeFill="accent5" w:themeFillTint="66"/>
            <w:vAlign w:val="center"/>
            <w:hideMark/>
          </w:tcPr>
          <w:p w:rsidR="00922E7A" w:rsidRPr="00633C7C" w:rsidRDefault="00922E7A" w:rsidP="00ED6C17">
            <w:pPr>
              <w:jc w:val="center"/>
              <w:rPr>
                <w:rFonts w:eastAsia="Times New Roman"/>
                <w:b/>
                <w:bCs/>
              </w:rPr>
            </w:pPr>
            <w:r w:rsidRPr="004A6252">
              <w:rPr>
                <w:rFonts w:eastAsia="Times New Roman"/>
                <w:b/>
                <w:bCs/>
              </w:rPr>
              <w:t>Ubicación en Espacio Público</w:t>
            </w:r>
          </w:p>
        </w:tc>
        <w:tc>
          <w:tcPr>
            <w:tcW w:w="0" w:type="auto"/>
            <w:vAlign w:val="center"/>
            <w:hideMark/>
          </w:tcPr>
          <w:p w:rsidR="00922E7A" w:rsidRPr="00633C7C" w:rsidRDefault="00922E7A" w:rsidP="005E6F21">
            <w:pPr>
              <w:jc w:val="both"/>
              <w:rPr>
                <w:rFonts w:eastAsia="Times New Roman"/>
              </w:rPr>
            </w:pPr>
            <w:r w:rsidRPr="004A6252">
              <w:rPr>
                <w:rFonts w:eastAsia="Times New Roman"/>
              </w:rPr>
              <w:t xml:space="preserve">Será posible ubicar equipamientos colectivos públicos sobre el espacio público efectivo existente (parques, plazas y zonas verdes), siempre y cuando el área ocupada no supere un porcentaje máximo </w:t>
            </w:r>
            <w:r>
              <w:rPr>
                <w:rFonts w:eastAsia="Times New Roman"/>
              </w:rPr>
              <w:t>del</w:t>
            </w:r>
            <w:r w:rsidRPr="004A6252">
              <w:rPr>
                <w:rFonts w:eastAsia="Times New Roman"/>
              </w:rPr>
              <w:t xml:space="preserve"> 33% y se cumpla con los requerimientos técnicos y normativos.</w:t>
            </w:r>
          </w:p>
        </w:tc>
      </w:tr>
      <w:tr w:rsidR="00922E7A" w:rsidRPr="00633C7C" w:rsidTr="00ED6C17">
        <w:tc>
          <w:tcPr>
            <w:tcW w:w="0" w:type="auto"/>
            <w:shd w:val="clear" w:color="auto" w:fill="BDD6EE" w:themeFill="accent5" w:themeFillTint="66"/>
            <w:vAlign w:val="center"/>
          </w:tcPr>
          <w:p w:rsidR="00922E7A" w:rsidRPr="007978A9" w:rsidRDefault="00922E7A" w:rsidP="00ED6C17">
            <w:pPr>
              <w:jc w:val="center"/>
              <w:rPr>
                <w:rFonts w:eastAsia="Times New Roman"/>
                <w:b/>
                <w:bCs/>
              </w:rPr>
            </w:pPr>
            <w:r w:rsidRPr="004A6252">
              <w:rPr>
                <w:rFonts w:eastAsia="Times New Roman"/>
                <w:b/>
                <w:bCs/>
              </w:rPr>
              <w:t>Conectividad Prioritaria</w:t>
            </w:r>
          </w:p>
        </w:tc>
        <w:tc>
          <w:tcPr>
            <w:tcW w:w="0" w:type="auto"/>
            <w:vAlign w:val="center"/>
          </w:tcPr>
          <w:p w:rsidR="00922E7A" w:rsidRPr="00633C7C" w:rsidRDefault="00922E7A" w:rsidP="005E6F21">
            <w:pPr>
              <w:jc w:val="both"/>
              <w:rPr>
                <w:rFonts w:eastAsia="Times New Roman"/>
              </w:rPr>
            </w:pPr>
            <w:r w:rsidRPr="004A6252">
              <w:rPr>
                <w:rFonts w:eastAsia="Times New Roman"/>
              </w:rPr>
              <w:t>Los equipamientos deben articularse con los sistemas de movilidad y de espacio público, y deben tener contacto directo con al menos una vía pública vehicular</w:t>
            </w:r>
          </w:p>
        </w:tc>
      </w:tr>
      <w:tr w:rsidR="00922E7A" w:rsidRPr="00633C7C" w:rsidTr="00ED6C17">
        <w:tc>
          <w:tcPr>
            <w:tcW w:w="0" w:type="auto"/>
            <w:shd w:val="clear" w:color="auto" w:fill="BDD6EE" w:themeFill="accent5" w:themeFillTint="66"/>
            <w:vAlign w:val="center"/>
          </w:tcPr>
          <w:p w:rsidR="00922E7A" w:rsidRPr="007978A9" w:rsidRDefault="00922E7A" w:rsidP="00ED6C17">
            <w:pPr>
              <w:jc w:val="center"/>
              <w:rPr>
                <w:rFonts w:eastAsia="Times New Roman"/>
                <w:b/>
                <w:bCs/>
              </w:rPr>
            </w:pPr>
            <w:r w:rsidRPr="004A6252">
              <w:rPr>
                <w:rFonts w:eastAsia="Times New Roman"/>
                <w:b/>
                <w:bCs/>
              </w:rPr>
              <w:lastRenderedPageBreak/>
              <w:t>Accesibilidad Universal</w:t>
            </w:r>
          </w:p>
        </w:tc>
        <w:tc>
          <w:tcPr>
            <w:tcW w:w="0" w:type="auto"/>
            <w:vAlign w:val="center"/>
          </w:tcPr>
          <w:p w:rsidR="00922E7A" w:rsidRPr="00633C7C" w:rsidRDefault="00922E7A" w:rsidP="005E6F21">
            <w:pPr>
              <w:jc w:val="both"/>
              <w:rPr>
                <w:rFonts w:eastAsia="Times New Roman"/>
              </w:rPr>
            </w:pPr>
            <w:r w:rsidRPr="004A6252">
              <w:rPr>
                <w:rFonts w:eastAsia="Times New Roman"/>
              </w:rPr>
              <w:t>Es necesario proveer condiciones de accesibilidad vehicular y peatonal, con especial consideración para las personas con movilidad reducida.</w:t>
            </w:r>
          </w:p>
        </w:tc>
      </w:tr>
      <w:tr w:rsidR="00922E7A" w:rsidRPr="00633C7C" w:rsidTr="00ED6C17">
        <w:tc>
          <w:tcPr>
            <w:tcW w:w="0" w:type="auto"/>
            <w:shd w:val="clear" w:color="auto" w:fill="BDD6EE" w:themeFill="accent5" w:themeFillTint="66"/>
            <w:vAlign w:val="center"/>
          </w:tcPr>
          <w:p w:rsidR="00922E7A" w:rsidRPr="007978A9" w:rsidRDefault="00922E7A" w:rsidP="00ED6C17">
            <w:pPr>
              <w:jc w:val="center"/>
              <w:rPr>
                <w:rFonts w:eastAsia="Times New Roman"/>
                <w:b/>
                <w:bCs/>
              </w:rPr>
            </w:pPr>
            <w:r w:rsidRPr="004A6252">
              <w:rPr>
                <w:rFonts w:eastAsia="Times New Roman"/>
                <w:b/>
                <w:bCs/>
              </w:rPr>
              <w:t>Mitigación de Impacto Vial</w:t>
            </w:r>
          </w:p>
        </w:tc>
        <w:tc>
          <w:tcPr>
            <w:tcW w:w="0" w:type="auto"/>
            <w:vAlign w:val="center"/>
          </w:tcPr>
          <w:p w:rsidR="00922E7A" w:rsidRPr="00633C7C" w:rsidRDefault="00922E7A" w:rsidP="005E6F21">
            <w:pPr>
              <w:jc w:val="both"/>
              <w:rPr>
                <w:rFonts w:eastAsia="Times New Roman"/>
              </w:rPr>
            </w:pPr>
            <w:r w:rsidRPr="004A6252">
              <w:rPr>
                <w:rFonts w:eastAsia="Times New Roman"/>
              </w:rPr>
              <w:t xml:space="preserve">Los equipamientos de educación (como </w:t>
            </w:r>
            <w:r>
              <w:rPr>
                <w:rFonts w:eastAsia="Times New Roman"/>
              </w:rPr>
              <w:t>el Centro de Educación e Innovación</w:t>
            </w:r>
            <w:r w:rsidRPr="004A6252">
              <w:rPr>
                <w:rFonts w:eastAsia="Times New Roman"/>
              </w:rPr>
              <w:t xml:space="preserve"> San Fernando) localizado en ejes </w:t>
            </w:r>
            <w:r>
              <w:rPr>
                <w:rFonts w:eastAsia="Times New Roman"/>
              </w:rPr>
              <w:t>viales principales</w:t>
            </w:r>
            <w:r w:rsidRPr="004A6252">
              <w:rPr>
                <w:rFonts w:eastAsia="Times New Roman"/>
              </w:rPr>
              <w:t xml:space="preserve"> debe implementa</w:t>
            </w:r>
            <w:r>
              <w:rPr>
                <w:rFonts w:eastAsia="Times New Roman"/>
              </w:rPr>
              <w:t>r</w:t>
            </w:r>
            <w:r w:rsidRPr="004A6252">
              <w:rPr>
                <w:rFonts w:eastAsia="Times New Roman"/>
              </w:rPr>
              <w:t xml:space="preserve"> </w:t>
            </w:r>
            <w:r>
              <w:rPr>
                <w:rFonts w:eastAsia="Times New Roman"/>
              </w:rPr>
              <w:t xml:space="preserve">una </w:t>
            </w:r>
            <w:r w:rsidRPr="004A6252">
              <w:rPr>
                <w:rFonts w:eastAsia="Times New Roman"/>
              </w:rPr>
              <w:t>bahía de aproximación</w:t>
            </w:r>
            <w:r>
              <w:rPr>
                <w:rFonts w:eastAsia="Times New Roman"/>
              </w:rPr>
              <w:t xml:space="preserve"> </w:t>
            </w:r>
            <w:r w:rsidRPr="004A6252">
              <w:rPr>
                <w:rFonts w:eastAsia="Times New Roman"/>
              </w:rPr>
              <w:t>para mitigar la congestión</w:t>
            </w:r>
            <w:r w:rsidR="005E6F21">
              <w:rPr>
                <w:rFonts w:eastAsia="Times New Roman"/>
              </w:rPr>
              <w:t xml:space="preserve"> vehicular. </w:t>
            </w:r>
          </w:p>
        </w:tc>
      </w:tr>
      <w:tr w:rsidR="00922E7A" w:rsidRPr="00633C7C" w:rsidTr="00ED6C17">
        <w:tc>
          <w:tcPr>
            <w:tcW w:w="0" w:type="auto"/>
            <w:shd w:val="clear" w:color="auto" w:fill="BDD6EE" w:themeFill="accent5" w:themeFillTint="66"/>
            <w:vAlign w:val="center"/>
            <w:hideMark/>
          </w:tcPr>
          <w:p w:rsidR="00922E7A" w:rsidRPr="00633C7C" w:rsidRDefault="00922E7A" w:rsidP="00ED6C17">
            <w:pPr>
              <w:jc w:val="center"/>
              <w:rPr>
                <w:rFonts w:eastAsia="Times New Roman"/>
                <w:b/>
                <w:bCs/>
              </w:rPr>
            </w:pPr>
            <w:r w:rsidRPr="004A6252">
              <w:rPr>
                <w:rFonts w:eastAsia="Times New Roman"/>
                <w:b/>
                <w:bCs/>
              </w:rPr>
              <w:t xml:space="preserve">Articulación </w:t>
            </w:r>
            <w:r w:rsidRPr="007978A9">
              <w:rPr>
                <w:rFonts w:eastAsia="Times New Roman"/>
                <w:b/>
                <w:bCs/>
              </w:rPr>
              <w:t xml:space="preserve">Movilidad </w:t>
            </w:r>
            <w:r w:rsidRPr="004A6252">
              <w:rPr>
                <w:rFonts w:eastAsia="Times New Roman"/>
                <w:b/>
                <w:bCs/>
              </w:rPr>
              <w:t>Activa</w:t>
            </w:r>
          </w:p>
        </w:tc>
        <w:tc>
          <w:tcPr>
            <w:tcW w:w="0" w:type="auto"/>
            <w:vAlign w:val="center"/>
            <w:hideMark/>
          </w:tcPr>
          <w:p w:rsidR="00922E7A" w:rsidRPr="00633C7C" w:rsidRDefault="00922E7A" w:rsidP="005E6F21">
            <w:pPr>
              <w:jc w:val="both"/>
              <w:rPr>
                <w:rFonts w:eastAsia="Times New Roman"/>
              </w:rPr>
            </w:pPr>
            <w:r w:rsidRPr="004A6252">
              <w:rPr>
                <w:rFonts w:eastAsia="Times New Roman"/>
              </w:rPr>
              <w:t>La red peatonal y de ciclorrutas debe actuar como un elemento articulador, conectando los equipamientos con las áreas de residencia y trabajo.</w:t>
            </w:r>
          </w:p>
        </w:tc>
      </w:tr>
      <w:tr w:rsidR="00922E7A" w:rsidRPr="00633C7C" w:rsidTr="00ED6C17">
        <w:tc>
          <w:tcPr>
            <w:tcW w:w="0" w:type="auto"/>
            <w:shd w:val="clear" w:color="auto" w:fill="BDD6EE" w:themeFill="accent5" w:themeFillTint="66"/>
            <w:vAlign w:val="center"/>
          </w:tcPr>
          <w:p w:rsidR="00922E7A" w:rsidRPr="007978A9" w:rsidRDefault="00922E7A" w:rsidP="00ED6C17">
            <w:pPr>
              <w:jc w:val="center"/>
              <w:rPr>
                <w:rFonts w:eastAsia="Times New Roman"/>
                <w:b/>
                <w:bCs/>
              </w:rPr>
            </w:pPr>
            <w:r w:rsidRPr="004A6252">
              <w:rPr>
                <w:rFonts w:eastAsia="Times New Roman"/>
                <w:b/>
                <w:bCs/>
              </w:rPr>
              <w:t>Pacificación del Tráfico</w:t>
            </w:r>
          </w:p>
        </w:tc>
        <w:tc>
          <w:tcPr>
            <w:tcW w:w="0" w:type="auto"/>
            <w:vAlign w:val="center"/>
          </w:tcPr>
          <w:p w:rsidR="00922E7A" w:rsidRPr="00633C7C" w:rsidRDefault="005E6F21" w:rsidP="005E6F21">
            <w:pPr>
              <w:jc w:val="both"/>
              <w:rPr>
                <w:rFonts w:eastAsia="Times New Roman"/>
              </w:rPr>
            </w:pPr>
            <w:r>
              <w:rPr>
                <w:rFonts w:eastAsia="Times New Roman"/>
              </w:rPr>
              <w:t>S</w:t>
            </w:r>
            <w:r w:rsidR="00922E7A" w:rsidRPr="004A6252">
              <w:rPr>
                <w:rFonts w:eastAsia="Times New Roman"/>
              </w:rPr>
              <w:t>e deben definir directrices de diseño vial para pacificar el tráfico (Tráfico Calmado) en el área de influencia de los equipamientos colectivos, dando prioridad al peatón</w:t>
            </w:r>
            <w:r w:rsidR="00922E7A" w:rsidRPr="00633C7C">
              <w:rPr>
                <w:rFonts w:eastAsia="Times New Roman"/>
              </w:rPr>
              <w:t xml:space="preserve"> </w:t>
            </w:r>
          </w:p>
        </w:tc>
      </w:tr>
      <w:tr w:rsidR="00922E7A" w:rsidRPr="00633C7C" w:rsidTr="00ED6C17">
        <w:tc>
          <w:tcPr>
            <w:tcW w:w="0" w:type="auto"/>
            <w:shd w:val="clear" w:color="auto" w:fill="BDD6EE" w:themeFill="accent5" w:themeFillTint="66"/>
            <w:vAlign w:val="center"/>
          </w:tcPr>
          <w:p w:rsidR="00922E7A" w:rsidRPr="007978A9" w:rsidRDefault="00922E7A" w:rsidP="00ED6C17">
            <w:pPr>
              <w:jc w:val="center"/>
              <w:rPr>
                <w:rFonts w:eastAsia="Times New Roman"/>
                <w:b/>
                <w:bCs/>
              </w:rPr>
            </w:pPr>
            <w:r w:rsidRPr="004A6252">
              <w:rPr>
                <w:rFonts w:eastAsia="Times New Roman"/>
                <w:b/>
                <w:bCs/>
              </w:rPr>
              <w:t>Reforzamiento Estructural</w:t>
            </w:r>
          </w:p>
        </w:tc>
        <w:tc>
          <w:tcPr>
            <w:tcW w:w="0" w:type="auto"/>
            <w:vAlign w:val="center"/>
          </w:tcPr>
          <w:p w:rsidR="00922E7A" w:rsidRPr="004A6252" w:rsidRDefault="00922E7A" w:rsidP="005E6F21">
            <w:pPr>
              <w:jc w:val="both"/>
              <w:rPr>
                <w:rFonts w:eastAsia="Times New Roman"/>
              </w:rPr>
            </w:pPr>
            <w:r w:rsidRPr="004A6252">
              <w:rPr>
                <w:rFonts w:eastAsia="Times New Roman"/>
              </w:rPr>
              <w:t>Se deben desarrollar programas de reforzamiento estructural en equipamientos colectivos estratégicos (como el Intercambiador Megabús</w:t>
            </w:r>
            <w:r>
              <w:rPr>
                <w:rFonts w:eastAsia="Times New Roman"/>
              </w:rPr>
              <w:t>, Estación de Policía</w:t>
            </w:r>
            <w:r w:rsidRPr="004A6252">
              <w:rPr>
                <w:rFonts w:eastAsia="Times New Roman"/>
              </w:rPr>
              <w:t xml:space="preserve"> y el Colegio San Fernando) para reducir su vulnerabilidad ante eventos sísmicos</w:t>
            </w:r>
            <w:r>
              <w:rPr>
                <w:rFonts w:eastAsia="Times New Roman"/>
              </w:rPr>
              <w:t xml:space="preserve">. </w:t>
            </w:r>
            <w:r w:rsidRPr="004A6252">
              <w:rPr>
                <w:rFonts w:eastAsia="Times New Roman"/>
              </w:rPr>
              <w:t>Se destaca la necesidad de intervención en la Institución Educativa San Fernando, clasificada con vulnerabilidad estructural fuerte (30% a 60%) y habitabilidad moderada</w:t>
            </w:r>
            <w:r>
              <w:rPr>
                <w:rFonts w:eastAsia="Times New Roman"/>
              </w:rPr>
              <w:t>.</w:t>
            </w:r>
          </w:p>
        </w:tc>
      </w:tr>
      <w:tr w:rsidR="00922E7A" w:rsidRPr="00633C7C" w:rsidTr="00ED6C17">
        <w:tc>
          <w:tcPr>
            <w:tcW w:w="0" w:type="auto"/>
            <w:shd w:val="clear" w:color="auto" w:fill="BDD6EE" w:themeFill="accent5" w:themeFillTint="66"/>
            <w:vAlign w:val="center"/>
          </w:tcPr>
          <w:p w:rsidR="00922E7A" w:rsidRPr="007978A9" w:rsidRDefault="00922E7A" w:rsidP="00ED6C17">
            <w:pPr>
              <w:jc w:val="center"/>
              <w:rPr>
                <w:rFonts w:eastAsia="Times New Roman"/>
                <w:b/>
                <w:bCs/>
              </w:rPr>
            </w:pPr>
            <w:r w:rsidRPr="004A6252">
              <w:rPr>
                <w:rFonts w:eastAsia="Times New Roman"/>
                <w:b/>
                <w:bCs/>
              </w:rPr>
              <w:t>Análisis de Resiliencia Climática</w:t>
            </w:r>
          </w:p>
        </w:tc>
        <w:tc>
          <w:tcPr>
            <w:tcW w:w="0" w:type="auto"/>
            <w:vAlign w:val="center"/>
          </w:tcPr>
          <w:p w:rsidR="00922E7A" w:rsidRPr="004A6252" w:rsidRDefault="00922E7A" w:rsidP="005E6F21">
            <w:pPr>
              <w:jc w:val="both"/>
              <w:rPr>
                <w:rFonts w:eastAsia="Times New Roman"/>
              </w:rPr>
            </w:pPr>
            <w:r>
              <w:rPr>
                <w:rFonts w:eastAsia="Times New Roman"/>
              </w:rPr>
              <w:t>T</w:t>
            </w:r>
            <w:r w:rsidRPr="004A6252">
              <w:rPr>
                <w:rFonts w:eastAsia="Times New Roman"/>
              </w:rPr>
              <w:t>odo nuevo equipamiento debe incluir un análisis de escenarios de cambio climático en su fase de factibilidad, y su diseño debe ser resiliente a aumentos de temperatura y variaciones en la intensidad de las precipitaciones</w:t>
            </w:r>
            <w:r>
              <w:rPr>
                <w:rFonts w:eastAsia="Times New Roman"/>
              </w:rPr>
              <w:t>.</w:t>
            </w:r>
            <w:r w:rsidRPr="004A6252">
              <w:rPr>
                <w:rFonts w:eastAsia="Times New Roman"/>
              </w:rPr>
              <w:t xml:space="preserve"> Los equipamientos de educación son considerados receptores sensibles a la contaminación acústica, por lo que el diseño debe incorporar medidas para mitigar los niveles de ruido ambiental que actualmente superan los límites permisibles en el sector</w:t>
            </w:r>
          </w:p>
        </w:tc>
      </w:tr>
    </w:tbl>
    <w:p w:rsidR="00922E7A" w:rsidRDefault="00922E7A" w:rsidP="00922E7A">
      <w:pPr>
        <w:jc w:val="both"/>
        <w:rPr>
          <w:sz w:val="24"/>
          <w:szCs w:val="24"/>
        </w:rPr>
      </w:pPr>
    </w:p>
    <w:p w:rsidR="00922E7A" w:rsidRPr="00922E7A" w:rsidRDefault="00922E7A" w:rsidP="005E6F21">
      <w:pPr>
        <w:jc w:val="both"/>
        <w:rPr>
          <w:sz w:val="24"/>
          <w:szCs w:val="24"/>
        </w:rPr>
      </w:pPr>
    </w:p>
    <w:p w:rsidR="00580209" w:rsidRDefault="005E6F21" w:rsidP="005E6F21">
      <w:pPr>
        <w:jc w:val="center"/>
        <w:rPr>
          <w:b/>
          <w:sz w:val="24"/>
          <w:szCs w:val="24"/>
        </w:rPr>
      </w:pPr>
      <w:r>
        <w:rPr>
          <w:b/>
          <w:sz w:val="24"/>
          <w:szCs w:val="24"/>
        </w:rPr>
        <w:t>SECCIÓN 1</w:t>
      </w:r>
    </w:p>
    <w:p w:rsidR="005E6F21" w:rsidRDefault="00B47782" w:rsidP="005E6F21">
      <w:pPr>
        <w:jc w:val="center"/>
        <w:rPr>
          <w:b/>
          <w:sz w:val="24"/>
          <w:szCs w:val="24"/>
        </w:rPr>
      </w:pPr>
      <w:r>
        <w:rPr>
          <w:b/>
          <w:sz w:val="24"/>
          <w:szCs w:val="24"/>
        </w:rPr>
        <w:t xml:space="preserve">PROYECTOS ESTRATÉGICOS DE EQUIPAMIENTOS COLECTIVOS </w:t>
      </w:r>
    </w:p>
    <w:p w:rsidR="00B47782" w:rsidRDefault="00B47782" w:rsidP="005E6F21">
      <w:pPr>
        <w:jc w:val="center"/>
        <w:rPr>
          <w:b/>
          <w:sz w:val="24"/>
          <w:szCs w:val="24"/>
        </w:rPr>
      </w:pPr>
    </w:p>
    <w:p w:rsidR="00B47782" w:rsidRPr="00B47782" w:rsidRDefault="00B47782" w:rsidP="00B47782">
      <w:pPr>
        <w:pStyle w:val="Prrafodelista"/>
        <w:numPr>
          <w:ilvl w:val="0"/>
          <w:numId w:val="1"/>
        </w:numPr>
        <w:ind w:left="0" w:firstLine="0"/>
        <w:jc w:val="both"/>
        <w:rPr>
          <w:b/>
          <w:sz w:val="24"/>
          <w:szCs w:val="24"/>
        </w:rPr>
      </w:pPr>
      <w:r w:rsidRPr="00B47782">
        <w:rPr>
          <w:b/>
          <w:sz w:val="24"/>
          <w:szCs w:val="24"/>
        </w:rPr>
        <w:t>PLAZA DE MERCADO SUBCENTRO CUBA (UAU1)</w:t>
      </w:r>
      <w:r>
        <w:rPr>
          <w:b/>
          <w:sz w:val="24"/>
          <w:szCs w:val="24"/>
        </w:rPr>
        <w:t xml:space="preserve">. </w:t>
      </w:r>
      <w:r>
        <w:rPr>
          <w:sz w:val="24"/>
          <w:szCs w:val="24"/>
        </w:rPr>
        <w:t>Constituye una de las iniciativas estratégicas de la formulación del Plan Parcial Actuación Urbana Integral Subcentro Cuba</w:t>
      </w:r>
      <w:r w:rsidRPr="00B47782">
        <w:t xml:space="preserve"> </w:t>
      </w:r>
      <w:r w:rsidRPr="00B47782">
        <w:rPr>
          <w:sz w:val="24"/>
          <w:szCs w:val="24"/>
        </w:rPr>
        <w:t>para transformar el sector en una centralidad municipal más organizada y funcional.</w:t>
      </w:r>
    </w:p>
    <w:p w:rsidR="00B47782" w:rsidRDefault="00B47782" w:rsidP="00B47782">
      <w:pPr>
        <w:pStyle w:val="Prrafodelista"/>
        <w:ind w:left="0"/>
        <w:jc w:val="both"/>
        <w:rPr>
          <w:b/>
          <w:sz w:val="24"/>
          <w:szCs w:val="24"/>
        </w:rPr>
      </w:pPr>
    </w:p>
    <w:p w:rsidR="00B47782" w:rsidRDefault="00B47782" w:rsidP="00B47782">
      <w:pPr>
        <w:pStyle w:val="Prrafodelista"/>
        <w:ind w:left="0"/>
        <w:jc w:val="both"/>
        <w:rPr>
          <w:sz w:val="24"/>
          <w:szCs w:val="24"/>
        </w:rPr>
      </w:pPr>
      <w:r w:rsidRPr="00B47782">
        <w:rPr>
          <w:sz w:val="24"/>
          <w:szCs w:val="24"/>
        </w:rPr>
        <w:t xml:space="preserve">La Plaza </w:t>
      </w:r>
      <w:r>
        <w:rPr>
          <w:sz w:val="24"/>
          <w:szCs w:val="24"/>
        </w:rPr>
        <w:t xml:space="preserve">de Mercado </w:t>
      </w:r>
      <w:r w:rsidRPr="00B47782">
        <w:rPr>
          <w:sz w:val="24"/>
          <w:szCs w:val="24"/>
        </w:rPr>
        <w:t xml:space="preserve">se desarrolla dentro de la Unidad de Actuación Urbanística (UAU) 1 y responde a </w:t>
      </w:r>
      <w:r>
        <w:rPr>
          <w:sz w:val="24"/>
          <w:szCs w:val="24"/>
        </w:rPr>
        <w:t>la</w:t>
      </w:r>
      <w:r w:rsidRPr="00B47782">
        <w:rPr>
          <w:sz w:val="24"/>
          <w:szCs w:val="24"/>
        </w:rPr>
        <w:t xml:space="preserve"> necesidad </w:t>
      </w:r>
      <w:r>
        <w:rPr>
          <w:sz w:val="24"/>
          <w:szCs w:val="24"/>
        </w:rPr>
        <w:t>de</w:t>
      </w:r>
      <w:r w:rsidRPr="00B47782">
        <w:rPr>
          <w:sz w:val="24"/>
          <w:szCs w:val="24"/>
        </w:rPr>
        <w:t xml:space="preserve"> reubicación de un grupo de vendedores ambulantes y estacionarios de productos perecederos, estimado en alrededor de 145 personas</w:t>
      </w:r>
      <w:r w:rsidR="00CB7204">
        <w:rPr>
          <w:sz w:val="24"/>
          <w:szCs w:val="24"/>
        </w:rPr>
        <w:t>.</w:t>
      </w:r>
    </w:p>
    <w:p w:rsidR="00CB7204" w:rsidRDefault="00CB7204" w:rsidP="00B47782">
      <w:pPr>
        <w:pStyle w:val="Prrafodelista"/>
        <w:ind w:left="0"/>
        <w:jc w:val="both"/>
        <w:rPr>
          <w:b/>
          <w:sz w:val="24"/>
          <w:szCs w:val="24"/>
        </w:rPr>
      </w:pPr>
    </w:p>
    <w:p w:rsidR="00CB7204" w:rsidRDefault="00CB7204" w:rsidP="00B47782">
      <w:pPr>
        <w:pStyle w:val="Prrafodelista"/>
        <w:ind w:left="0"/>
        <w:jc w:val="both"/>
        <w:rPr>
          <w:sz w:val="24"/>
          <w:szCs w:val="24"/>
        </w:rPr>
      </w:pPr>
      <w:r>
        <w:rPr>
          <w:sz w:val="24"/>
          <w:szCs w:val="24"/>
        </w:rPr>
        <w:t xml:space="preserve">El proyecto tiene como estrategias: </w:t>
      </w:r>
    </w:p>
    <w:p w:rsidR="00CB7204" w:rsidRDefault="00CB7204" w:rsidP="00B47782">
      <w:pPr>
        <w:pStyle w:val="Prrafodelista"/>
        <w:ind w:left="0"/>
        <w:jc w:val="both"/>
        <w:rPr>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Pr="00CB7204" w:rsidRDefault="00CB7204" w:rsidP="00CB7204">
      <w:pPr>
        <w:pStyle w:val="Prrafodelista"/>
        <w:numPr>
          <w:ilvl w:val="0"/>
          <w:numId w:val="49"/>
        </w:numPr>
        <w:jc w:val="both"/>
        <w:rPr>
          <w:vanish/>
          <w:sz w:val="24"/>
          <w:szCs w:val="24"/>
        </w:rPr>
      </w:pPr>
    </w:p>
    <w:p w:rsidR="00CB7204" w:rsidRDefault="00CB7204" w:rsidP="00CB7204">
      <w:pPr>
        <w:pStyle w:val="Prrafodelista"/>
        <w:numPr>
          <w:ilvl w:val="1"/>
          <w:numId w:val="49"/>
        </w:numPr>
        <w:ind w:left="993" w:hanging="633"/>
        <w:jc w:val="both"/>
        <w:rPr>
          <w:sz w:val="24"/>
          <w:szCs w:val="24"/>
        </w:rPr>
      </w:pPr>
      <w:r w:rsidRPr="00CB7204">
        <w:rPr>
          <w:sz w:val="24"/>
          <w:szCs w:val="24"/>
        </w:rPr>
        <w:t>Hito Urbano: Se propone construir un hito urbano, turístico y cultural alrededor del concepto de mercado</w:t>
      </w:r>
      <w:r>
        <w:rPr>
          <w:sz w:val="24"/>
          <w:szCs w:val="24"/>
        </w:rPr>
        <w:t>.</w:t>
      </w:r>
    </w:p>
    <w:p w:rsidR="00CB7204" w:rsidRPr="00CB7204" w:rsidRDefault="00CB7204" w:rsidP="00CB7204">
      <w:pPr>
        <w:pStyle w:val="Prrafodelista"/>
        <w:ind w:left="993"/>
        <w:jc w:val="both"/>
        <w:rPr>
          <w:sz w:val="24"/>
          <w:szCs w:val="24"/>
        </w:rPr>
      </w:pPr>
    </w:p>
    <w:p w:rsidR="00CB7204" w:rsidRDefault="00CB7204" w:rsidP="00CB7204">
      <w:pPr>
        <w:pStyle w:val="Prrafodelista"/>
        <w:numPr>
          <w:ilvl w:val="1"/>
          <w:numId w:val="49"/>
        </w:numPr>
        <w:ind w:left="993" w:hanging="633"/>
        <w:jc w:val="both"/>
        <w:rPr>
          <w:sz w:val="24"/>
          <w:szCs w:val="24"/>
        </w:rPr>
      </w:pPr>
      <w:r w:rsidRPr="00CB7204">
        <w:rPr>
          <w:sz w:val="24"/>
          <w:szCs w:val="24"/>
        </w:rPr>
        <w:lastRenderedPageBreak/>
        <w:t>Abastecimiento: Servir como un espacio de abastecimiento local y rural, apoyando a los productores y comerciantes de la comunidad cubana y los corregimientos circundantes (como Altagracia, Morelia y Arabia).</w:t>
      </w:r>
    </w:p>
    <w:p w:rsidR="00CB7204" w:rsidRPr="00CB7204" w:rsidRDefault="00CB7204" w:rsidP="00CB7204">
      <w:pPr>
        <w:jc w:val="both"/>
        <w:rPr>
          <w:sz w:val="24"/>
          <w:szCs w:val="24"/>
        </w:rPr>
      </w:pPr>
    </w:p>
    <w:p w:rsidR="00CB7204" w:rsidRDefault="00CB7204" w:rsidP="00CB7204">
      <w:pPr>
        <w:pStyle w:val="Prrafodelista"/>
        <w:numPr>
          <w:ilvl w:val="1"/>
          <w:numId w:val="49"/>
        </w:numPr>
        <w:ind w:left="993" w:hanging="633"/>
        <w:jc w:val="both"/>
        <w:rPr>
          <w:sz w:val="24"/>
          <w:szCs w:val="24"/>
        </w:rPr>
      </w:pPr>
      <w:r w:rsidRPr="00CB7204">
        <w:rPr>
          <w:sz w:val="24"/>
          <w:szCs w:val="24"/>
        </w:rPr>
        <w:t>Fortalecimiento Económico: Fomentar el desarrollo económico, fortalecer el tejido social y ser un espacio de encuentro para habitantes y turistas.</w:t>
      </w:r>
    </w:p>
    <w:p w:rsidR="00CB7204" w:rsidRDefault="00CB7204" w:rsidP="00B47782">
      <w:pPr>
        <w:pStyle w:val="Prrafodelista"/>
        <w:ind w:left="0"/>
        <w:jc w:val="both"/>
        <w:rPr>
          <w:sz w:val="24"/>
          <w:szCs w:val="24"/>
        </w:rPr>
      </w:pPr>
    </w:p>
    <w:p w:rsidR="00CB7204" w:rsidRDefault="00CB7204" w:rsidP="00B47782">
      <w:pPr>
        <w:pStyle w:val="Prrafodelista"/>
        <w:ind w:left="0"/>
        <w:jc w:val="both"/>
        <w:rPr>
          <w:sz w:val="24"/>
          <w:szCs w:val="24"/>
        </w:rPr>
      </w:pPr>
      <w:r w:rsidRPr="00CB7204">
        <w:rPr>
          <w:sz w:val="24"/>
          <w:szCs w:val="24"/>
        </w:rPr>
        <w:t>El proyecto está diseñado para ser implementado en predios de la Unidad de Actuación Urbanística (UAU) 1. Las manzanas priorizadas para albergar el futuro equipamiento de suministro de alimentos son la Manzana 666, la Manzana 667 y la Manzana 98.</w:t>
      </w:r>
      <w:r>
        <w:rPr>
          <w:sz w:val="24"/>
          <w:szCs w:val="24"/>
        </w:rPr>
        <w:t xml:space="preserve"> La Plaza de Mercado está estructurada en una construcción en 3 niveles </w:t>
      </w:r>
      <w:r w:rsidRPr="00CB7204">
        <w:rPr>
          <w:sz w:val="24"/>
          <w:szCs w:val="24"/>
        </w:rPr>
        <w:t>combinando áreas comerciales, de servicios y estacionamiento:</w:t>
      </w:r>
    </w:p>
    <w:p w:rsidR="00CB7204" w:rsidRDefault="00CB7204" w:rsidP="00B47782">
      <w:pPr>
        <w:pStyle w:val="Prrafodelista"/>
        <w:ind w:left="0"/>
        <w:jc w:val="both"/>
        <w:rPr>
          <w:sz w:val="24"/>
          <w:szCs w:val="24"/>
        </w:rPr>
      </w:pPr>
    </w:p>
    <w:p w:rsidR="00CB7204" w:rsidRPr="00CB7204" w:rsidRDefault="00CB7204" w:rsidP="00CB7204">
      <w:pPr>
        <w:pStyle w:val="Prrafodelista"/>
        <w:ind w:left="0"/>
        <w:jc w:val="center"/>
        <w:rPr>
          <w:sz w:val="20"/>
          <w:szCs w:val="20"/>
        </w:rPr>
      </w:pPr>
      <w:r>
        <w:rPr>
          <w:sz w:val="20"/>
          <w:szCs w:val="20"/>
        </w:rPr>
        <w:t>Tabla 10. Características Físicas y Distribución de Áreas de la Plaza de Mercado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31"/>
        <w:gridCol w:w="1419"/>
        <w:gridCol w:w="1388"/>
        <w:gridCol w:w="3590"/>
      </w:tblGrid>
      <w:tr w:rsidR="00CB7204" w:rsidRPr="0072281B" w:rsidTr="00ED6C17">
        <w:tc>
          <w:tcPr>
            <w:tcW w:w="0" w:type="auto"/>
            <w:vAlign w:val="center"/>
            <w:hideMark/>
          </w:tcPr>
          <w:p w:rsidR="00CB7204" w:rsidRPr="0072281B" w:rsidRDefault="00CB7204" w:rsidP="00ED6C17">
            <w:pPr>
              <w:jc w:val="center"/>
              <w:rPr>
                <w:rFonts w:eastAsia="Times New Roman"/>
                <w:b/>
                <w:bCs/>
              </w:rPr>
            </w:pPr>
            <w:r w:rsidRPr="0072281B">
              <w:rPr>
                <w:rFonts w:eastAsia="Times New Roman"/>
                <w:b/>
                <w:bCs/>
              </w:rPr>
              <w:t>Concepto</w:t>
            </w:r>
          </w:p>
        </w:tc>
        <w:tc>
          <w:tcPr>
            <w:tcW w:w="0" w:type="auto"/>
            <w:vAlign w:val="center"/>
            <w:hideMark/>
          </w:tcPr>
          <w:p w:rsidR="00CB7204" w:rsidRPr="0072281B" w:rsidRDefault="00CB7204" w:rsidP="00ED6C17">
            <w:pPr>
              <w:jc w:val="center"/>
              <w:rPr>
                <w:rFonts w:eastAsia="Times New Roman"/>
                <w:b/>
                <w:bCs/>
              </w:rPr>
            </w:pPr>
            <w:r w:rsidRPr="0072281B">
              <w:rPr>
                <w:rFonts w:eastAsia="Times New Roman"/>
                <w:b/>
                <w:bCs/>
              </w:rPr>
              <w:t>Área / Cantidad</w:t>
            </w:r>
          </w:p>
        </w:tc>
        <w:tc>
          <w:tcPr>
            <w:tcW w:w="1388" w:type="dxa"/>
            <w:vAlign w:val="center"/>
            <w:hideMark/>
          </w:tcPr>
          <w:p w:rsidR="00CB7204" w:rsidRPr="0072281B" w:rsidRDefault="00CB7204" w:rsidP="00ED6C17">
            <w:pPr>
              <w:jc w:val="center"/>
              <w:rPr>
                <w:rFonts w:eastAsia="Times New Roman"/>
                <w:b/>
                <w:bCs/>
              </w:rPr>
            </w:pPr>
            <w:r w:rsidRPr="0072281B">
              <w:rPr>
                <w:rFonts w:eastAsia="Times New Roman"/>
                <w:b/>
                <w:bCs/>
              </w:rPr>
              <w:t>Nivel</w:t>
            </w:r>
          </w:p>
        </w:tc>
        <w:tc>
          <w:tcPr>
            <w:tcW w:w="3590" w:type="dxa"/>
            <w:vAlign w:val="center"/>
            <w:hideMark/>
          </w:tcPr>
          <w:p w:rsidR="00CB7204" w:rsidRPr="0072281B" w:rsidRDefault="00CB7204" w:rsidP="00ED6C17">
            <w:pPr>
              <w:jc w:val="center"/>
              <w:rPr>
                <w:rFonts w:eastAsia="Times New Roman"/>
                <w:b/>
                <w:bCs/>
              </w:rPr>
            </w:pPr>
            <w:r>
              <w:rPr>
                <w:rFonts w:eastAsia="Times New Roman"/>
                <w:b/>
                <w:bCs/>
              </w:rPr>
              <w:t>Observaciones</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Área del Lote</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2.737,2 m²</w:t>
            </w:r>
          </w:p>
        </w:tc>
        <w:tc>
          <w:tcPr>
            <w:tcW w:w="1388" w:type="dxa"/>
            <w:vAlign w:val="center"/>
            <w:hideMark/>
          </w:tcPr>
          <w:p w:rsidR="00CB7204" w:rsidRPr="0072281B" w:rsidRDefault="00CB7204" w:rsidP="00ED6C17">
            <w:pPr>
              <w:rPr>
                <w:rFonts w:eastAsia="Times New Roman"/>
              </w:rPr>
            </w:pPr>
            <w:r w:rsidRPr="0072281B">
              <w:rPr>
                <w:rFonts w:eastAsia="Times New Roman"/>
              </w:rPr>
              <w:t>-</w:t>
            </w:r>
          </w:p>
        </w:tc>
        <w:tc>
          <w:tcPr>
            <w:tcW w:w="3590" w:type="dxa"/>
            <w:vAlign w:val="center"/>
            <w:hideMark/>
          </w:tcPr>
          <w:p w:rsidR="00CB7204" w:rsidRPr="0072281B" w:rsidRDefault="00CB7204" w:rsidP="00ED6C17">
            <w:pPr>
              <w:rPr>
                <w:rFonts w:eastAsia="Times New Roman"/>
              </w:rPr>
            </w:pPr>
            <w:r w:rsidRPr="0072281B">
              <w:rPr>
                <w:rFonts w:eastAsia="Times New Roman"/>
              </w:rPr>
              <w:t>Medición del área predial priorizada.</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Área Construida Propuesta</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3.282 m²</w:t>
            </w:r>
          </w:p>
        </w:tc>
        <w:tc>
          <w:tcPr>
            <w:tcW w:w="1388" w:type="dxa"/>
            <w:vAlign w:val="center"/>
            <w:hideMark/>
          </w:tcPr>
          <w:p w:rsidR="00CB7204" w:rsidRPr="0072281B" w:rsidRDefault="00CB7204" w:rsidP="00ED6C17">
            <w:pPr>
              <w:rPr>
                <w:rFonts w:eastAsia="Times New Roman"/>
              </w:rPr>
            </w:pPr>
            <w:r w:rsidRPr="0072281B">
              <w:rPr>
                <w:rFonts w:eastAsia="Times New Roman"/>
              </w:rPr>
              <w:t>-</w:t>
            </w:r>
          </w:p>
        </w:tc>
        <w:tc>
          <w:tcPr>
            <w:tcW w:w="3590" w:type="dxa"/>
            <w:vAlign w:val="center"/>
            <w:hideMark/>
          </w:tcPr>
          <w:p w:rsidR="00CB7204" w:rsidRPr="0072281B" w:rsidRDefault="00CB7204" w:rsidP="00ED6C17">
            <w:pPr>
              <w:rPr>
                <w:rFonts w:eastAsia="Times New Roman"/>
              </w:rPr>
            </w:pPr>
            <w:r w:rsidRPr="0072281B">
              <w:rPr>
                <w:rFonts w:eastAsia="Times New Roman"/>
              </w:rPr>
              <w:t>Área total construida aproximada.</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Número Total de Puestos Comerciales</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273</w:t>
            </w:r>
          </w:p>
        </w:tc>
        <w:tc>
          <w:tcPr>
            <w:tcW w:w="1388" w:type="dxa"/>
            <w:vAlign w:val="center"/>
            <w:hideMark/>
          </w:tcPr>
          <w:p w:rsidR="00CB7204" w:rsidRPr="0072281B" w:rsidRDefault="00CB7204" w:rsidP="00ED6C17">
            <w:pPr>
              <w:rPr>
                <w:rFonts w:eastAsia="Times New Roman"/>
              </w:rPr>
            </w:pPr>
            <w:r w:rsidRPr="0072281B">
              <w:rPr>
                <w:rFonts w:eastAsia="Times New Roman"/>
              </w:rPr>
              <w:t>Pisos 1 y 2</w:t>
            </w:r>
          </w:p>
        </w:tc>
        <w:tc>
          <w:tcPr>
            <w:tcW w:w="3590" w:type="dxa"/>
            <w:vAlign w:val="center"/>
            <w:hideMark/>
          </w:tcPr>
          <w:p w:rsidR="00CB7204" w:rsidRPr="0072281B" w:rsidRDefault="00CB7204" w:rsidP="00ED6C17">
            <w:pPr>
              <w:rPr>
                <w:rFonts w:eastAsia="Times New Roman"/>
              </w:rPr>
            </w:pPr>
            <w:r w:rsidRPr="0072281B">
              <w:rPr>
                <w:rFonts w:eastAsia="Times New Roman"/>
              </w:rPr>
              <w:t>Provisión total de unidades de venta.</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Puestos Comerciales Piso 1</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182 puestos</w:t>
            </w:r>
          </w:p>
        </w:tc>
        <w:tc>
          <w:tcPr>
            <w:tcW w:w="1388" w:type="dxa"/>
            <w:vAlign w:val="center"/>
            <w:hideMark/>
          </w:tcPr>
          <w:p w:rsidR="00CB7204" w:rsidRPr="0072281B" w:rsidRDefault="00CB7204" w:rsidP="00ED6C17">
            <w:pPr>
              <w:jc w:val="center"/>
              <w:rPr>
                <w:rFonts w:eastAsia="Times New Roman"/>
              </w:rPr>
            </w:pPr>
            <w:r w:rsidRPr="0072281B">
              <w:rPr>
                <w:rFonts w:eastAsia="Times New Roman"/>
              </w:rPr>
              <w:t>Piso 1</w:t>
            </w:r>
          </w:p>
        </w:tc>
        <w:tc>
          <w:tcPr>
            <w:tcW w:w="3590" w:type="dxa"/>
            <w:vAlign w:val="center"/>
            <w:hideMark/>
          </w:tcPr>
          <w:p w:rsidR="00CB7204" w:rsidRPr="0072281B" w:rsidRDefault="00CB7204" w:rsidP="00ED6C17">
            <w:pPr>
              <w:rPr>
                <w:rFonts w:eastAsia="Times New Roman"/>
              </w:rPr>
            </w:pPr>
            <w:r w:rsidRPr="0072281B">
              <w:rPr>
                <w:rFonts w:eastAsia="Times New Roman"/>
              </w:rPr>
              <w:t>Se estima un área de 6 m² por puesto en este nivel.</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Puestos Comerciales Piso 2</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91 puestos</w:t>
            </w:r>
          </w:p>
        </w:tc>
        <w:tc>
          <w:tcPr>
            <w:tcW w:w="1388" w:type="dxa"/>
            <w:vAlign w:val="center"/>
            <w:hideMark/>
          </w:tcPr>
          <w:p w:rsidR="00CB7204" w:rsidRPr="0072281B" w:rsidRDefault="00CB7204" w:rsidP="00ED6C17">
            <w:pPr>
              <w:jc w:val="center"/>
              <w:rPr>
                <w:rFonts w:eastAsia="Times New Roman"/>
              </w:rPr>
            </w:pPr>
            <w:r w:rsidRPr="0072281B">
              <w:rPr>
                <w:rFonts w:eastAsia="Times New Roman"/>
              </w:rPr>
              <w:t>Piso 2</w:t>
            </w:r>
          </w:p>
        </w:tc>
        <w:tc>
          <w:tcPr>
            <w:tcW w:w="3590" w:type="dxa"/>
            <w:vAlign w:val="center"/>
            <w:hideMark/>
          </w:tcPr>
          <w:p w:rsidR="00CB7204" w:rsidRPr="0072281B" w:rsidRDefault="00CB7204" w:rsidP="00ED6C17">
            <w:pPr>
              <w:rPr>
                <w:rFonts w:eastAsia="Times New Roman"/>
              </w:rPr>
            </w:pPr>
            <w:r w:rsidRPr="0072281B">
              <w:rPr>
                <w:rFonts w:eastAsia="Times New Roman"/>
              </w:rPr>
              <w:t>Se estima un área de 12 m² por puesto en este nivel.</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Mall de Comidas / Restaurantes</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1.094 m²</w:t>
            </w:r>
          </w:p>
        </w:tc>
        <w:tc>
          <w:tcPr>
            <w:tcW w:w="1388" w:type="dxa"/>
            <w:vAlign w:val="center"/>
            <w:hideMark/>
          </w:tcPr>
          <w:p w:rsidR="00CB7204" w:rsidRPr="0072281B" w:rsidRDefault="00CB7204" w:rsidP="00ED6C17">
            <w:pPr>
              <w:jc w:val="center"/>
              <w:rPr>
                <w:rFonts w:eastAsia="Times New Roman"/>
              </w:rPr>
            </w:pPr>
            <w:r w:rsidRPr="0072281B">
              <w:rPr>
                <w:rFonts w:eastAsia="Times New Roman"/>
              </w:rPr>
              <w:t>Piso 3</w:t>
            </w:r>
          </w:p>
        </w:tc>
        <w:tc>
          <w:tcPr>
            <w:tcW w:w="3590" w:type="dxa"/>
            <w:vAlign w:val="center"/>
            <w:hideMark/>
          </w:tcPr>
          <w:p w:rsidR="00CB7204" w:rsidRPr="0072281B" w:rsidRDefault="00CB7204" w:rsidP="00ED6C17">
            <w:pPr>
              <w:rPr>
                <w:rFonts w:eastAsia="Times New Roman"/>
              </w:rPr>
            </w:pPr>
            <w:r w:rsidRPr="0072281B">
              <w:rPr>
                <w:rFonts w:eastAsia="Times New Roman"/>
              </w:rPr>
              <w:t>Se contempla esta área para actividades gastronómicas y de encuentro.</w:t>
            </w:r>
          </w:p>
        </w:tc>
      </w:tr>
      <w:tr w:rsidR="00CB7204" w:rsidRPr="0072281B" w:rsidTr="00ED6C17">
        <w:tc>
          <w:tcPr>
            <w:tcW w:w="0" w:type="auto"/>
            <w:vAlign w:val="center"/>
            <w:hideMark/>
          </w:tcPr>
          <w:p w:rsidR="00CB7204" w:rsidRPr="0072281B" w:rsidRDefault="00CB7204" w:rsidP="00ED6C17">
            <w:pPr>
              <w:jc w:val="center"/>
              <w:rPr>
                <w:rFonts w:eastAsia="Times New Roman"/>
              </w:rPr>
            </w:pPr>
            <w:r w:rsidRPr="0072281B">
              <w:rPr>
                <w:rFonts w:eastAsia="Times New Roman"/>
              </w:rPr>
              <w:t>Parqueaderos Propuestos</w:t>
            </w:r>
          </w:p>
        </w:tc>
        <w:tc>
          <w:tcPr>
            <w:tcW w:w="0" w:type="auto"/>
            <w:vAlign w:val="center"/>
            <w:hideMark/>
          </w:tcPr>
          <w:p w:rsidR="00CB7204" w:rsidRPr="0072281B" w:rsidRDefault="00CB7204" w:rsidP="00ED6C17">
            <w:pPr>
              <w:jc w:val="center"/>
              <w:rPr>
                <w:rFonts w:eastAsia="Times New Roman"/>
              </w:rPr>
            </w:pPr>
            <w:r w:rsidRPr="0072281B">
              <w:rPr>
                <w:rFonts w:eastAsia="Times New Roman"/>
              </w:rPr>
              <w:t>200 unidades aprox.</w:t>
            </w:r>
          </w:p>
        </w:tc>
        <w:tc>
          <w:tcPr>
            <w:tcW w:w="1388" w:type="dxa"/>
            <w:vAlign w:val="center"/>
            <w:hideMark/>
          </w:tcPr>
          <w:p w:rsidR="00CB7204" w:rsidRPr="0072281B" w:rsidRDefault="00CB7204" w:rsidP="00ED6C17">
            <w:pPr>
              <w:jc w:val="center"/>
              <w:rPr>
                <w:rFonts w:eastAsia="Times New Roman"/>
              </w:rPr>
            </w:pPr>
            <w:r w:rsidRPr="0072281B">
              <w:rPr>
                <w:rFonts w:eastAsia="Times New Roman"/>
              </w:rPr>
              <w:t>2 sótanos</w:t>
            </w:r>
          </w:p>
        </w:tc>
        <w:tc>
          <w:tcPr>
            <w:tcW w:w="3590" w:type="dxa"/>
            <w:vAlign w:val="center"/>
            <w:hideMark/>
          </w:tcPr>
          <w:p w:rsidR="00CB7204" w:rsidRPr="0072281B" w:rsidRDefault="00CB7204" w:rsidP="00ED6C17">
            <w:pPr>
              <w:rPr>
                <w:rFonts w:eastAsia="Times New Roman"/>
              </w:rPr>
            </w:pPr>
            <w:r w:rsidRPr="0072281B">
              <w:rPr>
                <w:rFonts w:eastAsia="Times New Roman"/>
              </w:rPr>
              <w:t>Capacidad propuesta para suplir la demanda de estacionamiento.</w:t>
            </w:r>
          </w:p>
        </w:tc>
      </w:tr>
    </w:tbl>
    <w:p w:rsidR="00CB7204" w:rsidRDefault="00CB7204" w:rsidP="00CB7204">
      <w:pPr>
        <w:pStyle w:val="Prrafodelista"/>
        <w:ind w:left="0"/>
        <w:jc w:val="center"/>
        <w:rPr>
          <w:sz w:val="24"/>
          <w:szCs w:val="24"/>
        </w:rPr>
      </w:pPr>
    </w:p>
    <w:p w:rsidR="00CB7204" w:rsidRDefault="00BD1C01" w:rsidP="00B47782">
      <w:pPr>
        <w:pStyle w:val="Prrafodelista"/>
        <w:ind w:left="0"/>
        <w:jc w:val="both"/>
        <w:rPr>
          <w:sz w:val="24"/>
          <w:szCs w:val="24"/>
        </w:rPr>
      </w:pPr>
      <w:r>
        <w:rPr>
          <w:sz w:val="24"/>
          <w:szCs w:val="24"/>
        </w:rPr>
        <w:t>La Plaza de Mercado se articula a otros proyectos estratégicos e iniciativas dentro del plan parcial como son, l</w:t>
      </w:r>
      <w:r w:rsidRPr="00BD1C01">
        <w:rPr>
          <w:sz w:val="24"/>
          <w:szCs w:val="24"/>
        </w:rPr>
        <w:t>a inclusión de dos sótanos de parqueaderos (aproximadamente 200 unidades)</w:t>
      </w:r>
      <w:r>
        <w:rPr>
          <w:sz w:val="24"/>
          <w:szCs w:val="24"/>
        </w:rPr>
        <w:t xml:space="preserve"> y ser el </w:t>
      </w:r>
      <w:r w:rsidRPr="00BD1C01">
        <w:rPr>
          <w:sz w:val="24"/>
          <w:szCs w:val="24"/>
        </w:rPr>
        <w:t>remate del gran paseo comercial conocido como Peatonal "La Calle del Mercado" (Calle 71 Bis)</w:t>
      </w:r>
      <w:r>
        <w:rPr>
          <w:sz w:val="24"/>
          <w:szCs w:val="24"/>
        </w:rPr>
        <w:t>.</w:t>
      </w:r>
    </w:p>
    <w:p w:rsidR="00CB7204" w:rsidRPr="00CB7204" w:rsidRDefault="00CB7204" w:rsidP="00B47782">
      <w:pPr>
        <w:pStyle w:val="Prrafodelista"/>
        <w:ind w:left="0"/>
        <w:jc w:val="both"/>
        <w:rPr>
          <w:sz w:val="24"/>
          <w:szCs w:val="24"/>
        </w:rPr>
      </w:pPr>
    </w:p>
    <w:p w:rsidR="00B47782" w:rsidRPr="00B47782" w:rsidRDefault="00B47782" w:rsidP="00B47782">
      <w:pPr>
        <w:pStyle w:val="Prrafodelista"/>
        <w:ind w:left="0"/>
        <w:jc w:val="both"/>
        <w:rPr>
          <w:b/>
          <w:sz w:val="24"/>
          <w:szCs w:val="24"/>
        </w:rPr>
      </w:pPr>
    </w:p>
    <w:p w:rsidR="00B47782" w:rsidRPr="00FE0B53" w:rsidRDefault="00ED6C17" w:rsidP="00B47782">
      <w:pPr>
        <w:pStyle w:val="Prrafodelista"/>
        <w:numPr>
          <w:ilvl w:val="0"/>
          <w:numId w:val="1"/>
        </w:numPr>
        <w:ind w:left="0" w:firstLine="0"/>
        <w:jc w:val="both"/>
        <w:rPr>
          <w:b/>
          <w:sz w:val="24"/>
          <w:szCs w:val="24"/>
        </w:rPr>
      </w:pPr>
      <w:r>
        <w:rPr>
          <w:b/>
          <w:sz w:val="24"/>
          <w:szCs w:val="24"/>
        </w:rPr>
        <w:t xml:space="preserve">CENTRO EDUCATIVO E INNOVACIÓN SAN FERNANDO (UGU 1). </w:t>
      </w:r>
      <w:r w:rsidR="00FE0B53">
        <w:rPr>
          <w:sz w:val="24"/>
          <w:szCs w:val="24"/>
        </w:rPr>
        <w:t xml:space="preserve">Este proyecto se orienta a la </w:t>
      </w:r>
      <w:proofErr w:type="spellStart"/>
      <w:r w:rsidR="00FE0B53" w:rsidRPr="00FE0B53">
        <w:rPr>
          <w:sz w:val="24"/>
          <w:szCs w:val="24"/>
        </w:rPr>
        <w:t>la</w:t>
      </w:r>
      <w:proofErr w:type="spellEnd"/>
      <w:r w:rsidR="00FE0B53" w:rsidRPr="00FE0B53">
        <w:rPr>
          <w:sz w:val="24"/>
          <w:szCs w:val="24"/>
        </w:rPr>
        <w:t xml:space="preserve"> revitalización educativa, social y económica del sector, articulándose con la centralidad municipal y el centro administrativo contiguo.</w:t>
      </w:r>
    </w:p>
    <w:p w:rsidR="00FE0B53" w:rsidRDefault="00FE0B53" w:rsidP="00FE0B53">
      <w:pPr>
        <w:jc w:val="both"/>
        <w:rPr>
          <w:sz w:val="24"/>
          <w:szCs w:val="24"/>
        </w:rPr>
      </w:pPr>
    </w:p>
    <w:p w:rsidR="00FE0B53" w:rsidRDefault="00FE0B53" w:rsidP="00FE0B53">
      <w:pPr>
        <w:jc w:val="both"/>
        <w:rPr>
          <w:sz w:val="24"/>
          <w:szCs w:val="24"/>
        </w:rPr>
      </w:pPr>
      <w:r w:rsidRPr="00FE0B53">
        <w:rPr>
          <w:sz w:val="24"/>
          <w:szCs w:val="24"/>
        </w:rPr>
        <w:t xml:space="preserve">El proyecto </w:t>
      </w:r>
      <w:r>
        <w:rPr>
          <w:sz w:val="24"/>
          <w:szCs w:val="24"/>
        </w:rPr>
        <w:t xml:space="preserve">tiene como objetivos: </w:t>
      </w:r>
    </w:p>
    <w:p w:rsidR="00FE0B53" w:rsidRPr="00FE0B53" w:rsidRDefault="00FE0B53" w:rsidP="00FE0B53">
      <w:pPr>
        <w:jc w:val="both"/>
        <w:rPr>
          <w:sz w:val="24"/>
          <w:szCs w:val="24"/>
        </w:rPr>
      </w:pPr>
    </w:p>
    <w:p w:rsidR="00FE0B53" w:rsidRPr="00FE0B53" w:rsidRDefault="00FE0B53" w:rsidP="00FE0B53">
      <w:pPr>
        <w:jc w:val="both"/>
        <w:rPr>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0"/>
          <w:numId w:val="50"/>
        </w:numPr>
        <w:jc w:val="both"/>
        <w:rPr>
          <w:vanish/>
          <w:sz w:val="24"/>
          <w:szCs w:val="24"/>
        </w:rPr>
      </w:pPr>
    </w:p>
    <w:p w:rsidR="00FE0B53" w:rsidRPr="00FE0B53" w:rsidRDefault="00FE0B53" w:rsidP="00FE0B53">
      <w:pPr>
        <w:pStyle w:val="Prrafodelista"/>
        <w:numPr>
          <w:ilvl w:val="1"/>
          <w:numId w:val="50"/>
        </w:numPr>
        <w:ind w:left="993" w:hanging="633"/>
        <w:jc w:val="both"/>
        <w:rPr>
          <w:sz w:val="24"/>
          <w:szCs w:val="24"/>
        </w:rPr>
      </w:pPr>
      <w:r w:rsidRPr="00FE0B53">
        <w:rPr>
          <w:sz w:val="24"/>
          <w:szCs w:val="24"/>
        </w:rPr>
        <w:t xml:space="preserve">Consolidar un nuevo proyecto que sustituya la infraestructura existente del Colegio San Fernando, ya que esta ha sido clasificada con vulnerabilidad </w:t>
      </w:r>
      <w:r w:rsidRPr="00FE0B53">
        <w:rPr>
          <w:sz w:val="24"/>
          <w:szCs w:val="24"/>
        </w:rPr>
        <w:lastRenderedPageBreak/>
        <w:t>estructural fuerte (entre el 30% y 60% de daño) y habitabilidad moderada, además de ser considerada un receptor sensible a la contaminación acústica.</w:t>
      </w:r>
    </w:p>
    <w:p w:rsidR="00FE0B53" w:rsidRPr="00FE0B53" w:rsidRDefault="00FE0B53" w:rsidP="00FE0B53">
      <w:pPr>
        <w:ind w:left="993" w:hanging="633"/>
        <w:jc w:val="both"/>
        <w:rPr>
          <w:sz w:val="24"/>
          <w:szCs w:val="24"/>
        </w:rPr>
      </w:pPr>
    </w:p>
    <w:p w:rsidR="00FE0B53" w:rsidRPr="00FE0B53" w:rsidRDefault="00FE0B53" w:rsidP="00FE0B53">
      <w:pPr>
        <w:pStyle w:val="Prrafodelista"/>
        <w:numPr>
          <w:ilvl w:val="1"/>
          <w:numId w:val="50"/>
        </w:numPr>
        <w:ind w:left="993" w:hanging="633"/>
        <w:jc w:val="both"/>
        <w:rPr>
          <w:sz w:val="24"/>
          <w:szCs w:val="24"/>
        </w:rPr>
      </w:pPr>
      <w:r w:rsidRPr="00FE0B53">
        <w:rPr>
          <w:sz w:val="24"/>
          <w:szCs w:val="24"/>
        </w:rPr>
        <w:t>Continuar cumpliendo sus funciones educativas, pero complementándose con una unidad técnica, tecnológica y de innovación.</w:t>
      </w:r>
    </w:p>
    <w:p w:rsidR="00FE0B53" w:rsidRPr="00FE0B53" w:rsidRDefault="00FE0B53" w:rsidP="00FE0B53">
      <w:pPr>
        <w:ind w:left="993" w:hanging="633"/>
        <w:jc w:val="both"/>
        <w:rPr>
          <w:sz w:val="24"/>
          <w:szCs w:val="24"/>
        </w:rPr>
      </w:pPr>
    </w:p>
    <w:p w:rsidR="00FE0B53" w:rsidRPr="00FE0B53" w:rsidRDefault="00FE0B53" w:rsidP="00FE0B53">
      <w:pPr>
        <w:pStyle w:val="Prrafodelista"/>
        <w:numPr>
          <w:ilvl w:val="1"/>
          <w:numId w:val="50"/>
        </w:numPr>
        <w:ind w:left="993" w:hanging="633"/>
        <w:jc w:val="both"/>
        <w:rPr>
          <w:sz w:val="24"/>
          <w:szCs w:val="24"/>
        </w:rPr>
      </w:pPr>
      <w:r w:rsidRPr="00FE0B53">
        <w:rPr>
          <w:sz w:val="24"/>
          <w:szCs w:val="24"/>
        </w:rPr>
        <w:t>Consolidar una nueva oportunidad educativa y competitiva para el desarrollo social y económico de Cuba, articulándose con la zona residencial y comercial vecina, el Centro Administrativo colindante y el intercambiador de transporte, lo cual garantiza una afluencia constante de usuarios.</w:t>
      </w:r>
    </w:p>
    <w:p w:rsidR="00FE0B53" w:rsidRPr="00FE0B53" w:rsidRDefault="00FE0B53" w:rsidP="00FE0B53">
      <w:pPr>
        <w:ind w:left="993" w:hanging="633"/>
        <w:jc w:val="both"/>
        <w:rPr>
          <w:sz w:val="24"/>
          <w:szCs w:val="24"/>
        </w:rPr>
      </w:pPr>
    </w:p>
    <w:p w:rsidR="00FE0B53" w:rsidRPr="00FE0B53" w:rsidRDefault="00FE0B53" w:rsidP="00FE0B53">
      <w:pPr>
        <w:pStyle w:val="Prrafodelista"/>
        <w:numPr>
          <w:ilvl w:val="1"/>
          <w:numId w:val="50"/>
        </w:numPr>
        <w:ind w:left="993" w:hanging="633"/>
        <w:jc w:val="both"/>
        <w:rPr>
          <w:sz w:val="24"/>
          <w:szCs w:val="24"/>
        </w:rPr>
      </w:pPr>
      <w:r w:rsidRPr="00FE0B53">
        <w:rPr>
          <w:sz w:val="24"/>
          <w:szCs w:val="24"/>
        </w:rPr>
        <w:t>Proporcionar una oferta de estacionamiento que mitigue la problemática de parqueo en el sector comercial y residencial, la cual afecta el ingreso de profesores, estudiantes y personal administrativo a la institución.</w:t>
      </w:r>
    </w:p>
    <w:p w:rsidR="00FE0B53" w:rsidRDefault="00FE0B53" w:rsidP="00FE0B53">
      <w:pPr>
        <w:ind w:left="993" w:hanging="633"/>
        <w:jc w:val="both"/>
        <w:rPr>
          <w:sz w:val="24"/>
          <w:szCs w:val="24"/>
        </w:rPr>
      </w:pPr>
    </w:p>
    <w:p w:rsidR="00FE0B53" w:rsidRDefault="00FE0B53" w:rsidP="00FE0B53">
      <w:pPr>
        <w:jc w:val="both"/>
        <w:rPr>
          <w:sz w:val="24"/>
          <w:szCs w:val="24"/>
        </w:rPr>
      </w:pPr>
      <w:r w:rsidRPr="00FE0B53">
        <w:rPr>
          <w:sz w:val="24"/>
          <w:szCs w:val="24"/>
        </w:rPr>
        <w:t>El proyecto se localizará en el predio que actualmente ocupa la Institución Educativa San Fernando</w:t>
      </w:r>
      <w:r w:rsidR="001D638E">
        <w:rPr>
          <w:sz w:val="24"/>
          <w:szCs w:val="24"/>
        </w:rPr>
        <w:t xml:space="preserve"> y sus características físicas y distribución de áreas es la siguiente:</w:t>
      </w:r>
    </w:p>
    <w:p w:rsidR="001D638E" w:rsidRDefault="001D638E" w:rsidP="00FE0B53">
      <w:pPr>
        <w:jc w:val="both"/>
        <w:rPr>
          <w:sz w:val="24"/>
          <w:szCs w:val="24"/>
        </w:rPr>
      </w:pPr>
    </w:p>
    <w:p w:rsidR="001D638E" w:rsidRPr="001D638E" w:rsidRDefault="001D638E" w:rsidP="001D638E">
      <w:pPr>
        <w:jc w:val="center"/>
        <w:rPr>
          <w:sz w:val="20"/>
          <w:szCs w:val="20"/>
        </w:rPr>
      </w:pPr>
      <w:r>
        <w:rPr>
          <w:sz w:val="20"/>
          <w:szCs w:val="20"/>
        </w:rPr>
        <w:t xml:space="preserve">Tabla 11. </w:t>
      </w:r>
      <w:r w:rsidRPr="001D638E">
        <w:rPr>
          <w:sz w:val="20"/>
          <w:szCs w:val="20"/>
        </w:rPr>
        <w:t>Características Físicas y Distribución de Áreas de</w:t>
      </w:r>
      <w:r>
        <w:rPr>
          <w:sz w:val="20"/>
          <w:szCs w:val="20"/>
        </w:rPr>
        <w:t xml:space="preserve">l Centro Educativo e Innovación San Fernando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58"/>
        <w:gridCol w:w="1256"/>
        <w:gridCol w:w="5214"/>
      </w:tblGrid>
      <w:tr w:rsidR="00F06F9E" w:rsidRPr="00AC79F5" w:rsidTr="00392EBD">
        <w:tc>
          <w:tcPr>
            <w:tcW w:w="0" w:type="auto"/>
            <w:vAlign w:val="center"/>
            <w:hideMark/>
          </w:tcPr>
          <w:p w:rsidR="001D638E" w:rsidRPr="00AC79F5" w:rsidRDefault="001D638E" w:rsidP="00392EBD">
            <w:pPr>
              <w:jc w:val="center"/>
              <w:rPr>
                <w:rFonts w:eastAsia="Times New Roman"/>
                <w:b/>
                <w:bCs/>
              </w:rPr>
            </w:pPr>
            <w:r w:rsidRPr="00AC79F5">
              <w:rPr>
                <w:rFonts w:eastAsia="Times New Roman"/>
                <w:b/>
                <w:bCs/>
              </w:rPr>
              <w:t>Concepto</w:t>
            </w:r>
          </w:p>
        </w:tc>
        <w:tc>
          <w:tcPr>
            <w:tcW w:w="0" w:type="auto"/>
            <w:vAlign w:val="center"/>
            <w:hideMark/>
          </w:tcPr>
          <w:p w:rsidR="001D638E" w:rsidRPr="00AC79F5" w:rsidRDefault="001D638E" w:rsidP="00392EBD">
            <w:pPr>
              <w:jc w:val="center"/>
              <w:rPr>
                <w:rFonts w:eastAsia="Times New Roman"/>
                <w:b/>
                <w:bCs/>
              </w:rPr>
            </w:pPr>
            <w:r>
              <w:rPr>
                <w:rFonts w:eastAsia="Times New Roman"/>
                <w:b/>
                <w:bCs/>
              </w:rPr>
              <w:t xml:space="preserve">Área </w:t>
            </w:r>
          </w:p>
        </w:tc>
        <w:tc>
          <w:tcPr>
            <w:tcW w:w="0" w:type="auto"/>
            <w:vAlign w:val="center"/>
            <w:hideMark/>
          </w:tcPr>
          <w:p w:rsidR="001D638E" w:rsidRPr="00AC79F5" w:rsidRDefault="001D638E" w:rsidP="00392EBD">
            <w:pPr>
              <w:jc w:val="center"/>
              <w:rPr>
                <w:rFonts w:eastAsia="Times New Roman"/>
                <w:b/>
                <w:bCs/>
              </w:rPr>
            </w:pPr>
            <w:r>
              <w:rPr>
                <w:rFonts w:eastAsia="Times New Roman"/>
                <w:b/>
                <w:bCs/>
              </w:rPr>
              <w:t>Observaciones</w:t>
            </w:r>
          </w:p>
        </w:tc>
      </w:tr>
      <w:tr w:rsidR="00F06F9E" w:rsidRPr="00AC79F5" w:rsidTr="00392EBD">
        <w:tc>
          <w:tcPr>
            <w:tcW w:w="0" w:type="auto"/>
            <w:vAlign w:val="center"/>
            <w:hideMark/>
          </w:tcPr>
          <w:p w:rsidR="001D638E" w:rsidRPr="00AC79F5" w:rsidRDefault="001D638E" w:rsidP="001D638E">
            <w:pPr>
              <w:jc w:val="center"/>
              <w:rPr>
                <w:rFonts w:eastAsia="Times New Roman"/>
              </w:rPr>
            </w:pPr>
            <w:r w:rsidRPr="00AC79F5">
              <w:rPr>
                <w:rFonts w:eastAsia="Times New Roman"/>
              </w:rPr>
              <w:t>Área Total del Predio (Lote)</w:t>
            </w:r>
          </w:p>
        </w:tc>
        <w:tc>
          <w:tcPr>
            <w:tcW w:w="0" w:type="auto"/>
            <w:vAlign w:val="center"/>
            <w:hideMark/>
          </w:tcPr>
          <w:p w:rsidR="001D638E" w:rsidRPr="00AC79F5" w:rsidRDefault="001D638E" w:rsidP="00392EBD">
            <w:pPr>
              <w:jc w:val="center"/>
              <w:rPr>
                <w:rFonts w:eastAsia="Times New Roman"/>
              </w:rPr>
            </w:pPr>
            <w:r w:rsidRPr="00AC79F5">
              <w:rPr>
                <w:rFonts w:eastAsia="Times New Roman"/>
              </w:rPr>
              <w:t>3.225,2 m²</w:t>
            </w:r>
          </w:p>
        </w:tc>
        <w:tc>
          <w:tcPr>
            <w:tcW w:w="0" w:type="auto"/>
            <w:vAlign w:val="center"/>
            <w:hideMark/>
          </w:tcPr>
          <w:p w:rsidR="001D638E" w:rsidRPr="00AC79F5" w:rsidRDefault="001D638E" w:rsidP="001D638E">
            <w:pPr>
              <w:jc w:val="both"/>
              <w:rPr>
                <w:rFonts w:eastAsia="Times New Roman"/>
              </w:rPr>
            </w:pPr>
            <w:r w:rsidRPr="00AC79F5">
              <w:rPr>
                <w:rFonts w:eastAsia="Times New Roman"/>
              </w:rPr>
              <w:t>Corresponde al área del lote para la intervención.</w:t>
            </w:r>
          </w:p>
        </w:tc>
      </w:tr>
      <w:tr w:rsidR="00F06F9E" w:rsidRPr="00AC79F5" w:rsidTr="00392EBD">
        <w:tc>
          <w:tcPr>
            <w:tcW w:w="0" w:type="auto"/>
            <w:vAlign w:val="center"/>
            <w:hideMark/>
          </w:tcPr>
          <w:p w:rsidR="001D638E" w:rsidRPr="00AC79F5" w:rsidRDefault="001D638E" w:rsidP="001D638E">
            <w:pPr>
              <w:jc w:val="center"/>
              <w:rPr>
                <w:rFonts w:eastAsia="Times New Roman"/>
              </w:rPr>
            </w:pPr>
            <w:r w:rsidRPr="00AC79F5">
              <w:rPr>
                <w:rFonts w:eastAsia="Times New Roman"/>
              </w:rPr>
              <w:t>Área Construida Actual (Existente)</w:t>
            </w:r>
          </w:p>
        </w:tc>
        <w:tc>
          <w:tcPr>
            <w:tcW w:w="0" w:type="auto"/>
            <w:vAlign w:val="center"/>
            <w:hideMark/>
          </w:tcPr>
          <w:p w:rsidR="001D638E" w:rsidRPr="00AC79F5" w:rsidRDefault="001D638E" w:rsidP="00392EBD">
            <w:pPr>
              <w:jc w:val="center"/>
              <w:rPr>
                <w:rFonts w:eastAsia="Times New Roman"/>
              </w:rPr>
            </w:pPr>
            <w:r w:rsidRPr="00AC79F5">
              <w:rPr>
                <w:rFonts w:eastAsia="Times New Roman"/>
              </w:rPr>
              <w:t>4.035,1 m²</w:t>
            </w:r>
          </w:p>
        </w:tc>
        <w:tc>
          <w:tcPr>
            <w:tcW w:w="0" w:type="auto"/>
            <w:vAlign w:val="center"/>
            <w:hideMark/>
          </w:tcPr>
          <w:p w:rsidR="001D638E" w:rsidRPr="00AC79F5" w:rsidRDefault="001D638E" w:rsidP="001D638E">
            <w:pPr>
              <w:jc w:val="both"/>
              <w:rPr>
                <w:rFonts w:eastAsia="Times New Roman"/>
              </w:rPr>
            </w:pPr>
            <w:r w:rsidRPr="00AC79F5">
              <w:rPr>
                <w:rFonts w:eastAsia="Times New Roman"/>
              </w:rPr>
              <w:t>Es el área de la infraestructura actual del Colegio San Fernando.</w:t>
            </w:r>
          </w:p>
        </w:tc>
      </w:tr>
      <w:tr w:rsidR="00F06F9E" w:rsidRPr="00AC79F5" w:rsidTr="00392EBD">
        <w:tc>
          <w:tcPr>
            <w:tcW w:w="0" w:type="auto"/>
            <w:vAlign w:val="center"/>
            <w:hideMark/>
          </w:tcPr>
          <w:p w:rsidR="001D638E" w:rsidRPr="00AC79F5" w:rsidRDefault="001D638E" w:rsidP="001D638E">
            <w:pPr>
              <w:jc w:val="center"/>
              <w:rPr>
                <w:rFonts w:eastAsia="Times New Roman"/>
              </w:rPr>
            </w:pPr>
            <w:r w:rsidRPr="00AC79F5">
              <w:rPr>
                <w:rFonts w:eastAsia="Times New Roman"/>
              </w:rPr>
              <w:t>Área Construida Propuesta (Aprox.)</w:t>
            </w:r>
          </w:p>
        </w:tc>
        <w:tc>
          <w:tcPr>
            <w:tcW w:w="0" w:type="auto"/>
            <w:vAlign w:val="center"/>
            <w:hideMark/>
          </w:tcPr>
          <w:p w:rsidR="001D638E" w:rsidRPr="00AC79F5" w:rsidRDefault="001D638E" w:rsidP="00392EBD">
            <w:pPr>
              <w:jc w:val="center"/>
              <w:rPr>
                <w:rFonts w:eastAsia="Times New Roman"/>
              </w:rPr>
            </w:pPr>
            <w:r w:rsidRPr="00AC79F5">
              <w:rPr>
                <w:rFonts w:eastAsia="Times New Roman"/>
              </w:rPr>
              <w:t>6.052 m²</w:t>
            </w:r>
          </w:p>
        </w:tc>
        <w:tc>
          <w:tcPr>
            <w:tcW w:w="0" w:type="auto"/>
            <w:vAlign w:val="center"/>
            <w:hideMark/>
          </w:tcPr>
          <w:p w:rsidR="001D638E" w:rsidRPr="00AC79F5" w:rsidRDefault="001D638E" w:rsidP="001D638E">
            <w:pPr>
              <w:jc w:val="both"/>
              <w:rPr>
                <w:rFonts w:eastAsia="Times New Roman"/>
              </w:rPr>
            </w:pPr>
            <w:r w:rsidRPr="00AC79F5">
              <w:rPr>
                <w:rFonts w:eastAsia="Times New Roman"/>
              </w:rPr>
              <w:t>Área estimada para el nuevo edificio.</w:t>
            </w:r>
          </w:p>
        </w:tc>
      </w:tr>
      <w:tr w:rsidR="00F06F9E" w:rsidRPr="00AC79F5" w:rsidTr="00392EBD">
        <w:tc>
          <w:tcPr>
            <w:tcW w:w="0" w:type="auto"/>
            <w:vAlign w:val="center"/>
            <w:hideMark/>
          </w:tcPr>
          <w:p w:rsidR="001D638E" w:rsidRPr="00AC79F5" w:rsidRDefault="001D638E" w:rsidP="001D638E">
            <w:pPr>
              <w:jc w:val="center"/>
              <w:rPr>
                <w:rFonts w:eastAsia="Times New Roman"/>
              </w:rPr>
            </w:pPr>
            <w:r w:rsidRPr="00AC79F5">
              <w:rPr>
                <w:rFonts w:eastAsia="Times New Roman"/>
              </w:rPr>
              <w:t>Área Recreativa Propuesta (Aprox.)</w:t>
            </w:r>
          </w:p>
        </w:tc>
        <w:tc>
          <w:tcPr>
            <w:tcW w:w="0" w:type="auto"/>
            <w:vAlign w:val="center"/>
            <w:hideMark/>
          </w:tcPr>
          <w:p w:rsidR="001D638E" w:rsidRPr="00AC79F5" w:rsidRDefault="001D638E" w:rsidP="00392EBD">
            <w:pPr>
              <w:jc w:val="center"/>
              <w:rPr>
                <w:rFonts w:eastAsia="Times New Roman"/>
              </w:rPr>
            </w:pPr>
            <w:r w:rsidRPr="00AC79F5">
              <w:rPr>
                <w:rFonts w:eastAsia="Times New Roman"/>
              </w:rPr>
              <w:t>2.017 m²</w:t>
            </w:r>
          </w:p>
        </w:tc>
        <w:tc>
          <w:tcPr>
            <w:tcW w:w="0" w:type="auto"/>
            <w:vAlign w:val="center"/>
            <w:hideMark/>
          </w:tcPr>
          <w:p w:rsidR="001D638E" w:rsidRPr="00AC79F5" w:rsidRDefault="001D638E" w:rsidP="001D638E">
            <w:pPr>
              <w:jc w:val="both"/>
              <w:rPr>
                <w:rFonts w:eastAsia="Times New Roman"/>
              </w:rPr>
            </w:pPr>
            <w:r w:rsidRPr="00AC79F5">
              <w:rPr>
                <w:rFonts w:eastAsia="Times New Roman"/>
              </w:rPr>
              <w:t xml:space="preserve">Área destinada para uso recreativo, posiblemente en la </w:t>
            </w:r>
            <w:r>
              <w:rPr>
                <w:rFonts w:eastAsia="Times New Roman"/>
              </w:rPr>
              <w:t>terraza.</w:t>
            </w:r>
          </w:p>
        </w:tc>
      </w:tr>
      <w:tr w:rsidR="00F06F9E" w:rsidRPr="00AC79F5" w:rsidTr="00392EBD">
        <w:tc>
          <w:tcPr>
            <w:tcW w:w="0" w:type="auto"/>
            <w:vAlign w:val="center"/>
            <w:hideMark/>
          </w:tcPr>
          <w:p w:rsidR="001D638E" w:rsidRPr="00AC79F5" w:rsidRDefault="001D638E" w:rsidP="001D638E">
            <w:pPr>
              <w:jc w:val="center"/>
              <w:rPr>
                <w:rFonts w:eastAsia="Times New Roman"/>
              </w:rPr>
            </w:pPr>
            <w:r w:rsidRPr="00AC79F5">
              <w:rPr>
                <w:rFonts w:eastAsia="Times New Roman"/>
              </w:rPr>
              <w:t>Capacidad de Estacionamiento (Propuesta)</w:t>
            </w:r>
          </w:p>
        </w:tc>
        <w:tc>
          <w:tcPr>
            <w:tcW w:w="0" w:type="auto"/>
            <w:vAlign w:val="center"/>
            <w:hideMark/>
          </w:tcPr>
          <w:p w:rsidR="001D638E" w:rsidRPr="00AC79F5" w:rsidRDefault="001D638E" w:rsidP="00392EBD">
            <w:pPr>
              <w:jc w:val="center"/>
              <w:rPr>
                <w:rFonts w:eastAsia="Times New Roman"/>
              </w:rPr>
            </w:pPr>
            <w:r w:rsidRPr="00AC79F5">
              <w:rPr>
                <w:rFonts w:eastAsia="Times New Roman"/>
              </w:rPr>
              <w:t>324 unidades (aprox.)</w:t>
            </w:r>
          </w:p>
        </w:tc>
        <w:tc>
          <w:tcPr>
            <w:tcW w:w="0" w:type="auto"/>
            <w:vAlign w:val="center"/>
            <w:hideMark/>
          </w:tcPr>
          <w:p w:rsidR="001D638E" w:rsidRPr="00AC79F5" w:rsidRDefault="001D638E" w:rsidP="001D638E">
            <w:pPr>
              <w:jc w:val="both"/>
              <w:rPr>
                <w:rFonts w:eastAsia="Times New Roman"/>
              </w:rPr>
            </w:pPr>
            <w:r w:rsidRPr="00AC79F5">
              <w:rPr>
                <w:rFonts w:eastAsia="Times New Roman"/>
              </w:rPr>
              <w:t xml:space="preserve">Se </w:t>
            </w:r>
            <w:r w:rsidR="00F06F9E">
              <w:rPr>
                <w:rFonts w:eastAsia="Times New Roman"/>
              </w:rPr>
              <w:t>propone</w:t>
            </w:r>
            <w:r w:rsidRPr="00AC79F5">
              <w:rPr>
                <w:rFonts w:eastAsia="Times New Roman"/>
              </w:rPr>
              <w:t xml:space="preserve"> la construcción de dos sótanos de parqueaderos para suplir la demanda del equipamiento y </w:t>
            </w:r>
            <w:r>
              <w:rPr>
                <w:rFonts w:eastAsia="Times New Roman"/>
              </w:rPr>
              <w:t>oferta al sector comercial y residencial de la zona.</w:t>
            </w:r>
          </w:p>
        </w:tc>
      </w:tr>
    </w:tbl>
    <w:p w:rsidR="001D638E" w:rsidRDefault="001D638E" w:rsidP="00FE0B53">
      <w:pPr>
        <w:jc w:val="both"/>
        <w:rPr>
          <w:sz w:val="24"/>
          <w:szCs w:val="24"/>
        </w:rPr>
      </w:pPr>
    </w:p>
    <w:p w:rsidR="001D638E" w:rsidRDefault="00F06F9E" w:rsidP="001D638E">
      <w:pPr>
        <w:pStyle w:val="Prrafodelista"/>
        <w:numPr>
          <w:ilvl w:val="0"/>
          <w:numId w:val="1"/>
        </w:numPr>
        <w:ind w:left="0" w:firstLine="0"/>
        <w:jc w:val="both"/>
        <w:rPr>
          <w:sz w:val="24"/>
          <w:szCs w:val="24"/>
        </w:rPr>
      </w:pPr>
      <w:r>
        <w:rPr>
          <w:b/>
          <w:sz w:val="24"/>
          <w:szCs w:val="24"/>
        </w:rPr>
        <w:t xml:space="preserve">PROYECTO CENTRO DE VIDA Y DESARROLLO HUMANO. </w:t>
      </w:r>
      <w:r>
        <w:rPr>
          <w:sz w:val="24"/>
          <w:szCs w:val="24"/>
        </w:rPr>
        <w:t>Este equipamiento está dirigido a la</w:t>
      </w:r>
      <w:r w:rsidRPr="00F06F9E">
        <w:rPr>
          <w:sz w:val="24"/>
          <w:szCs w:val="24"/>
        </w:rPr>
        <w:t xml:space="preserve"> asistencia social y la atención a la población más vulnerable del sector. Se encuentra articulado dentro de la Unidad de Actuación Urbanística UAU 2, la cual también integra la propuesta para la Estación de Jeep y la Ampliación del Parque Los Leones.</w:t>
      </w:r>
    </w:p>
    <w:p w:rsidR="00F06F9E" w:rsidRDefault="00F06F9E" w:rsidP="00F06F9E">
      <w:pPr>
        <w:jc w:val="both"/>
        <w:rPr>
          <w:sz w:val="24"/>
          <w:szCs w:val="24"/>
        </w:rPr>
      </w:pPr>
    </w:p>
    <w:p w:rsidR="00F06F9E" w:rsidRDefault="00F06F9E" w:rsidP="00F06F9E">
      <w:pPr>
        <w:rPr>
          <w:sz w:val="24"/>
          <w:szCs w:val="24"/>
        </w:rPr>
      </w:pPr>
      <w:r>
        <w:rPr>
          <w:sz w:val="24"/>
          <w:szCs w:val="24"/>
        </w:rPr>
        <w:t>El proyecto generará un espacio</w:t>
      </w:r>
      <w:r w:rsidRPr="00F06F9E">
        <w:rPr>
          <w:sz w:val="24"/>
          <w:szCs w:val="24"/>
        </w:rPr>
        <w:t xml:space="preserve"> de atención inmediata o unidad de atención para habitantes de calle y personas con problemas de alcohol y consumo de sustancias psicoactivas</w:t>
      </w:r>
      <w:r>
        <w:rPr>
          <w:sz w:val="24"/>
          <w:szCs w:val="24"/>
        </w:rPr>
        <w:t xml:space="preserve">, </w:t>
      </w:r>
      <w:r w:rsidRPr="00F06F9E">
        <w:rPr>
          <w:sz w:val="24"/>
          <w:szCs w:val="24"/>
        </w:rPr>
        <w:t xml:space="preserve">proporcionando servicios esenciales como seguridad alimentaria y atención de salud básica. </w:t>
      </w:r>
    </w:p>
    <w:p w:rsidR="00F06F9E" w:rsidRDefault="00F06F9E" w:rsidP="00F06F9E">
      <w:pPr>
        <w:rPr>
          <w:sz w:val="24"/>
          <w:szCs w:val="24"/>
        </w:rPr>
      </w:pPr>
    </w:p>
    <w:p w:rsidR="00F06F9E" w:rsidRPr="00F06F9E" w:rsidRDefault="00F06F9E" w:rsidP="00F06F9E">
      <w:pPr>
        <w:jc w:val="both"/>
        <w:rPr>
          <w:sz w:val="24"/>
          <w:szCs w:val="24"/>
        </w:rPr>
      </w:pPr>
      <w:r w:rsidRPr="00A74DD3">
        <w:rPr>
          <w:rFonts w:eastAsia="Times New Roman"/>
        </w:rPr>
        <w:lastRenderedPageBreak/>
        <w:t>la implementación del Centro de Vida y Desarrollo Humano, requiere la colaboración de múltiples actores e instituciones para la gestión y la asistencia social</w:t>
      </w:r>
      <w:r>
        <w:rPr>
          <w:rFonts w:eastAsia="Times New Roman"/>
        </w:rPr>
        <w:t>, s</w:t>
      </w:r>
      <w:r w:rsidRPr="00A74DD3">
        <w:rPr>
          <w:rFonts w:eastAsia="Times New Roman"/>
        </w:rPr>
        <w:t>e debe</w:t>
      </w:r>
      <w:r>
        <w:rPr>
          <w:rFonts w:eastAsia="Times New Roman"/>
        </w:rPr>
        <w:t>rá</w:t>
      </w:r>
      <w:r w:rsidRPr="00A74DD3">
        <w:rPr>
          <w:rFonts w:eastAsia="Times New Roman"/>
        </w:rPr>
        <w:t xml:space="preserve"> gener</w:t>
      </w:r>
      <w:r>
        <w:rPr>
          <w:rFonts w:eastAsia="Times New Roman"/>
        </w:rPr>
        <w:t>ar</w:t>
      </w:r>
      <w:r w:rsidRPr="00A74DD3">
        <w:rPr>
          <w:rFonts w:eastAsia="Times New Roman"/>
        </w:rPr>
        <w:t xml:space="preserve"> alianzas estratégicas con la Secretaría de Gobierno, la Secretaría de Cultura, la Secretaría de Salud de Pereira, la Gobernación de Risaralda, la Policía Nacional, EDUP y AMCO para consolidar la red con acciones específicas y programas de asistencia social.</w:t>
      </w:r>
    </w:p>
    <w:p w:rsidR="00F06F9E" w:rsidRDefault="00F06F9E" w:rsidP="00F06F9E">
      <w:pPr>
        <w:jc w:val="both"/>
        <w:rPr>
          <w:sz w:val="24"/>
          <w:szCs w:val="24"/>
        </w:rPr>
      </w:pPr>
    </w:p>
    <w:p w:rsidR="00392EBD" w:rsidRDefault="00392EBD" w:rsidP="00392EBD">
      <w:pPr>
        <w:pStyle w:val="Prrafodelista"/>
        <w:numPr>
          <w:ilvl w:val="0"/>
          <w:numId w:val="1"/>
        </w:numPr>
        <w:ind w:left="0" w:firstLine="0"/>
        <w:jc w:val="both"/>
        <w:rPr>
          <w:sz w:val="24"/>
          <w:szCs w:val="24"/>
        </w:rPr>
      </w:pPr>
      <w:r>
        <w:rPr>
          <w:b/>
          <w:sz w:val="24"/>
          <w:szCs w:val="24"/>
        </w:rPr>
        <w:t xml:space="preserve">PROYECTO DE SOTERRADO DE PARQUEADEROS. </w:t>
      </w:r>
      <w:r>
        <w:rPr>
          <w:sz w:val="24"/>
          <w:szCs w:val="24"/>
        </w:rPr>
        <w:t xml:space="preserve">Este proyecto busca </w:t>
      </w:r>
      <w:r w:rsidRPr="00392EBD">
        <w:rPr>
          <w:sz w:val="24"/>
          <w:szCs w:val="24"/>
        </w:rPr>
        <w:t>ampliar la oferta de parqueaderos en todo el subcentro para suplir la demanda actual y ordenar la actividad. La estrategia se materializa a través de la incorporación de sótanos de estacionamiento en dos de los proyectos de equipamiento más importantes de la AUI, la Plaza de Mercado y el Centro Educativo e Innovación.</w:t>
      </w:r>
    </w:p>
    <w:p w:rsidR="00116E2D" w:rsidRDefault="00116E2D" w:rsidP="00116E2D">
      <w:pPr>
        <w:jc w:val="both"/>
        <w:rPr>
          <w:sz w:val="24"/>
          <w:szCs w:val="24"/>
        </w:rPr>
      </w:pPr>
    </w:p>
    <w:p w:rsidR="00116E2D" w:rsidRPr="00116E2D" w:rsidRDefault="00116E2D" w:rsidP="00116E2D">
      <w:pPr>
        <w:jc w:val="both"/>
        <w:rPr>
          <w:sz w:val="24"/>
          <w:szCs w:val="24"/>
        </w:rPr>
      </w:pPr>
      <w:r w:rsidRPr="00116E2D">
        <w:rPr>
          <w:sz w:val="24"/>
          <w:szCs w:val="24"/>
        </w:rPr>
        <w:t>La propuesta de soterrado de parqueaderos tiene una capacidad total aproximada de 524 unidades aproximadamente. Esta capacidad se distribuye en dos proyectos estratégicos:</w:t>
      </w:r>
    </w:p>
    <w:p w:rsidR="00116E2D" w:rsidRPr="00116E2D" w:rsidRDefault="00116E2D" w:rsidP="00116E2D">
      <w:pPr>
        <w:rPr>
          <w:sz w:val="24"/>
          <w:szCs w:val="24"/>
        </w:rPr>
      </w:pPr>
    </w:p>
    <w:p w:rsidR="00116E2D" w:rsidRPr="00116E2D" w:rsidRDefault="00116E2D" w:rsidP="00116E2D">
      <w:pPr>
        <w:rPr>
          <w:sz w:val="24"/>
          <w:szCs w:val="24"/>
        </w:rPr>
      </w:pPr>
      <w:r w:rsidRPr="00116E2D">
        <w:rPr>
          <w:sz w:val="24"/>
          <w:szCs w:val="24"/>
        </w:rPr>
        <w:t>1. Plaza de Mercado Subcentro Cuba (UAU 1)</w:t>
      </w:r>
    </w:p>
    <w:p w:rsidR="00116E2D" w:rsidRPr="00116E2D" w:rsidRDefault="00116E2D" w:rsidP="00116E2D">
      <w:pPr>
        <w:rPr>
          <w:sz w:val="24"/>
          <w:szCs w:val="24"/>
        </w:rPr>
      </w:pPr>
      <w:r w:rsidRPr="00116E2D">
        <w:rPr>
          <w:sz w:val="24"/>
          <w:szCs w:val="24"/>
        </w:rPr>
        <w:t>2. Unidad Multipropósito Cultural, Educativa e Innovación San Fernando (UG 1)</w:t>
      </w:r>
    </w:p>
    <w:p w:rsidR="00116E2D" w:rsidRDefault="00116E2D" w:rsidP="00116E2D">
      <w:pPr>
        <w:rPr>
          <w:rFonts w:eastAsia="Times New Roman"/>
        </w:rPr>
      </w:pPr>
    </w:p>
    <w:p w:rsidR="00116E2D" w:rsidRPr="00116E2D" w:rsidRDefault="00116E2D" w:rsidP="00116E2D">
      <w:pPr>
        <w:jc w:val="center"/>
        <w:rPr>
          <w:rFonts w:eastAsia="Times New Roman"/>
          <w:sz w:val="20"/>
          <w:szCs w:val="20"/>
        </w:rPr>
      </w:pPr>
      <w:r>
        <w:rPr>
          <w:rFonts w:eastAsia="Times New Roman"/>
          <w:sz w:val="20"/>
          <w:szCs w:val="20"/>
        </w:rPr>
        <w:t xml:space="preserve">Tabla 12. Distribución de Parqueaderos Soterrados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58"/>
        <w:gridCol w:w="2227"/>
        <w:gridCol w:w="2906"/>
        <w:gridCol w:w="1637"/>
      </w:tblGrid>
      <w:tr w:rsidR="00116E2D" w:rsidRPr="007766E2" w:rsidTr="00FA5808">
        <w:tc>
          <w:tcPr>
            <w:tcW w:w="0" w:type="auto"/>
            <w:vAlign w:val="center"/>
            <w:hideMark/>
          </w:tcPr>
          <w:p w:rsidR="00116E2D" w:rsidRPr="007766E2" w:rsidRDefault="00116E2D" w:rsidP="00FA5808">
            <w:pPr>
              <w:jc w:val="center"/>
              <w:rPr>
                <w:rFonts w:eastAsia="Times New Roman"/>
                <w:b/>
                <w:bCs/>
              </w:rPr>
            </w:pPr>
            <w:r w:rsidRPr="007766E2">
              <w:rPr>
                <w:rFonts w:eastAsia="Times New Roman"/>
                <w:b/>
                <w:bCs/>
              </w:rPr>
              <w:t>Concepto</w:t>
            </w:r>
          </w:p>
        </w:tc>
        <w:tc>
          <w:tcPr>
            <w:tcW w:w="0" w:type="auto"/>
            <w:vAlign w:val="center"/>
            <w:hideMark/>
          </w:tcPr>
          <w:p w:rsidR="00116E2D" w:rsidRPr="007766E2" w:rsidRDefault="00116E2D" w:rsidP="00FA5808">
            <w:pPr>
              <w:jc w:val="center"/>
              <w:rPr>
                <w:rFonts w:eastAsia="Times New Roman"/>
                <w:b/>
                <w:bCs/>
              </w:rPr>
            </w:pPr>
            <w:r w:rsidRPr="007766E2">
              <w:rPr>
                <w:rFonts w:eastAsia="Times New Roman"/>
                <w:b/>
                <w:bCs/>
              </w:rPr>
              <w:t>Plaza de Mercado (UAU 1)</w:t>
            </w:r>
          </w:p>
        </w:tc>
        <w:tc>
          <w:tcPr>
            <w:tcW w:w="0" w:type="auto"/>
            <w:vAlign w:val="center"/>
            <w:hideMark/>
          </w:tcPr>
          <w:p w:rsidR="00116E2D" w:rsidRPr="007766E2" w:rsidRDefault="00116E2D" w:rsidP="00FA5808">
            <w:pPr>
              <w:jc w:val="center"/>
              <w:rPr>
                <w:rFonts w:eastAsia="Times New Roman"/>
                <w:b/>
                <w:bCs/>
              </w:rPr>
            </w:pPr>
            <w:r w:rsidRPr="007766E2">
              <w:rPr>
                <w:rFonts w:eastAsia="Times New Roman"/>
                <w:b/>
                <w:bCs/>
              </w:rPr>
              <w:t>Centro Educativo e Innovación (UG 1)</w:t>
            </w:r>
          </w:p>
        </w:tc>
        <w:tc>
          <w:tcPr>
            <w:tcW w:w="0" w:type="auto"/>
            <w:vAlign w:val="center"/>
            <w:hideMark/>
          </w:tcPr>
          <w:p w:rsidR="00116E2D" w:rsidRPr="007766E2" w:rsidRDefault="00116E2D" w:rsidP="00FA5808">
            <w:pPr>
              <w:jc w:val="center"/>
              <w:rPr>
                <w:rFonts w:eastAsia="Times New Roman"/>
                <w:b/>
                <w:bCs/>
              </w:rPr>
            </w:pPr>
            <w:proofErr w:type="gramStart"/>
            <w:r w:rsidRPr="007766E2">
              <w:rPr>
                <w:rFonts w:eastAsia="Times New Roman"/>
                <w:b/>
                <w:bCs/>
              </w:rPr>
              <w:t>Total</w:t>
            </w:r>
            <w:proofErr w:type="gramEnd"/>
            <w:r w:rsidRPr="007766E2">
              <w:rPr>
                <w:rFonts w:eastAsia="Times New Roman"/>
                <w:b/>
                <w:bCs/>
              </w:rPr>
              <w:t xml:space="preserve"> Aproximado</w:t>
            </w:r>
          </w:p>
        </w:tc>
      </w:tr>
      <w:tr w:rsidR="00116E2D" w:rsidRPr="007766E2" w:rsidTr="00FA5808">
        <w:tc>
          <w:tcPr>
            <w:tcW w:w="0" w:type="auto"/>
            <w:vAlign w:val="center"/>
            <w:hideMark/>
          </w:tcPr>
          <w:p w:rsidR="00116E2D" w:rsidRPr="007766E2" w:rsidRDefault="00116E2D" w:rsidP="00FA5808">
            <w:pPr>
              <w:jc w:val="center"/>
              <w:rPr>
                <w:rFonts w:eastAsia="Times New Roman"/>
              </w:rPr>
            </w:pPr>
            <w:r w:rsidRPr="007766E2">
              <w:rPr>
                <w:rFonts w:eastAsia="Times New Roman"/>
              </w:rPr>
              <w:t>Niveles</w:t>
            </w:r>
          </w:p>
        </w:tc>
        <w:tc>
          <w:tcPr>
            <w:tcW w:w="0" w:type="auto"/>
            <w:vAlign w:val="center"/>
            <w:hideMark/>
          </w:tcPr>
          <w:p w:rsidR="00116E2D" w:rsidRPr="007766E2" w:rsidRDefault="00116E2D" w:rsidP="00FA5808">
            <w:pPr>
              <w:jc w:val="center"/>
              <w:rPr>
                <w:rFonts w:eastAsia="Times New Roman"/>
              </w:rPr>
            </w:pPr>
            <w:r w:rsidRPr="007766E2">
              <w:rPr>
                <w:rFonts w:eastAsia="Times New Roman"/>
              </w:rPr>
              <w:t>2 sótanos</w:t>
            </w:r>
          </w:p>
        </w:tc>
        <w:tc>
          <w:tcPr>
            <w:tcW w:w="0" w:type="auto"/>
            <w:vAlign w:val="center"/>
            <w:hideMark/>
          </w:tcPr>
          <w:p w:rsidR="00116E2D" w:rsidRPr="007766E2" w:rsidRDefault="00116E2D" w:rsidP="00FA5808">
            <w:pPr>
              <w:jc w:val="center"/>
              <w:rPr>
                <w:rFonts w:eastAsia="Times New Roman"/>
              </w:rPr>
            </w:pPr>
            <w:r w:rsidRPr="007766E2">
              <w:rPr>
                <w:rFonts w:eastAsia="Times New Roman"/>
              </w:rPr>
              <w:t>2 sótanos</w:t>
            </w:r>
          </w:p>
        </w:tc>
        <w:tc>
          <w:tcPr>
            <w:tcW w:w="0" w:type="auto"/>
            <w:vAlign w:val="center"/>
            <w:hideMark/>
          </w:tcPr>
          <w:p w:rsidR="00116E2D" w:rsidRPr="007766E2" w:rsidRDefault="00116E2D" w:rsidP="00FA5808">
            <w:pPr>
              <w:jc w:val="center"/>
              <w:rPr>
                <w:rFonts w:eastAsia="Times New Roman"/>
              </w:rPr>
            </w:pPr>
            <w:r w:rsidRPr="007766E2">
              <w:rPr>
                <w:rFonts w:eastAsia="Times New Roman"/>
              </w:rPr>
              <w:t>-</w:t>
            </w:r>
          </w:p>
        </w:tc>
      </w:tr>
      <w:tr w:rsidR="00116E2D" w:rsidRPr="007766E2" w:rsidTr="00FA5808">
        <w:tc>
          <w:tcPr>
            <w:tcW w:w="0" w:type="auto"/>
            <w:vAlign w:val="center"/>
            <w:hideMark/>
          </w:tcPr>
          <w:p w:rsidR="00116E2D" w:rsidRPr="007766E2" w:rsidRDefault="00116E2D" w:rsidP="00FA5808">
            <w:pPr>
              <w:rPr>
                <w:rFonts w:eastAsia="Times New Roman"/>
              </w:rPr>
            </w:pPr>
            <w:r>
              <w:rPr>
                <w:rFonts w:eastAsia="Times New Roman"/>
              </w:rPr>
              <w:t>Parqueaderos</w:t>
            </w:r>
            <w:r w:rsidRPr="007766E2">
              <w:rPr>
                <w:rFonts w:eastAsia="Times New Roman"/>
              </w:rPr>
              <w:t xml:space="preserve"> Propuestos </w:t>
            </w:r>
          </w:p>
        </w:tc>
        <w:tc>
          <w:tcPr>
            <w:tcW w:w="0" w:type="auto"/>
            <w:vAlign w:val="center"/>
            <w:hideMark/>
          </w:tcPr>
          <w:p w:rsidR="00116E2D" w:rsidRPr="007766E2" w:rsidRDefault="00116E2D" w:rsidP="00FA5808">
            <w:pPr>
              <w:rPr>
                <w:rFonts w:eastAsia="Times New Roman"/>
              </w:rPr>
            </w:pPr>
            <w:r w:rsidRPr="007766E2">
              <w:rPr>
                <w:rFonts w:eastAsia="Times New Roman"/>
              </w:rPr>
              <w:t>200 unidades</w:t>
            </w:r>
          </w:p>
        </w:tc>
        <w:tc>
          <w:tcPr>
            <w:tcW w:w="0" w:type="auto"/>
            <w:vAlign w:val="center"/>
            <w:hideMark/>
          </w:tcPr>
          <w:p w:rsidR="00116E2D" w:rsidRPr="007766E2" w:rsidRDefault="00116E2D" w:rsidP="00FA5808">
            <w:pPr>
              <w:rPr>
                <w:rFonts w:eastAsia="Times New Roman"/>
              </w:rPr>
            </w:pPr>
            <w:r w:rsidRPr="007766E2">
              <w:rPr>
                <w:rFonts w:eastAsia="Times New Roman"/>
              </w:rPr>
              <w:t>324 unidades</w:t>
            </w:r>
          </w:p>
        </w:tc>
        <w:tc>
          <w:tcPr>
            <w:tcW w:w="0" w:type="auto"/>
            <w:vAlign w:val="center"/>
            <w:hideMark/>
          </w:tcPr>
          <w:p w:rsidR="00116E2D" w:rsidRPr="007766E2" w:rsidRDefault="00116E2D" w:rsidP="00FA5808">
            <w:pPr>
              <w:rPr>
                <w:rFonts w:eastAsia="Times New Roman"/>
              </w:rPr>
            </w:pPr>
            <w:r w:rsidRPr="007766E2">
              <w:rPr>
                <w:rFonts w:eastAsia="Times New Roman"/>
              </w:rPr>
              <w:t>524 unidades</w:t>
            </w:r>
          </w:p>
        </w:tc>
      </w:tr>
      <w:tr w:rsidR="00116E2D" w:rsidRPr="007766E2" w:rsidTr="00FA5808">
        <w:tc>
          <w:tcPr>
            <w:tcW w:w="0" w:type="auto"/>
            <w:vAlign w:val="center"/>
            <w:hideMark/>
          </w:tcPr>
          <w:p w:rsidR="00116E2D" w:rsidRPr="007766E2" w:rsidRDefault="00116E2D" w:rsidP="00FA5808">
            <w:pPr>
              <w:rPr>
                <w:rFonts w:eastAsia="Times New Roman"/>
              </w:rPr>
            </w:pPr>
            <w:r w:rsidRPr="007766E2">
              <w:rPr>
                <w:rFonts w:eastAsia="Times New Roman"/>
              </w:rPr>
              <w:t>Puestos PMR (Min. 2%)</w:t>
            </w:r>
          </w:p>
        </w:tc>
        <w:tc>
          <w:tcPr>
            <w:tcW w:w="0" w:type="auto"/>
            <w:vAlign w:val="center"/>
            <w:hideMark/>
          </w:tcPr>
          <w:p w:rsidR="00116E2D" w:rsidRPr="007766E2" w:rsidRDefault="00116E2D" w:rsidP="00FA5808">
            <w:pPr>
              <w:rPr>
                <w:rFonts w:eastAsia="Times New Roman"/>
              </w:rPr>
            </w:pPr>
            <w:r w:rsidRPr="007766E2">
              <w:rPr>
                <w:rFonts w:eastAsia="Times New Roman"/>
              </w:rPr>
              <w:t>6 puestos totales</w:t>
            </w:r>
          </w:p>
        </w:tc>
        <w:tc>
          <w:tcPr>
            <w:tcW w:w="0" w:type="auto"/>
            <w:vAlign w:val="center"/>
            <w:hideMark/>
          </w:tcPr>
          <w:p w:rsidR="00116E2D" w:rsidRPr="007766E2" w:rsidRDefault="00116E2D" w:rsidP="00FA5808">
            <w:pPr>
              <w:rPr>
                <w:rFonts w:eastAsia="Times New Roman"/>
              </w:rPr>
            </w:pPr>
            <w:r w:rsidRPr="007766E2">
              <w:rPr>
                <w:rFonts w:eastAsia="Times New Roman"/>
              </w:rPr>
              <w:t>8 puestos totales</w:t>
            </w:r>
          </w:p>
        </w:tc>
        <w:tc>
          <w:tcPr>
            <w:tcW w:w="0" w:type="auto"/>
            <w:vAlign w:val="center"/>
            <w:hideMark/>
          </w:tcPr>
          <w:p w:rsidR="00116E2D" w:rsidRPr="007766E2" w:rsidRDefault="00116E2D" w:rsidP="00FA5808">
            <w:pPr>
              <w:rPr>
                <w:rFonts w:eastAsia="Times New Roman"/>
              </w:rPr>
            </w:pPr>
            <w:r w:rsidRPr="007766E2">
              <w:rPr>
                <w:rFonts w:eastAsia="Times New Roman"/>
              </w:rPr>
              <w:t>14 puestos totales</w:t>
            </w:r>
          </w:p>
        </w:tc>
      </w:tr>
      <w:tr w:rsidR="00116E2D" w:rsidRPr="007766E2" w:rsidTr="00FA5808">
        <w:tc>
          <w:tcPr>
            <w:tcW w:w="0" w:type="auto"/>
            <w:vAlign w:val="center"/>
            <w:hideMark/>
          </w:tcPr>
          <w:p w:rsidR="00116E2D" w:rsidRPr="007766E2" w:rsidRDefault="00116E2D" w:rsidP="00FA5808">
            <w:pPr>
              <w:rPr>
                <w:rFonts w:eastAsia="Times New Roman"/>
              </w:rPr>
            </w:pPr>
            <w:r w:rsidRPr="007766E2">
              <w:rPr>
                <w:rFonts w:eastAsia="Times New Roman"/>
              </w:rPr>
              <w:t>Densidad</w:t>
            </w:r>
          </w:p>
        </w:tc>
        <w:tc>
          <w:tcPr>
            <w:tcW w:w="0" w:type="auto"/>
            <w:vAlign w:val="center"/>
            <w:hideMark/>
          </w:tcPr>
          <w:p w:rsidR="00116E2D" w:rsidRPr="007766E2" w:rsidRDefault="00116E2D" w:rsidP="00FA5808">
            <w:pPr>
              <w:rPr>
                <w:rFonts w:eastAsia="Times New Roman"/>
              </w:rPr>
            </w:pPr>
            <w:r w:rsidRPr="007766E2">
              <w:rPr>
                <w:rFonts w:eastAsia="Times New Roman"/>
              </w:rPr>
              <w:t>25 m²/p</w:t>
            </w:r>
            <w:r>
              <w:rPr>
                <w:rFonts w:eastAsia="Times New Roman"/>
              </w:rPr>
              <w:t>arqueadero</w:t>
            </w:r>
          </w:p>
        </w:tc>
        <w:tc>
          <w:tcPr>
            <w:tcW w:w="0" w:type="auto"/>
            <w:vAlign w:val="center"/>
            <w:hideMark/>
          </w:tcPr>
          <w:p w:rsidR="00116E2D" w:rsidRPr="007766E2" w:rsidRDefault="00116E2D" w:rsidP="00FA5808">
            <w:pPr>
              <w:rPr>
                <w:rFonts w:eastAsia="Times New Roman"/>
              </w:rPr>
            </w:pPr>
            <w:r w:rsidRPr="007766E2">
              <w:rPr>
                <w:rFonts w:eastAsia="Times New Roman"/>
              </w:rPr>
              <w:t>25 m²/p</w:t>
            </w:r>
            <w:r>
              <w:rPr>
                <w:rFonts w:eastAsia="Times New Roman"/>
              </w:rPr>
              <w:t>arqueadero</w:t>
            </w:r>
          </w:p>
        </w:tc>
        <w:tc>
          <w:tcPr>
            <w:tcW w:w="0" w:type="auto"/>
            <w:vAlign w:val="center"/>
            <w:hideMark/>
          </w:tcPr>
          <w:p w:rsidR="00116E2D" w:rsidRPr="007766E2" w:rsidRDefault="00116E2D" w:rsidP="00FA5808">
            <w:pPr>
              <w:rPr>
                <w:rFonts w:eastAsia="Times New Roman"/>
              </w:rPr>
            </w:pPr>
            <w:r w:rsidRPr="007766E2">
              <w:rPr>
                <w:rFonts w:eastAsia="Times New Roman"/>
              </w:rPr>
              <w:t>-</w:t>
            </w:r>
          </w:p>
        </w:tc>
      </w:tr>
    </w:tbl>
    <w:p w:rsidR="00116E2D" w:rsidRDefault="00116E2D" w:rsidP="00116E2D">
      <w:pPr>
        <w:rPr>
          <w:rFonts w:eastAsia="Times New Roman"/>
        </w:rPr>
      </w:pPr>
    </w:p>
    <w:p w:rsidR="00116E2D" w:rsidRDefault="00116E2D" w:rsidP="00116E2D">
      <w:pPr>
        <w:pBdr>
          <w:top w:val="nil"/>
          <w:left w:val="nil"/>
          <w:bottom w:val="nil"/>
          <w:right w:val="nil"/>
          <w:between w:val="nil"/>
        </w:pBdr>
        <w:rPr>
          <w:rFonts w:eastAsia="Times New Roman"/>
        </w:rPr>
      </w:pPr>
    </w:p>
    <w:p w:rsidR="00116E2D" w:rsidRDefault="00116E2D" w:rsidP="00116E2D">
      <w:pPr>
        <w:pBdr>
          <w:top w:val="nil"/>
          <w:left w:val="nil"/>
          <w:bottom w:val="nil"/>
          <w:right w:val="nil"/>
          <w:between w:val="nil"/>
        </w:pBdr>
        <w:jc w:val="center"/>
        <w:rPr>
          <w:b/>
          <w:color w:val="000000"/>
          <w:sz w:val="24"/>
          <w:szCs w:val="24"/>
        </w:rPr>
      </w:pPr>
      <w:r>
        <w:rPr>
          <w:b/>
          <w:color w:val="000000"/>
          <w:sz w:val="24"/>
          <w:szCs w:val="24"/>
        </w:rPr>
        <w:t xml:space="preserve">TÍTULO 7 </w:t>
      </w:r>
    </w:p>
    <w:p w:rsidR="00116E2D" w:rsidRPr="00116E2D" w:rsidRDefault="00116E2D" w:rsidP="00116E2D">
      <w:pPr>
        <w:pBdr>
          <w:top w:val="nil"/>
          <w:left w:val="nil"/>
          <w:bottom w:val="nil"/>
          <w:right w:val="nil"/>
          <w:between w:val="nil"/>
        </w:pBdr>
        <w:jc w:val="center"/>
        <w:rPr>
          <w:b/>
          <w:color w:val="000000"/>
          <w:sz w:val="24"/>
          <w:szCs w:val="24"/>
        </w:rPr>
      </w:pPr>
      <w:r>
        <w:rPr>
          <w:b/>
          <w:color w:val="000000"/>
          <w:sz w:val="24"/>
          <w:szCs w:val="24"/>
        </w:rPr>
        <w:t>DETERMINACIÓN DE LAS UNIDADES DE ACTUACIÓN Y GESTIÓN URBANÍSTICA</w:t>
      </w:r>
    </w:p>
    <w:p w:rsidR="00116E2D" w:rsidRDefault="00116E2D" w:rsidP="00116E2D">
      <w:pPr>
        <w:pBdr>
          <w:top w:val="nil"/>
          <w:left w:val="nil"/>
          <w:bottom w:val="nil"/>
          <w:right w:val="nil"/>
          <w:between w:val="nil"/>
        </w:pBdr>
        <w:rPr>
          <w:b/>
          <w:color w:val="000000"/>
          <w:sz w:val="24"/>
          <w:szCs w:val="24"/>
        </w:rPr>
      </w:pPr>
    </w:p>
    <w:p w:rsidR="00116E2D" w:rsidRDefault="00116E2D" w:rsidP="00116E2D">
      <w:pPr>
        <w:pStyle w:val="Prrafodelista"/>
        <w:numPr>
          <w:ilvl w:val="0"/>
          <w:numId w:val="1"/>
        </w:numPr>
        <w:ind w:left="0" w:firstLine="0"/>
        <w:jc w:val="both"/>
        <w:rPr>
          <w:sz w:val="24"/>
          <w:szCs w:val="24"/>
        </w:rPr>
      </w:pPr>
      <w:r>
        <w:rPr>
          <w:b/>
          <w:sz w:val="24"/>
          <w:szCs w:val="24"/>
        </w:rPr>
        <w:t xml:space="preserve">UNIDAD DE ACTUACIÓN URBANÍSTICA 1 – UAU 1. </w:t>
      </w:r>
      <w:r w:rsidRPr="00116E2D">
        <w:rPr>
          <w:sz w:val="24"/>
          <w:szCs w:val="24"/>
        </w:rPr>
        <w:t>La Unidad de Actuación Urbanística No. 1, cuenta con un área de 4066,56 m2 está compuesta por 31 predios</w:t>
      </w:r>
      <w:r>
        <w:rPr>
          <w:sz w:val="24"/>
          <w:szCs w:val="24"/>
        </w:rPr>
        <w:t xml:space="preserve">, los cuales se identifican en el numeral </w:t>
      </w:r>
      <w:r w:rsidRPr="00116E2D">
        <w:rPr>
          <w:i/>
          <w:sz w:val="24"/>
          <w:szCs w:val="24"/>
        </w:rPr>
        <w:t xml:space="preserve">8. “Descripción Unidades de Actuación y Gestión Urbanísticas” </w:t>
      </w:r>
      <w:r>
        <w:rPr>
          <w:sz w:val="24"/>
          <w:szCs w:val="24"/>
        </w:rPr>
        <w:t xml:space="preserve">del Documento Técnico de Soporte de la Formulación del Plan Parcial AUI Subcentro Cuba. </w:t>
      </w:r>
    </w:p>
    <w:p w:rsidR="00116E2D" w:rsidRDefault="00116E2D" w:rsidP="00116E2D">
      <w:pPr>
        <w:pStyle w:val="Prrafodelista"/>
        <w:ind w:left="0"/>
        <w:jc w:val="both"/>
        <w:rPr>
          <w:b/>
          <w:sz w:val="24"/>
          <w:szCs w:val="24"/>
        </w:rPr>
      </w:pPr>
    </w:p>
    <w:p w:rsidR="00767FC1" w:rsidRDefault="00767FC1" w:rsidP="00116E2D">
      <w:pPr>
        <w:pStyle w:val="Prrafodelista"/>
        <w:ind w:left="0"/>
        <w:jc w:val="both"/>
        <w:rPr>
          <w:sz w:val="24"/>
          <w:szCs w:val="24"/>
        </w:rPr>
      </w:pPr>
      <w:r w:rsidRPr="00767FC1">
        <w:rPr>
          <w:b/>
          <w:sz w:val="24"/>
          <w:szCs w:val="24"/>
        </w:rPr>
        <w:t>PARÁGRAFO:</w:t>
      </w:r>
      <w:r>
        <w:rPr>
          <w:sz w:val="24"/>
          <w:szCs w:val="24"/>
        </w:rPr>
        <w:t xml:space="preserve"> </w:t>
      </w:r>
      <w:r w:rsidR="00116E2D">
        <w:rPr>
          <w:sz w:val="24"/>
          <w:szCs w:val="24"/>
        </w:rPr>
        <w:t xml:space="preserve">Las coordenadas que delimitan la unidad de actuación urbanística </w:t>
      </w:r>
      <w:r>
        <w:rPr>
          <w:sz w:val="24"/>
          <w:szCs w:val="24"/>
        </w:rPr>
        <w:t xml:space="preserve">1 – UAU 1 </w:t>
      </w:r>
      <w:r w:rsidR="00116E2D">
        <w:rPr>
          <w:sz w:val="24"/>
          <w:szCs w:val="24"/>
        </w:rPr>
        <w:t>se identifican</w:t>
      </w:r>
      <w:r>
        <w:rPr>
          <w:sz w:val="24"/>
          <w:szCs w:val="24"/>
        </w:rPr>
        <w:t xml:space="preserve"> en el</w:t>
      </w:r>
      <w:r w:rsidR="00116E2D">
        <w:rPr>
          <w:sz w:val="24"/>
          <w:szCs w:val="24"/>
        </w:rPr>
        <w:t xml:space="preserve"> </w:t>
      </w:r>
      <w:r w:rsidRPr="00767FC1">
        <w:rPr>
          <w:i/>
          <w:sz w:val="24"/>
          <w:szCs w:val="24"/>
        </w:rPr>
        <w:t>numeral 8. “Descripción Unidades de Actuación y Gestión Urbanísticas”</w:t>
      </w:r>
      <w:r w:rsidRPr="00767FC1">
        <w:rPr>
          <w:sz w:val="24"/>
          <w:szCs w:val="24"/>
        </w:rPr>
        <w:t xml:space="preserve"> del Documento Técnico de Soporte de la Formulación del Plan Parcial AUI Subcentro Cuba</w:t>
      </w:r>
      <w:r>
        <w:rPr>
          <w:sz w:val="24"/>
          <w:szCs w:val="24"/>
        </w:rPr>
        <w:t>.</w:t>
      </w:r>
    </w:p>
    <w:p w:rsidR="00767FC1" w:rsidRDefault="00767FC1" w:rsidP="00116E2D">
      <w:pPr>
        <w:pStyle w:val="Prrafodelista"/>
        <w:ind w:left="0"/>
        <w:jc w:val="both"/>
        <w:rPr>
          <w:sz w:val="24"/>
          <w:szCs w:val="24"/>
        </w:rPr>
      </w:pPr>
    </w:p>
    <w:p w:rsidR="00767FC1" w:rsidRDefault="00767FC1" w:rsidP="00767FC1">
      <w:pPr>
        <w:pStyle w:val="Prrafodelista"/>
        <w:numPr>
          <w:ilvl w:val="0"/>
          <w:numId w:val="1"/>
        </w:numPr>
        <w:ind w:left="0" w:firstLine="0"/>
        <w:jc w:val="both"/>
        <w:rPr>
          <w:sz w:val="24"/>
          <w:szCs w:val="24"/>
        </w:rPr>
      </w:pPr>
      <w:r w:rsidRPr="00767FC1">
        <w:rPr>
          <w:b/>
          <w:sz w:val="24"/>
          <w:szCs w:val="24"/>
        </w:rPr>
        <w:lastRenderedPageBreak/>
        <w:t xml:space="preserve">UNIDAD DE ACTUACION URBANISTICA 2 – UAU 2. </w:t>
      </w:r>
      <w:r w:rsidRPr="00767FC1">
        <w:rPr>
          <w:sz w:val="24"/>
          <w:szCs w:val="24"/>
        </w:rPr>
        <w:t xml:space="preserve">La Unidad de Actuación Urbanística No. 2, cuenta con un área de 1572,72 m2 se encuentra constituida por 15 predios, los cuales se identifican en el numeral </w:t>
      </w:r>
      <w:r w:rsidRPr="00767FC1">
        <w:rPr>
          <w:i/>
          <w:sz w:val="24"/>
          <w:szCs w:val="24"/>
        </w:rPr>
        <w:t>8. “Descripción Unidades de Actuación y Gestión Urbanísticas”</w:t>
      </w:r>
      <w:r w:rsidRPr="00767FC1">
        <w:rPr>
          <w:sz w:val="24"/>
          <w:szCs w:val="24"/>
        </w:rPr>
        <w:t xml:space="preserve"> del Documento Técnico de Soporte de la Formulación del Plan Parcial AUI Subcentro Cuba. </w:t>
      </w:r>
    </w:p>
    <w:p w:rsidR="00767FC1" w:rsidRDefault="00767FC1" w:rsidP="00767FC1">
      <w:pPr>
        <w:pStyle w:val="Prrafodelista"/>
        <w:ind w:left="0"/>
        <w:jc w:val="both"/>
        <w:rPr>
          <w:b/>
          <w:sz w:val="24"/>
          <w:szCs w:val="24"/>
        </w:rPr>
      </w:pPr>
    </w:p>
    <w:p w:rsidR="00767FC1" w:rsidRPr="00767FC1" w:rsidRDefault="00767FC1" w:rsidP="00767FC1">
      <w:pPr>
        <w:pStyle w:val="Prrafodelista"/>
        <w:ind w:left="0"/>
        <w:jc w:val="both"/>
        <w:rPr>
          <w:sz w:val="24"/>
          <w:szCs w:val="24"/>
        </w:rPr>
      </w:pPr>
      <w:r w:rsidRPr="00767FC1">
        <w:rPr>
          <w:b/>
          <w:sz w:val="24"/>
          <w:szCs w:val="24"/>
        </w:rPr>
        <w:t xml:space="preserve">PARÁGRAFO: </w:t>
      </w:r>
      <w:r w:rsidRPr="00767FC1">
        <w:rPr>
          <w:sz w:val="24"/>
          <w:szCs w:val="24"/>
        </w:rPr>
        <w:t xml:space="preserve">Las coordenadas que delimitan la unidad de actuación urbanística 2 – UAU 2 se identifican en el numeral </w:t>
      </w:r>
      <w:r w:rsidRPr="00767FC1">
        <w:rPr>
          <w:i/>
          <w:sz w:val="24"/>
          <w:szCs w:val="24"/>
        </w:rPr>
        <w:t>8. “Descripción Unidades de Actuación y Gestión Urbanísticas”</w:t>
      </w:r>
      <w:r w:rsidRPr="00767FC1">
        <w:rPr>
          <w:sz w:val="24"/>
          <w:szCs w:val="24"/>
        </w:rPr>
        <w:t xml:space="preserve"> del Documento Técnico de Soporte de la Formulación del Plan Parcial AUI Subcentro Cuba.</w:t>
      </w:r>
    </w:p>
    <w:p w:rsidR="00767FC1" w:rsidRPr="00767FC1" w:rsidRDefault="00767FC1" w:rsidP="00767FC1">
      <w:pPr>
        <w:pStyle w:val="Prrafodelista"/>
        <w:ind w:left="0"/>
        <w:jc w:val="both"/>
        <w:rPr>
          <w:sz w:val="24"/>
          <w:szCs w:val="24"/>
        </w:rPr>
      </w:pPr>
    </w:p>
    <w:p w:rsidR="00116E2D" w:rsidRPr="00767FC1" w:rsidRDefault="00767FC1" w:rsidP="00767FC1">
      <w:pPr>
        <w:pStyle w:val="Prrafodelista"/>
        <w:numPr>
          <w:ilvl w:val="0"/>
          <w:numId w:val="1"/>
        </w:numPr>
        <w:ind w:left="0" w:firstLine="0"/>
        <w:jc w:val="both"/>
        <w:rPr>
          <w:sz w:val="24"/>
          <w:szCs w:val="24"/>
        </w:rPr>
      </w:pPr>
      <w:r w:rsidRPr="00767FC1">
        <w:rPr>
          <w:b/>
          <w:sz w:val="24"/>
          <w:szCs w:val="24"/>
        </w:rPr>
        <w:t>UNIDAD DE GESTION URBANISTICA 1</w:t>
      </w:r>
      <w:r>
        <w:rPr>
          <w:b/>
          <w:sz w:val="24"/>
          <w:szCs w:val="24"/>
        </w:rPr>
        <w:t xml:space="preserve"> – UGU 1. </w:t>
      </w:r>
      <w:r w:rsidRPr="00767FC1">
        <w:rPr>
          <w:sz w:val="24"/>
          <w:szCs w:val="24"/>
        </w:rPr>
        <w:t>La Unidad de Gestión Urbanística No. 1, cuenta con un área de 3160,69 m2; esta se encuentra conformada por 1 predio que corresponde al colegio San Fernando.</w:t>
      </w:r>
      <w:r>
        <w:rPr>
          <w:sz w:val="24"/>
          <w:szCs w:val="24"/>
        </w:rPr>
        <w:t xml:space="preserve"> La identificación predial y las coordenadas de delimitación del predio se encuentran citadas en el numeral </w:t>
      </w:r>
      <w:r w:rsidRPr="00767FC1">
        <w:rPr>
          <w:i/>
          <w:sz w:val="24"/>
          <w:szCs w:val="24"/>
        </w:rPr>
        <w:t>8. “Descripción Unidades de Actuación y Gestión Urbanísticas”</w:t>
      </w:r>
      <w:r w:rsidRPr="00767FC1">
        <w:rPr>
          <w:sz w:val="24"/>
          <w:szCs w:val="24"/>
        </w:rPr>
        <w:t xml:space="preserve"> del Documento Técnico de Soporte de la Formulación del Plan Parcial AUI Subcentro Cuba.</w:t>
      </w:r>
    </w:p>
    <w:p w:rsidR="00116E2D" w:rsidRDefault="00116E2D" w:rsidP="00116E2D">
      <w:pPr>
        <w:pStyle w:val="Prrafodelista"/>
        <w:ind w:left="0"/>
        <w:jc w:val="both"/>
        <w:rPr>
          <w:sz w:val="24"/>
          <w:szCs w:val="24"/>
        </w:rPr>
      </w:pPr>
    </w:p>
    <w:p w:rsidR="00116E2D" w:rsidRDefault="00116E2D" w:rsidP="00116E2D">
      <w:pPr>
        <w:pStyle w:val="Prrafodelista"/>
        <w:ind w:left="0"/>
        <w:jc w:val="both"/>
        <w:rPr>
          <w:sz w:val="24"/>
          <w:szCs w:val="24"/>
        </w:rPr>
      </w:pPr>
    </w:p>
    <w:p w:rsidR="00116E2D" w:rsidRDefault="00767FC1" w:rsidP="00767FC1">
      <w:pPr>
        <w:pStyle w:val="Prrafodelista"/>
        <w:ind w:left="0"/>
        <w:jc w:val="center"/>
        <w:rPr>
          <w:b/>
          <w:sz w:val="24"/>
          <w:szCs w:val="24"/>
        </w:rPr>
      </w:pPr>
      <w:r>
        <w:rPr>
          <w:b/>
          <w:sz w:val="24"/>
          <w:szCs w:val="24"/>
        </w:rPr>
        <w:t xml:space="preserve">TÍTULO 8 </w:t>
      </w:r>
    </w:p>
    <w:p w:rsidR="00767FC1" w:rsidRPr="00767FC1" w:rsidRDefault="00767FC1" w:rsidP="00767FC1">
      <w:pPr>
        <w:pStyle w:val="Prrafodelista"/>
        <w:ind w:left="0"/>
        <w:jc w:val="center"/>
        <w:rPr>
          <w:b/>
          <w:sz w:val="24"/>
          <w:szCs w:val="24"/>
        </w:rPr>
      </w:pPr>
      <w:r>
        <w:rPr>
          <w:b/>
          <w:sz w:val="24"/>
          <w:szCs w:val="24"/>
        </w:rPr>
        <w:t xml:space="preserve">DEFINICIÓN DE USOS DEL SUELO Y NORMA URBANÍSTICA PARA EL PLAN PARCIAL </w:t>
      </w:r>
    </w:p>
    <w:p w:rsidR="00116E2D" w:rsidRDefault="00116E2D" w:rsidP="00116E2D">
      <w:pPr>
        <w:pStyle w:val="Prrafodelista"/>
        <w:ind w:left="0"/>
        <w:jc w:val="both"/>
        <w:rPr>
          <w:sz w:val="24"/>
          <w:szCs w:val="24"/>
        </w:rPr>
      </w:pPr>
    </w:p>
    <w:p w:rsidR="00116E2D" w:rsidRDefault="00116E2D" w:rsidP="00116E2D">
      <w:pPr>
        <w:pStyle w:val="Prrafodelista"/>
        <w:ind w:left="0"/>
        <w:jc w:val="both"/>
        <w:rPr>
          <w:sz w:val="24"/>
          <w:szCs w:val="24"/>
        </w:rPr>
      </w:pPr>
    </w:p>
    <w:p w:rsidR="00116E2D" w:rsidRPr="00E675D8" w:rsidRDefault="00E675D8" w:rsidP="00116E2D">
      <w:pPr>
        <w:pStyle w:val="Prrafodelista"/>
        <w:numPr>
          <w:ilvl w:val="0"/>
          <w:numId w:val="1"/>
        </w:numPr>
        <w:ind w:left="0" w:firstLine="0"/>
        <w:jc w:val="both"/>
        <w:rPr>
          <w:b/>
          <w:sz w:val="24"/>
          <w:szCs w:val="24"/>
        </w:rPr>
      </w:pPr>
      <w:r w:rsidRPr="00E675D8">
        <w:rPr>
          <w:b/>
          <w:sz w:val="24"/>
          <w:szCs w:val="24"/>
        </w:rPr>
        <w:t>NORMAS GENERALES DESDE EL COMPONENTE DE USOS DEL SUELO PARA EL DESARROLLO DEL PLAN PARCIAL AUI SUBCENTRO CUBA</w:t>
      </w:r>
      <w:r>
        <w:rPr>
          <w:b/>
          <w:sz w:val="24"/>
          <w:szCs w:val="24"/>
        </w:rPr>
        <w:t xml:space="preserve">. </w:t>
      </w:r>
      <w:r>
        <w:rPr>
          <w:sz w:val="24"/>
          <w:szCs w:val="24"/>
        </w:rPr>
        <w:t xml:space="preserve">Se establecen las siguientes disposiciones: </w:t>
      </w:r>
    </w:p>
    <w:p w:rsidR="00E675D8" w:rsidRDefault="00E675D8" w:rsidP="00E675D8">
      <w:pPr>
        <w:pStyle w:val="Prrafodelista"/>
        <w:ind w:left="0"/>
        <w:jc w:val="both"/>
        <w:rPr>
          <w:b/>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0"/>
          <w:numId w:val="51"/>
        </w:numPr>
        <w:jc w:val="both"/>
        <w:rPr>
          <w:vanish/>
          <w:sz w:val="24"/>
          <w:szCs w:val="24"/>
        </w:rPr>
      </w:pPr>
    </w:p>
    <w:p w:rsidR="00E675D8" w:rsidRPr="00E675D8" w:rsidRDefault="00E675D8" w:rsidP="007A1822">
      <w:pPr>
        <w:pStyle w:val="Prrafodelista"/>
        <w:numPr>
          <w:ilvl w:val="1"/>
          <w:numId w:val="51"/>
        </w:numPr>
        <w:ind w:left="993" w:hanging="633"/>
        <w:jc w:val="both"/>
        <w:rPr>
          <w:sz w:val="24"/>
          <w:szCs w:val="24"/>
        </w:rPr>
      </w:pPr>
      <w:r w:rsidRPr="00E675D8">
        <w:rPr>
          <w:sz w:val="24"/>
          <w:szCs w:val="24"/>
        </w:rPr>
        <w:t xml:space="preserve">Se amplía la norma de uso de parqueaderos en todo el subcentro o </w:t>
      </w:r>
      <w:r>
        <w:rPr>
          <w:sz w:val="24"/>
          <w:szCs w:val="24"/>
        </w:rPr>
        <w:t>A</w:t>
      </w:r>
      <w:r w:rsidRPr="00E675D8">
        <w:rPr>
          <w:sz w:val="24"/>
          <w:szCs w:val="24"/>
        </w:rPr>
        <w:t xml:space="preserve">ctuación </w:t>
      </w:r>
      <w:r>
        <w:rPr>
          <w:sz w:val="24"/>
          <w:szCs w:val="24"/>
        </w:rPr>
        <w:t>U</w:t>
      </w:r>
      <w:r w:rsidRPr="00E675D8">
        <w:rPr>
          <w:sz w:val="24"/>
          <w:szCs w:val="24"/>
        </w:rPr>
        <w:t xml:space="preserve">rbana </w:t>
      </w:r>
      <w:r>
        <w:rPr>
          <w:sz w:val="24"/>
          <w:szCs w:val="24"/>
        </w:rPr>
        <w:t>I</w:t>
      </w:r>
      <w:r w:rsidRPr="00E675D8">
        <w:rPr>
          <w:sz w:val="24"/>
          <w:szCs w:val="24"/>
        </w:rPr>
        <w:t xml:space="preserve">ntegral </w:t>
      </w:r>
      <w:r>
        <w:rPr>
          <w:sz w:val="24"/>
          <w:szCs w:val="24"/>
        </w:rPr>
        <w:t>Subcentro Cuba,</w:t>
      </w:r>
      <w:r w:rsidRPr="00E675D8">
        <w:rPr>
          <w:sz w:val="24"/>
          <w:szCs w:val="24"/>
        </w:rPr>
        <w:t xml:space="preserve"> con el fin de suplir la demanda actual, además de ordenar la actividad.</w:t>
      </w:r>
    </w:p>
    <w:p w:rsidR="00E675D8" w:rsidRPr="00E675D8" w:rsidRDefault="00E675D8" w:rsidP="00E675D8">
      <w:pPr>
        <w:pStyle w:val="Prrafodelista"/>
        <w:ind w:left="993" w:hanging="633"/>
        <w:jc w:val="both"/>
        <w:rPr>
          <w:sz w:val="24"/>
          <w:szCs w:val="24"/>
        </w:rPr>
      </w:pPr>
    </w:p>
    <w:p w:rsidR="00E675D8" w:rsidRPr="00E675D8" w:rsidRDefault="00E675D8" w:rsidP="007A1822">
      <w:pPr>
        <w:pStyle w:val="Prrafodelista"/>
        <w:numPr>
          <w:ilvl w:val="1"/>
          <w:numId w:val="51"/>
        </w:numPr>
        <w:ind w:left="993" w:hanging="633"/>
        <w:jc w:val="both"/>
        <w:rPr>
          <w:sz w:val="24"/>
          <w:szCs w:val="24"/>
        </w:rPr>
      </w:pPr>
      <w:r w:rsidRPr="00E675D8">
        <w:rPr>
          <w:sz w:val="24"/>
          <w:szCs w:val="24"/>
        </w:rPr>
        <w:t xml:space="preserve">Para las actividades de consumo de licor se adopta la normativa del Acuerdo </w:t>
      </w:r>
      <w:r>
        <w:rPr>
          <w:sz w:val="24"/>
          <w:szCs w:val="24"/>
        </w:rPr>
        <w:t xml:space="preserve">Municipal </w:t>
      </w:r>
      <w:r w:rsidRPr="00E675D8">
        <w:rPr>
          <w:sz w:val="24"/>
          <w:szCs w:val="24"/>
        </w:rPr>
        <w:t xml:space="preserve">35 de 2016 POT y sus normas complementarias como el Estatuto de Usos del </w:t>
      </w:r>
      <w:r>
        <w:rPr>
          <w:sz w:val="24"/>
          <w:szCs w:val="24"/>
        </w:rPr>
        <w:t>S</w:t>
      </w:r>
      <w:r w:rsidRPr="00E675D8">
        <w:rPr>
          <w:sz w:val="24"/>
          <w:szCs w:val="24"/>
        </w:rPr>
        <w:t>uelo</w:t>
      </w:r>
      <w:r>
        <w:rPr>
          <w:sz w:val="24"/>
          <w:szCs w:val="24"/>
        </w:rPr>
        <w:t>,</w:t>
      </w:r>
      <w:r w:rsidRPr="00E675D8">
        <w:rPr>
          <w:sz w:val="24"/>
          <w:szCs w:val="24"/>
        </w:rPr>
        <w:t xml:space="preserve"> por considerarse de mayor jerarquía, conservando el rango de</w:t>
      </w:r>
      <w:r>
        <w:rPr>
          <w:sz w:val="24"/>
          <w:szCs w:val="24"/>
        </w:rPr>
        <w:t xml:space="preserve"> retiro de</w:t>
      </w:r>
      <w:r w:rsidRPr="00E675D8">
        <w:rPr>
          <w:sz w:val="24"/>
          <w:szCs w:val="24"/>
        </w:rPr>
        <w:t xml:space="preserve"> 200 metros </w:t>
      </w:r>
      <w:r>
        <w:rPr>
          <w:sz w:val="24"/>
          <w:szCs w:val="24"/>
        </w:rPr>
        <w:t>a</w:t>
      </w:r>
      <w:r w:rsidRPr="00E675D8">
        <w:rPr>
          <w:sz w:val="24"/>
          <w:szCs w:val="24"/>
        </w:rPr>
        <w:t xml:space="preserve"> centros religiosos, puestos de salud, centros educativos y conservar las preexistencias a menos que los establecimientos de comercio se cancelen en el registro mercantil de la Cámara de Comercio de Pereira.</w:t>
      </w:r>
    </w:p>
    <w:p w:rsidR="00E675D8" w:rsidRPr="00E675D8" w:rsidRDefault="00E675D8" w:rsidP="00E675D8">
      <w:pPr>
        <w:pStyle w:val="Prrafodelista"/>
        <w:ind w:left="993" w:hanging="633"/>
        <w:jc w:val="both"/>
        <w:rPr>
          <w:sz w:val="24"/>
          <w:szCs w:val="24"/>
        </w:rPr>
      </w:pPr>
    </w:p>
    <w:p w:rsidR="00E675D8" w:rsidRPr="00E675D8" w:rsidRDefault="00E675D8" w:rsidP="00E675D8">
      <w:pPr>
        <w:pStyle w:val="Prrafodelista"/>
        <w:ind w:left="993"/>
        <w:jc w:val="both"/>
        <w:rPr>
          <w:sz w:val="24"/>
          <w:szCs w:val="24"/>
        </w:rPr>
      </w:pPr>
      <w:r w:rsidRPr="00E675D8">
        <w:rPr>
          <w:sz w:val="24"/>
          <w:szCs w:val="24"/>
        </w:rPr>
        <w:t>Las actividades de consumo de licor que se localicen al interior de un comercio agrupado como centro comercial, plataforma comercial o similar, sometidos a régimen de propiedad horizontal no les aplicará el requerimiento de perímetro de distancia de 200 metros. Igualmente deberán cumplir con la Ley de Ruido, Ley 2450 de 2025</w:t>
      </w:r>
      <w:r>
        <w:rPr>
          <w:sz w:val="24"/>
          <w:szCs w:val="24"/>
        </w:rPr>
        <w:t xml:space="preserve"> y la</w:t>
      </w:r>
      <w:r w:rsidRPr="00E675D8">
        <w:rPr>
          <w:sz w:val="24"/>
          <w:szCs w:val="24"/>
        </w:rPr>
        <w:t xml:space="preserve"> Resolución 627 de 2006</w:t>
      </w:r>
      <w:r>
        <w:rPr>
          <w:sz w:val="24"/>
          <w:szCs w:val="24"/>
        </w:rPr>
        <w:t xml:space="preserve"> del Ministerio de Medio Ambiente y Desarrollo Sostenible o </w:t>
      </w:r>
      <w:r>
        <w:rPr>
          <w:sz w:val="24"/>
          <w:szCs w:val="24"/>
        </w:rPr>
        <w:lastRenderedPageBreak/>
        <w:t>las normas que las modifiquen deroguen o sustituyan</w:t>
      </w:r>
      <w:r w:rsidRPr="00E675D8">
        <w:rPr>
          <w:sz w:val="24"/>
          <w:szCs w:val="24"/>
        </w:rPr>
        <w:t>, insonorización y criterios de implantación, además de la legislación aplicable sobre la materia.</w:t>
      </w:r>
    </w:p>
    <w:p w:rsidR="00E675D8" w:rsidRPr="00E675D8" w:rsidRDefault="00E675D8" w:rsidP="00E675D8">
      <w:pPr>
        <w:pStyle w:val="Prrafodelista"/>
        <w:ind w:left="993" w:hanging="633"/>
        <w:jc w:val="both"/>
        <w:rPr>
          <w:sz w:val="24"/>
          <w:szCs w:val="24"/>
        </w:rPr>
      </w:pPr>
    </w:p>
    <w:p w:rsidR="00E675D8" w:rsidRPr="00E675D8" w:rsidRDefault="00E675D8" w:rsidP="00E675D8">
      <w:pPr>
        <w:pStyle w:val="Prrafodelista"/>
        <w:ind w:left="993"/>
        <w:jc w:val="both"/>
        <w:rPr>
          <w:sz w:val="24"/>
          <w:szCs w:val="24"/>
        </w:rPr>
      </w:pPr>
      <w:r w:rsidRPr="00E675D8">
        <w:rPr>
          <w:sz w:val="24"/>
          <w:szCs w:val="24"/>
        </w:rPr>
        <w:t>Las actividades denominadas Billares, se entenderán como S7.</w:t>
      </w:r>
    </w:p>
    <w:p w:rsidR="00E675D8" w:rsidRPr="00E675D8" w:rsidRDefault="00E675D8" w:rsidP="00E675D8">
      <w:pPr>
        <w:pStyle w:val="Prrafodelista"/>
        <w:ind w:left="993" w:hanging="633"/>
        <w:jc w:val="both"/>
        <w:rPr>
          <w:sz w:val="24"/>
          <w:szCs w:val="24"/>
        </w:rPr>
      </w:pPr>
    </w:p>
    <w:p w:rsidR="00E675D8" w:rsidRPr="00E675D8" w:rsidRDefault="00E675D8" w:rsidP="007A1822">
      <w:pPr>
        <w:pStyle w:val="Prrafodelista"/>
        <w:numPr>
          <w:ilvl w:val="1"/>
          <w:numId w:val="51"/>
        </w:numPr>
        <w:ind w:left="993" w:hanging="633"/>
        <w:jc w:val="both"/>
        <w:rPr>
          <w:sz w:val="24"/>
          <w:szCs w:val="24"/>
        </w:rPr>
      </w:pPr>
      <w:r w:rsidRPr="00E675D8">
        <w:rPr>
          <w:sz w:val="24"/>
          <w:szCs w:val="24"/>
        </w:rPr>
        <w:t>Se conserva la clasificación de los usos del suelo del POT definida en el artículo 481</w:t>
      </w:r>
      <w:r w:rsidR="00025B99">
        <w:rPr>
          <w:sz w:val="24"/>
          <w:szCs w:val="24"/>
        </w:rPr>
        <w:t xml:space="preserve"> del Acuerdo Municipal 35 de 2016,</w:t>
      </w:r>
      <w:r w:rsidRPr="00E675D8">
        <w:rPr>
          <w:sz w:val="24"/>
          <w:szCs w:val="24"/>
        </w:rPr>
        <w:t xml:space="preserve"> para </w:t>
      </w:r>
      <w:r w:rsidR="00025B99">
        <w:rPr>
          <w:sz w:val="24"/>
          <w:szCs w:val="24"/>
        </w:rPr>
        <w:t>el Plan Parcial</w:t>
      </w:r>
      <w:r w:rsidRPr="00E675D8">
        <w:rPr>
          <w:sz w:val="24"/>
          <w:szCs w:val="24"/>
        </w:rPr>
        <w:t xml:space="preserve"> AUI Subcentro Cuba.</w:t>
      </w:r>
    </w:p>
    <w:p w:rsidR="00E675D8" w:rsidRPr="00E675D8" w:rsidRDefault="00E675D8" w:rsidP="00E675D8">
      <w:pPr>
        <w:pStyle w:val="Prrafodelista"/>
        <w:ind w:left="993" w:hanging="633"/>
        <w:jc w:val="both"/>
        <w:rPr>
          <w:sz w:val="24"/>
          <w:szCs w:val="24"/>
        </w:rPr>
      </w:pPr>
    </w:p>
    <w:p w:rsidR="00E675D8" w:rsidRPr="00E675D8" w:rsidRDefault="00E675D8" w:rsidP="007A1822">
      <w:pPr>
        <w:pStyle w:val="Prrafodelista"/>
        <w:numPr>
          <w:ilvl w:val="1"/>
          <w:numId w:val="51"/>
        </w:numPr>
        <w:ind w:left="993" w:hanging="633"/>
        <w:jc w:val="both"/>
        <w:rPr>
          <w:sz w:val="24"/>
          <w:szCs w:val="24"/>
        </w:rPr>
      </w:pPr>
      <w:r w:rsidRPr="00E675D8">
        <w:rPr>
          <w:sz w:val="24"/>
          <w:szCs w:val="24"/>
        </w:rPr>
        <w:t>Dentro de la AUI Subcentro Cuba se habilitaron principalmente todos los usos comerciales, de servicios e industria liviana y de menor escala, usos diarios o cotidianos de uso frecuente, tales como alimentos, artesanías, productos varios que complementan y fortalecen la centralidad de Cuba.</w:t>
      </w:r>
    </w:p>
    <w:p w:rsidR="00E675D8" w:rsidRPr="00E675D8" w:rsidRDefault="00E675D8" w:rsidP="00E675D8">
      <w:pPr>
        <w:pStyle w:val="Prrafodelista"/>
        <w:ind w:left="993" w:hanging="633"/>
        <w:jc w:val="both"/>
        <w:rPr>
          <w:sz w:val="24"/>
          <w:szCs w:val="24"/>
        </w:rPr>
      </w:pPr>
    </w:p>
    <w:p w:rsidR="00E675D8" w:rsidRPr="00E675D8" w:rsidRDefault="00E675D8" w:rsidP="007A1822">
      <w:pPr>
        <w:pStyle w:val="Prrafodelista"/>
        <w:numPr>
          <w:ilvl w:val="1"/>
          <w:numId w:val="51"/>
        </w:numPr>
        <w:ind w:left="993" w:hanging="633"/>
        <w:jc w:val="both"/>
        <w:rPr>
          <w:sz w:val="24"/>
          <w:szCs w:val="24"/>
        </w:rPr>
      </w:pPr>
      <w:r w:rsidRPr="00E675D8">
        <w:rPr>
          <w:sz w:val="24"/>
          <w:szCs w:val="24"/>
        </w:rPr>
        <w:t xml:space="preserve">Se reconocen las preexistencias de las diferentes actividades económicas en la AUI Subcentro Cuba, siempre y cuando se cumplan las condiciones señaladas en el artículo 487 del Acuerdo </w:t>
      </w:r>
      <w:r w:rsidR="00025B99">
        <w:rPr>
          <w:sz w:val="24"/>
          <w:szCs w:val="24"/>
        </w:rPr>
        <w:t xml:space="preserve">Municipal </w:t>
      </w:r>
      <w:r w:rsidRPr="00E675D8">
        <w:rPr>
          <w:sz w:val="24"/>
          <w:szCs w:val="24"/>
        </w:rPr>
        <w:t>35 de 2016 POT de Pereira, a excepción del parágrafo 2, en donde se define de la siguiente manera para las actividades enmarcadas dentro del polígono de la AUI.</w:t>
      </w:r>
    </w:p>
    <w:p w:rsidR="00E675D8" w:rsidRPr="00E675D8" w:rsidRDefault="00E675D8" w:rsidP="00E675D8">
      <w:pPr>
        <w:pStyle w:val="Prrafodelista"/>
        <w:ind w:left="993" w:hanging="633"/>
        <w:jc w:val="both"/>
        <w:rPr>
          <w:sz w:val="24"/>
          <w:szCs w:val="24"/>
        </w:rPr>
      </w:pPr>
    </w:p>
    <w:p w:rsidR="00E675D8" w:rsidRPr="00E675D8" w:rsidRDefault="00E675D8" w:rsidP="00E675D8">
      <w:pPr>
        <w:pStyle w:val="Prrafodelista"/>
        <w:ind w:left="993"/>
        <w:jc w:val="both"/>
        <w:rPr>
          <w:sz w:val="24"/>
          <w:szCs w:val="24"/>
        </w:rPr>
      </w:pPr>
      <w:r w:rsidRPr="00E675D8">
        <w:rPr>
          <w:sz w:val="24"/>
          <w:szCs w:val="24"/>
        </w:rPr>
        <w:t xml:space="preserve">Al momento de realizar cambio de actividad, cambio de localización, o de incumplir con las obligaciones de regularización, los establecimientos perderán su reconocimiento como preexistencia, en caso de traslado o finalización de actividades de los usos establecidos, al predio se le </w:t>
      </w:r>
      <w:r w:rsidR="00025B99">
        <w:rPr>
          <w:sz w:val="24"/>
          <w:szCs w:val="24"/>
        </w:rPr>
        <w:t>defini</w:t>
      </w:r>
      <w:r w:rsidRPr="00E675D8">
        <w:rPr>
          <w:sz w:val="24"/>
          <w:szCs w:val="24"/>
        </w:rPr>
        <w:t>rá la norma vigente del respectivo sector normativo de la AUI Subcentro Cuba.</w:t>
      </w:r>
    </w:p>
    <w:p w:rsidR="00E675D8" w:rsidRPr="00E675D8" w:rsidRDefault="00E675D8" w:rsidP="00E675D8">
      <w:pPr>
        <w:pStyle w:val="Prrafodelista"/>
        <w:ind w:left="993" w:hanging="633"/>
        <w:jc w:val="both"/>
        <w:rPr>
          <w:sz w:val="24"/>
          <w:szCs w:val="24"/>
        </w:rPr>
      </w:pPr>
    </w:p>
    <w:p w:rsidR="00E675D8" w:rsidRDefault="00E675D8" w:rsidP="007A1822">
      <w:pPr>
        <w:pStyle w:val="Prrafodelista"/>
        <w:numPr>
          <w:ilvl w:val="1"/>
          <w:numId w:val="51"/>
        </w:numPr>
        <w:ind w:left="993" w:hanging="633"/>
        <w:jc w:val="both"/>
        <w:rPr>
          <w:sz w:val="24"/>
          <w:szCs w:val="24"/>
        </w:rPr>
      </w:pPr>
      <w:r w:rsidRPr="00E675D8">
        <w:rPr>
          <w:sz w:val="24"/>
          <w:szCs w:val="24"/>
        </w:rPr>
        <w:t>En general se conservan las normas y directrices del POT en el componente de usos del suelo, a excepción de las anotaciones y especificaciones normativas definidas en la AUI Subcentro Cuba en materia de usos del suelo.</w:t>
      </w:r>
    </w:p>
    <w:p w:rsidR="00025B99" w:rsidRDefault="00025B99" w:rsidP="00025B99">
      <w:pPr>
        <w:jc w:val="both"/>
        <w:rPr>
          <w:sz w:val="24"/>
          <w:szCs w:val="24"/>
        </w:rPr>
      </w:pPr>
    </w:p>
    <w:p w:rsidR="00025B99" w:rsidRPr="00227B6E" w:rsidRDefault="00025B99" w:rsidP="007A1822">
      <w:pPr>
        <w:pStyle w:val="Prrafodelista"/>
        <w:numPr>
          <w:ilvl w:val="0"/>
          <w:numId w:val="51"/>
        </w:numPr>
        <w:ind w:left="0" w:firstLine="0"/>
        <w:jc w:val="both"/>
        <w:rPr>
          <w:b/>
          <w:sz w:val="24"/>
          <w:szCs w:val="24"/>
        </w:rPr>
      </w:pPr>
      <w:r w:rsidRPr="00025B99">
        <w:rPr>
          <w:b/>
          <w:sz w:val="24"/>
          <w:szCs w:val="24"/>
        </w:rPr>
        <w:t xml:space="preserve">USOS PERMITIDOS Y SECTORES NORMATIVOS PARA EL PLAN PARCIAL. </w:t>
      </w:r>
      <w:r w:rsidRPr="00025B99">
        <w:rPr>
          <w:sz w:val="24"/>
          <w:szCs w:val="24"/>
        </w:rPr>
        <w:t>Los Sectores Normativos se definieron como polígonos que cuentan con características similares en su diagnóstico territorial, por tanto</w:t>
      </w:r>
      <w:r w:rsidR="00227B6E">
        <w:rPr>
          <w:sz w:val="24"/>
          <w:szCs w:val="24"/>
        </w:rPr>
        <w:t>,</w:t>
      </w:r>
      <w:r w:rsidRPr="00025B99">
        <w:rPr>
          <w:sz w:val="24"/>
          <w:szCs w:val="24"/>
        </w:rPr>
        <w:t xml:space="preserve"> cada uno cuenta con una ficha normativa</w:t>
      </w:r>
      <w:r>
        <w:rPr>
          <w:sz w:val="24"/>
          <w:szCs w:val="24"/>
        </w:rPr>
        <w:t xml:space="preserve">, en la cual se establecen las disposiciones respecto </w:t>
      </w:r>
      <w:r w:rsidRPr="00025B99">
        <w:rPr>
          <w:sz w:val="24"/>
          <w:szCs w:val="24"/>
        </w:rPr>
        <w:t>a la asignación específica de las intensidades de uso, índices de ocupación y construcción; retiros, aislamientos, empates y alturas</w:t>
      </w:r>
      <w:r>
        <w:rPr>
          <w:sz w:val="24"/>
          <w:szCs w:val="24"/>
        </w:rPr>
        <w:t>.</w:t>
      </w:r>
    </w:p>
    <w:p w:rsidR="00227B6E" w:rsidRDefault="00227B6E" w:rsidP="00227B6E">
      <w:pPr>
        <w:jc w:val="both"/>
        <w:rPr>
          <w:sz w:val="24"/>
          <w:szCs w:val="24"/>
        </w:rPr>
      </w:pPr>
    </w:p>
    <w:p w:rsidR="00227B6E" w:rsidRPr="00227B6E" w:rsidRDefault="00227B6E" w:rsidP="00227B6E">
      <w:pPr>
        <w:jc w:val="both"/>
        <w:rPr>
          <w:sz w:val="24"/>
          <w:szCs w:val="24"/>
        </w:rPr>
      </w:pPr>
      <w:r w:rsidRPr="00227B6E">
        <w:rPr>
          <w:sz w:val="24"/>
          <w:szCs w:val="24"/>
        </w:rPr>
        <w:t>Los usos del suelo de la AUI Subcentro Cuba, que por su escala deban cumplir con Criterios de Implantación según cuadros de caracterización del Estatuto de Usos del Suelo del POT, serán definidos por la comisión de vías, tránsito y transporte de la Secretaría de Planeación con el fin de validar las exigencias y especificaciones particulares de las actividades económicas a implantarse en el subcentro Cuba.</w:t>
      </w:r>
    </w:p>
    <w:p w:rsidR="00227B6E" w:rsidRPr="00227B6E" w:rsidRDefault="00227B6E" w:rsidP="00227B6E">
      <w:pPr>
        <w:jc w:val="both"/>
        <w:rPr>
          <w:sz w:val="24"/>
          <w:szCs w:val="24"/>
        </w:rPr>
      </w:pPr>
    </w:p>
    <w:p w:rsidR="00227B6E" w:rsidRPr="00227B6E" w:rsidRDefault="00227B6E" w:rsidP="00227B6E">
      <w:pPr>
        <w:pStyle w:val="Prrafodelista"/>
        <w:ind w:left="0"/>
        <w:jc w:val="both"/>
        <w:rPr>
          <w:sz w:val="24"/>
          <w:szCs w:val="24"/>
        </w:rPr>
      </w:pPr>
      <w:r w:rsidRPr="00227B6E">
        <w:rPr>
          <w:sz w:val="24"/>
          <w:szCs w:val="24"/>
        </w:rPr>
        <w:lastRenderedPageBreak/>
        <w:t xml:space="preserve">El requerimiento de parqueaderos para todos los usos en la AUI Subcentro Cuba será el dispuesto en el </w:t>
      </w:r>
      <w:r>
        <w:rPr>
          <w:sz w:val="24"/>
          <w:szCs w:val="24"/>
        </w:rPr>
        <w:t xml:space="preserve">Título 4 </w:t>
      </w:r>
      <w:r w:rsidRPr="00227B6E">
        <w:rPr>
          <w:sz w:val="24"/>
          <w:szCs w:val="24"/>
        </w:rPr>
        <w:t xml:space="preserve">SISTEMA DE MOVILIDAD Y TRANSPORTE </w:t>
      </w:r>
      <w:r>
        <w:rPr>
          <w:sz w:val="24"/>
          <w:szCs w:val="24"/>
        </w:rPr>
        <w:t xml:space="preserve">del presente Decreto Municipal. </w:t>
      </w:r>
    </w:p>
    <w:p w:rsidR="00227B6E" w:rsidRDefault="00227B6E" w:rsidP="00227B6E">
      <w:pPr>
        <w:rPr>
          <w:sz w:val="24"/>
          <w:szCs w:val="24"/>
        </w:rPr>
      </w:pPr>
    </w:p>
    <w:p w:rsidR="00227B6E" w:rsidRDefault="00227B6E" w:rsidP="00227B6E">
      <w:pPr>
        <w:jc w:val="both"/>
        <w:rPr>
          <w:sz w:val="24"/>
          <w:szCs w:val="24"/>
        </w:rPr>
      </w:pPr>
      <w:r w:rsidRPr="00227B6E">
        <w:rPr>
          <w:sz w:val="24"/>
          <w:szCs w:val="24"/>
        </w:rPr>
        <w:t xml:space="preserve">Los usos de suelo permitidos en el Plan Parcial AUI Subcentro Cuba, se relacionan </w:t>
      </w:r>
      <w:r>
        <w:rPr>
          <w:sz w:val="24"/>
          <w:szCs w:val="24"/>
        </w:rPr>
        <w:t>en los siguientes sectores normativos y sus respectivas fichas normativas</w:t>
      </w:r>
      <w:r w:rsidRPr="00227B6E">
        <w:rPr>
          <w:sz w:val="24"/>
          <w:szCs w:val="24"/>
        </w:rPr>
        <w:t xml:space="preserve"> y se encuentran ilustrados en el Plano de “SECTORES NORMATIVOS / USOS DEL SUELO”, el cual hace parte integral del presente documento.</w:t>
      </w:r>
    </w:p>
    <w:p w:rsidR="00227B6E" w:rsidRDefault="00227B6E" w:rsidP="00227B6E">
      <w:pPr>
        <w:jc w:val="both"/>
        <w:rPr>
          <w:sz w:val="24"/>
          <w:szCs w:val="24"/>
        </w:rPr>
      </w:pPr>
    </w:p>
    <w:p w:rsidR="00227B6E" w:rsidRDefault="00227B6E" w:rsidP="00227B6E">
      <w:pPr>
        <w:jc w:val="both"/>
        <w:rPr>
          <w:sz w:val="24"/>
          <w:szCs w:val="24"/>
        </w:rPr>
      </w:pPr>
    </w:p>
    <w:p w:rsidR="00227B6E" w:rsidRDefault="00227B6E" w:rsidP="00227B6E">
      <w:pPr>
        <w:jc w:val="both"/>
        <w:rPr>
          <w:sz w:val="24"/>
          <w:szCs w:val="24"/>
        </w:rPr>
      </w:pPr>
    </w:p>
    <w:p w:rsidR="00227B6E" w:rsidRDefault="00227B6E" w:rsidP="00227B6E">
      <w:pPr>
        <w:jc w:val="both"/>
        <w:rPr>
          <w:sz w:val="24"/>
          <w:szCs w:val="24"/>
        </w:rPr>
      </w:pPr>
      <w:r>
        <w:rPr>
          <w:sz w:val="24"/>
          <w:szCs w:val="24"/>
        </w:rPr>
        <w:t xml:space="preserve">Los sectores normativos son: </w:t>
      </w:r>
    </w:p>
    <w:p w:rsidR="00227B6E" w:rsidRPr="00227B6E" w:rsidRDefault="00227B6E" w:rsidP="00227B6E">
      <w:pPr>
        <w:jc w:val="both"/>
        <w:rPr>
          <w:sz w:val="24"/>
          <w:szCs w:val="24"/>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Pr="00227B6E" w:rsidRDefault="00227B6E" w:rsidP="007A1822">
      <w:pPr>
        <w:pStyle w:val="Prrafodelista"/>
        <w:numPr>
          <w:ilvl w:val="0"/>
          <w:numId w:val="52"/>
        </w:numPr>
        <w:jc w:val="both"/>
        <w:rPr>
          <w:vanish/>
          <w:lang w:val="es-ES"/>
        </w:rPr>
      </w:pPr>
    </w:p>
    <w:p w:rsidR="00227B6E" w:rsidRDefault="00227B6E" w:rsidP="007A1822">
      <w:pPr>
        <w:pStyle w:val="Prrafodelista"/>
        <w:numPr>
          <w:ilvl w:val="1"/>
          <w:numId w:val="52"/>
        </w:numPr>
        <w:ind w:left="993" w:hanging="633"/>
        <w:jc w:val="both"/>
        <w:rPr>
          <w:lang w:val="es-ES"/>
        </w:rPr>
      </w:pPr>
      <w:r w:rsidRPr="00227B6E">
        <w:rPr>
          <w:lang w:val="es-ES"/>
        </w:rPr>
        <w:t>SECTOR NORMATIVO 1</w:t>
      </w:r>
    </w:p>
    <w:p w:rsidR="00227B6E" w:rsidRPr="00227B6E" w:rsidRDefault="00227B6E" w:rsidP="00227B6E">
      <w:pPr>
        <w:pStyle w:val="Prrafodelista"/>
        <w:ind w:left="993"/>
        <w:jc w:val="both"/>
        <w:rPr>
          <w:lang w:val="es-ES"/>
        </w:rPr>
      </w:pPr>
    </w:p>
    <w:p w:rsidR="00227B6E" w:rsidRDefault="00227B6E" w:rsidP="007A1822">
      <w:pPr>
        <w:pStyle w:val="Prrafodelista"/>
        <w:numPr>
          <w:ilvl w:val="1"/>
          <w:numId w:val="52"/>
        </w:numPr>
        <w:ind w:left="993" w:hanging="633"/>
        <w:jc w:val="both"/>
        <w:rPr>
          <w:lang w:val="es-ES"/>
        </w:rPr>
      </w:pPr>
      <w:r w:rsidRPr="00227B6E">
        <w:rPr>
          <w:lang w:val="es-ES"/>
        </w:rPr>
        <w:t>SECTOR NORMATIVO 2</w:t>
      </w:r>
    </w:p>
    <w:p w:rsidR="00227B6E" w:rsidRPr="00227B6E" w:rsidRDefault="00227B6E" w:rsidP="00227B6E">
      <w:pPr>
        <w:jc w:val="both"/>
        <w:rPr>
          <w:lang w:val="es-ES"/>
        </w:rPr>
      </w:pPr>
    </w:p>
    <w:p w:rsidR="00227B6E" w:rsidRDefault="00227B6E" w:rsidP="007A1822">
      <w:pPr>
        <w:pStyle w:val="Prrafodelista"/>
        <w:numPr>
          <w:ilvl w:val="1"/>
          <w:numId w:val="52"/>
        </w:numPr>
        <w:ind w:left="993" w:hanging="633"/>
        <w:jc w:val="both"/>
        <w:rPr>
          <w:lang w:val="es-ES"/>
        </w:rPr>
      </w:pPr>
      <w:r w:rsidRPr="00227B6E">
        <w:rPr>
          <w:lang w:val="es-ES"/>
        </w:rPr>
        <w:t>SECTOR NORMATIVO 3 (Equipamientos colectivos)</w:t>
      </w:r>
    </w:p>
    <w:p w:rsidR="00227B6E" w:rsidRPr="00227B6E" w:rsidRDefault="00227B6E" w:rsidP="00227B6E">
      <w:pPr>
        <w:jc w:val="both"/>
        <w:rPr>
          <w:lang w:val="es-ES"/>
        </w:rPr>
      </w:pPr>
    </w:p>
    <w:p w:rsidR="00227B6E" w:rsidRDefault="00227B6E" w:rsidP="007A1822">
      <w:pPr>
        <w:pStyle w:val="Prrafodelista"/>
        <w:numPr>
          <w:ilvl w:val="1"/>
          <w:numId w:val="52"/>
        </w:numPr>
        <w:ind w:left="993" w:hanging="633"/>
        <w:jc w:val="both"/>
        <w:rPr>
          <w:lang w:val="es-ES"/>
        </w:rPr>
      </w:pPr>
      <w:r w:rsidRPr="00227B6E">
        <w:rPr>
          <w:lang w:val="es-ES"/>
        </w:rPr>
        <w:t>SECTOR NORMATIVO UAU 1</w:t>
      </w:r>
    </w:p>
    <w:p w:rsidR="00227B6E" w:rsidRPr="00227B6E" w:rsidRDefault="00227B6E" w:rsidP="00227B6E">
      <w:pPr>
        <w:jc w:val="both"/>
        <w:rPr>
          <w:lang w:val="es-ES"/>
        </w:rPr>
      </w:pPr>
    </w:p>
    <w:p w:rsidR="00227B6E" w:rsidRDefault="00227B6E" w:rsidP="007A1822">
      <w:pPr>
        <w:pStyle w:val="Prrafodelista"/>
        <w:numPr>
          <w:ilvl w:val="1"/>
          <w:numId w:val="52"/>
        </w:numPr>
        <w:ind w:left="993" w:hanging="633"/>
        <w:jc w:val="both"/>
        <w:rPr>
          <w:lang w:val="es-ES"/>
        </w:rPr>
      </w:pPr>
      <w:r w:rsidRPr="00227B6E">
        <w:rPr>
          <w:lang w:val="es-ES"/>
        </w:rPr>
        <w:t>SECTOR NORMATIVO UAU 2</w:t>
      </w:r>
    </w:p>
    <w:p w:rsidR="00227B6E" w:rsidRPr="00227B6E" w:rsidRDefault="00227B6E" w:rsidP="00227B6E">
      <w:pPr>
        <w:jc w:val="both"/>
        <w:rPr>
          <w:lang w:val="es-ES"/>
        </w:rPr>
      </w:pPr>
    </w:p>
    <w:p w:rsidR="00227B6E" w:rsidRPr="00227B6E" w:rsidRDefault="00227B6E" w:rsidP="007A1822">
      <w:pPr>
        <w:pStyle w:val="Prrafodelista"/>
        <w:numPr>
          <w:ilvl w:val="1"/>
          <w:numId w:val="52"/>
        </w:numPr>
        <w:ind w:left="993" w:hanging="633"/>
        <w:jc w:val="both"/>
        <w:rPr>
          <w:lang w:val="es-ES"/>
        </w:rPr>
      </w:pPr>
      <w:r w:rsidRPr="00227B6E">
        <w:rPr>
          <w:lang w:val="es-ES"/>
        </w:rPr>
        <w:t>SECTOR NORMATIVO UGU 1</w:t>
      </w:r>
    </w:p>
    <w:p w:rsidR="00227B6E" w:rsidRDefault="00227B6E" w:rsidP="00227B6E">
      <w:pPr>
        <w:jc w:val="both"/>
        <w:rPr>
          <w:sz w:val="24"/>
          <w:szCs w:val="24"/>
        </w:rPr>
      </w:pPr>
    </w:p>
    <w:p w:rsidR="00227B6E" w:rsidRDefault="00227B6E" w:rsidP="00227B6E">
      <w:pPr>
        <w:jc w:val="both"/>
        <w:rPr>
          <w:sz w:val="24"/>
          <w:szCs w:val="24"/>
        </w:rPr>
      </w:pPr>
      <w:r>
        <w:rPr>
          <w:sz w:val="24"/>
          <w:szCs w:val="24"/>
        </w:rPr>
        <w:t xml:space="preserve">Y sus fichas normativas son las siguientes: </w:t>
      </w:r>
    </w:p>
    <w:p w:rsidR="00227B6E" w:rsidRDefault="00227B6E" w:rsidP="00227B6E">
      <w:pPr>
        <w:jc w:val="both"/>
        <w:rPr>
          <w:sz w:val="24"/>
          <w:szCs w:val="24"/>
        </w:rPr>
      </w:pPr>
    </w:p>
    <w:tbl>
      <w:tblPr>
        <w:tblW w:w="10017" w:type="dxa"/>
        <w:tblCellMar>
          <w:left w:w="70" w:type="dxa"/>
          <w:right w:w="70" w:type="dxa"/>
        </w:tblCellMar>
        <w:tblLook w:val="04A0" w:firstRow="1" w:lastRow="0" w:firstColumn="1" w:lastColumn="0" w:noHBand="0" w:noVBand="1"/>
      </w:tblPr>
      <w:tblGrid>
        <w:gridCol w:w="519"/>
        <w:gridCol w:w="622"/>
        <w:gridCol w:w="605"/>
        <w:gridCol w:w="3827"/>
        <w:gridCol w:w="641"/>
        <w:gridCol w:w="642"/>
        <w:gridCol w:w="641"/>
        <w:gridCol w:w="641"/>
        <w:gridCol w:w="1923"/>
      </w:tblGrid>
      <w:tr w:rsidR="00227B6E" w:rsidRPr="004D670C" w:rsidTr="00FA5808">
        <w:trPr>
          <w:trHeight w:val="404"/>
        </w:trPr>
        <w:tc>
          <w:tcPr>
            <w:tcW w:w="10017" w:type="dxa"/>
            <w:gridSpan w:val="9"/>
            <w:tcBorders>
              <w:top w:val="single" w:sz="8" w:space="0" w:color="auto"/>
              <w:left w:val="single" w:sz="8" w:space="0" w:color="auto"/>
              <w:bottom w:val="nil"/>
              <w:right w:val="nil"/>
            </w:tcBorders>
            <w:shd w:val="clear" w:color="000000" w:fill="BFBFBF"/>
            <w:vAlign w:val="center"/>
            <w:hideMark/>
          </w:tcPr>
          <w:p w:rsidR="00227B6E" w:rsidRPr="004D670C" w:rsidRDefault="00227B6E" w:rsidP="00FA5808">
            <w:pPr>
              <w:jc w:val="center"/>
              <w:rPr>
                <w:rFonts w:eastAsia="Times New Roman"/>
                <w:b/>
                <w:bCs/>
                <w:sz w:val="32"/>
                <w:szCs w:val="32"/>
              </w:rPr>
            </w:pPr>
            <w:r w:rsidRPr="004D670C">
              <w:rPr>
                <w:rFonts w:eastAsia="Times New Roman"/>
                <w:b/>
                <w:bCs/>
                <w:sz w:val="32"/>
                <w:szCs w:val="32"/>
              </w:rPr>
              <w:t>USOS DEL SUELO /</w:t>
            </w:r>
            <w:r w:rsidRPr="004D670C">
              <w:rPr>
                <w:rFonts w:eastAsia="Times New Roman"/>
                <w:b/>
                <w:bCs/>
                <w:color w:val="FF0000"/>
                <w:sz w:val="32"/>
                <w:szCs w:val="32"/>
              </w:rPr>
              <w:t xml:space="preserve"> SECTOR NORMATIVO 1</w:t>
            </w:r>
          </w:p>
        </w:tc>
      </w:tr>
      <w:tr w:rsidR="00227B6E" w:rsidRPr="004D670C" w:rsidTr="00FA5808">
        <w:trPr>
          <w:trHeight w:val="658"/>
        </w:trPr>
        <w:tc>
          <w:tcPr>
            <w:tcW w:w="6812" w:type="dxa"/>
            <w:gridSpan w:val="6"/>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227B6E" w:rsidRPr="004D670C" w:rsidRDefault="00227B6E" w:rsidP="00FA5808">
            <w:pPr>
              <w:jc w:val="center"/>
              <w:rPr>
                <w:rFonts w:eastAsia="Times New Roman"/>
                <w:b/>
                <w:bCs/>
              </w:rPr>
            </w:pPr>
            <w:r w:rsidRPr="004D670C">
              <w:rPr>
                <w:rFonts w:eastAsia="Times New Roman"/>
                <w:b/>
                <w:bCs/>
              </w:rPr>
              <w:t>USOS PERMITIDOS</w:t>
            </w:r>
          </w:p>
        </w:tc>
        <w:tc>
          <w:tcPr>
            <w:tcW w:w="3205" w:type="dxa"/>
            <w:gridSpan w:val="3"/>
            <w:tcBorders>
              <w:top w:val="single" w:sz="8" w:space="0" w:color="auto"/>
              <w:left w:val="single" w:sz="8" w:space="0" w:color="auto"/>
              <w:bottom w:val="single" w:sz="4" w:space="0" w:color="auto"/>
              <w:right w:val="single" w:sz="8" w:space="0" w:color="000000"/>
            </w:tcBorders>
            <w:shd w:val="clear" w:color="000000" w:fill="BFBFBF"/>
            <w:vAlign w:val="center"/>
            <w:hideMark/>
          </w:tcPr>
          <w:p w:rsidR="00227B6E" w:rsidRPr="004D670C" w:rsidRDefault="00227B6E" w:rsidP="00FA5808">
            <w:pPr>
              <w:jc w:val="center"/>
              <w:rPr>
                <w:rFonts w:eastAsia="Times New Roman"/>
                <w:b/>
                <w:bCs/>
              </w:rPr>
            </w:pPr>
            <w:r w:rsidRPr="004D670C">
              <w:rPr>
                <w:rFonts w:eastAsia="Times New Roman"/>
                <w:b/>
                <w:bCs/>
              </w:rPr>
              <w:t>USOS PROHIBIDOS Y OBSERVACIONES</w:t>
            </w:r>
          </w:p>
        </w:tc>
      </w:tr>
      <w:tr w:rsidR="00227B6E" w:rsidRPr="004D670C" w:rsidTr="00FA5808">
        <w:trPr>
          <w:trHeight w:val="1407"/>
        </w:trPr>
        <w:tc>
          <w:tcPr>
            <w:tcW w:w="475" w:type="dxa"/>
            <w:tcBorders>
              <w:top w:val="nil"/>
              <w:left w:val="single" w:sz="8" w:space="0" w:color="auto"/>
              <w:bottom w:val="single" w:sz="8" w:space="0" w:color="auto"/>
              <w:right w:val="single" w:sz="4" w:space="0" w:color="auto"/>
            </w:tcBorders>
            <w:shd w:val="clear" w:color="000000" w:fill="BFBFBF"/>
            <w:textDirection w:val="btLr"/>
            <w:vAlign w:val="center"/>
            <w:hideMark/>
          </w:tcPr>
          <w:p w:rsidR="00227B6E" w:rsidRPr="004D670C" w:rsidRDefault="00227B6E" w:rsidP="00FA5808">
            <w:pPr>
              <w:jc w:val="center"/>
              <w:rPr>
                <w:rFonts w:ascii="Futura Std Book" w:eastAsia="Times New Roman" w:hAnsi="Futura Std Book"/>
                <w:b/>
                <w:bCs/>
              </w:rPr>
            </w:pPr>
            <w:r w:rsidRPr="004D670C">
              <w:rPr>
                <w:rFonts w:ascii="Futura Std Book" w:eastAsia="Times New Roman" w:hAnsi="Futura Std Book"/>
                <w:b/>
                <w:bCs/>
              </w:rPr>
              <w:t>Grupo</w:t>
            </w:r>
          </w:p>
        </w:tc>
        <w:tc>
          <w:tcPr>
            <w:tcW w:w="622" w:type="dxa"/>
            <w:tcBorders>
              <w:top w:val="nil"/>
              <w:left w:val="nil"/>
              <w:bottom w:val="single" w:sz="8" w:space="0" w:color="auto"/>
              <w:right w:val="single" w:sz="4" w:space="0" w:color="auto"/>
            </w:tcBorders>
            <w:shd w:val="clear" w:color="000000" w:fill="BFBFBF"/>
            <w:textDirection w:val="btLr"/>
            <w:vAlign w:val="center"/>
            <w:hideMark/>
          </w:tcPr>
          <w:p w:rsidR="00227B6E" w:rsidRPr="004D670C" w:rsidRDefault="00227B6E" w:rsidP="00FA5808">
            <w:pPr>
              <w:jc w:val="center"/>
              <w:rPr>
                <w:rFonts w:ascii="Futura Std Book" w:eastAsia="Times New Roman" w:hAnsi="Futura Std Book"/>
                <w:b/>
                <w:bCs/>
              </w:rPr>
            </w:pPr>
            <w:r w:rsidRPr="004D670C">
              <w:rPr>
                <w:rFonts w:ascii="Futura Std Book" w:eastAsia="Times New Roman" w:hAnsi="Futura Std Book"/>
                <w:b/>
                <w:bCs/>
              </w:rPr>
              <w:t>División</w:t>
            </w:r>
          </w:p>
        </w:tc>
        <w:tc>
          <w:tcPr>
            <w:tcW w:w="604" w:type="dxa"/>
            <w:tcBorders>
              <w:top w:val="nil"/>
              <w:left w:val="nil"/>
              <w:bottom w:val="single" w:sz="8" w:space="0" w:color="auto"/>
              <w:right w:val="single" w:sz="4" w:space="0" w:color="auto"/>
            </w:tcBorders>
            <w:shd w:val="clear" w:color="000000" w:fill="BFBFBF"/>
            <w:textDirection w:val="btLr"/>
            <w:vAlign w:val="center"/>
            <w:hideMark/>
          </w:tcPr>
          <w:p w:rsidR="00227B6E" w:rsidRPr="004D670C" w:rsidRDefault="00227B6E" w:rsidP="00FA5808">
            <w:pPr>
              <w:jc w:val="center"/>
              <w:rPr>
                <w:rFonts w:ascii="Futura Std Book" w:eastAsia="Times New Roman" w:hAnsi="Futura Std Book"/>
                <w:b/>
                <w:bCs/>
              </w:rPr>
            </w:pPr>
            <w:r w:rsidRPr="004D670C">
              <w:rPr>
                <w:rFonts w:ascii="Futura Std Book" w:eastAsia="Times New Roman" w:hAnsi="Futura Std Book"/>
                <w:b/>
                <w:bCs/>
              </w:rPr>
              <w:t>Clase</w:t>
            </w:r>
          </w:p>
        </w:tc>
        <w:tc>
          <w:tcPr>
            <w:tcW w:w="3827" w:type="dxa"/>
            <w:tcBorders>
              <w:top w:val="nil"/>
              <w:left w:val="nil"/>
              <w:bottom w:val="single" w:sz="8" w:space="0" w:color="auto"/>
              <w:right w:val="single" w:sz="4" w:space="0" w:color="auto"/>
            </w:tcBorders>
            <w:shd w:val="clear" w:color="000000" w:fill="BFBFBF"/>
            <w:vAlign w:val="center"/>
            <w:hideMark/>
          </w:tcPr>
          <w:p w:rsidR="00227B6E" w:rsidRPr="004D670C" w:rsidRDefault="00227B6E" w:rsidP="00FA5808">
            <w:pPr>
              <w:jc w:val="center"/>
              <w:rPr>
                <w:rFonts w:ascii="Futura Std Book" w:eastAsia="Times New Roman" w:hAnsi="Futura Std Book"/>
                <w:b/>
                <w:bCs/>
              </w:rPr>
            </w:pPr>
            <w:r w:rsidRPr="004D670C">
              <w:rPr>
                <w:rFonts w:ascii="Futura Std Book" w:eastAsia="Times New Roman" w:hAnsi="Futura Std Book"/>
                <w:b/>
                <w:bCs/>
              </w:rPr>
              <w:t>Uso o Actividad</w:t>
            </w:r>
          </w:p>
        </w:tc>
        <w:tc>
          <w:tcPr>
            <w:tcW w:w="641" w:type="dxa"/>
            <w:tcBorders>
              <w:top w:val="nil"/>
              <w:left w:val="nil"/>
              <w:bottom w:val="single" w:sz="8" w:space="0" w:color="auto"/>
              <w:right w:val="single" w:sz="4" w:space="0" w:color="auto"/>
            </w:tcBorders>
            <w:shd w:val="clear" w:color="000000" w:fill="BFBFBF"/>
            <w:noWrap/>
            <w:textDirection w:val="btLr"/>
            <w:vAlign w:val="center"/>
            <w:hideMark/>
          </w:tcPr>
          <w:p w:rsidR="00227B6E" w:rsidRPr="004D670C" w:rsidRDefault="00227B6E" w:rsidP="00FA5808">
            <w:pPr>
              <w:jc w:val="center"/>
              <w:rPr>
                <w:rFonts w:eastAsia="Times New Roman"/>
                <w:b/>
                <w:bCs/>
              </w:rPr>
            </w:pPr>
            <w:r w:rsidRPr="004D670C">
              <w:rPr>
                <w:rFonts w:eastAsia="Times New Roman"/>
                <w:b/>
                <w:bCs/>
              </w:rPr>
              <w:t>Nivel</w:t>
            </w:r>
          </w:p>
        </w:tc>
        <w:tc>
          <w:tcPr>
            <w:tcW w:w="641" w:type="dxa"/>
            <w:tcBorders>
              <w:top w:val="nil"/>
              <w:left w:val="nil"/>
              <w:bottom w:val="single" w:sz="8" w:space="0" w:color="auto"/>
              <w:right w:val="nil"/>
            </w:tcBorders>
            <w:shd w:val="clear" w:color="000000" w:fill="BFBFBF"/>
            <w:noWrap/>
            <w:textDirection w:val="btLr"/>
            <w:vAlign w:val="center"/>
            <w:hideMark/>
          </w:tcPr>
          <w:p w:rsidR="00227B6E" w:rsidRPr="004D670C" w:rsidRDefault="00227B6E" w:rsidP="00FA5808">
            <w:pPr>
              <w:jc w:val="center"/>
              <w:rPr>
                <w:rFonts w:eastAsia="Times New Roman"/>
                <w:b/>
                <w:bCs/>
              </w:rPr>
            </w:pPr>
            <w:r w:rsidRPr="004D670C">
              <w:rPr>
                <w:rFonts w:eastAsia="Times New Roman"/>
                <w:b/>
                <w:bCs/>
              </w:rPr>
              <w:t>Intensidad</w:t>
            </w:r>
          </w:p>
        </w:tc>
        <w:tc>
          <w:tcPr>
            <w:tcW w:w="641" w:type="dxa"/>
            <w:tcBorders>
              <w:top w:val="nil"/>
              <w:left w:val="single" w:sz="8" w:space="0" w:color="auto"/>
              <w:bottom w:val="single" w:sz="8" w:space="0" w:color="auto"/>
              <w:right w:val="single" w:sz="4" w:space="0" w:color="auto"/>
            </w:tcBorders>
            <w:shd w:val="clear" w:color="000000" w:fill="BFBFBF"/>
            <w:noWrap/>
            <w:textDirection w:val="btLr"/>
            <w:vAlign w:val="center"/>
            <w:hideMark/>
          </w:tcPr>
          <w:p w:rsidR="00227B6E" w:rsidRPr="004D670C" w:rsidRDefault="00227B6E" w:rsidP="00FA5808">
            <w:pPr>
              <w:jc w:val="center"/>
              <w:rPr>
                <w:rFonts w:eastAsia="Times New Roman"/>
                <w:b/>
                <w:bCs/>
              </w:rPr>
            </w:pPr>
            <w:r w:rsidRPr="004D670C">
              <w:rPr>
                <w:rFonts w:eastAsia="Times New Roman"/>
                <w:b/>
                <w:bCs/>
              </w:rPr>
              <w:t>Grupo</w:t>
            </w:r>
          </w:p>
        </w:tc>
        <w:tc>
          <w:tcPr>
            <w:tcW w:w="641" w:type="dxa"/>
            <w:tcBorders>
              <w:top w:val="nil"/>
              <w:left w:val="nil"/>
              <w:bottom w:val="single" w:sz="8" w:space="0" w:color="auto"/>
              <w:right w:val="single" w:sz="4" w:space="0" w:color="auto"/>
            </w:tcBorders>
            <w:shd w:val="clear" w:color="000000" w:fill="BFBFBF"/>
            <w:noWrap/>
            <w:textDirection w:val="btLr"/>
            <w:vAlign w:val="center"/>
            <w:hideMark/>
          </w:tcPr>
          <w:p w:rsidR="00227B6E" w:rsidRPr="004D670C" w:rsidRDefault="00227B6E" w:rsidP="00FA5808">
            <w:pPr>
              <w:jc w:val="center"/>
              <w:rPr>
                <w:rFonts w:eastAsia="Times New Roman"/>
                <w:b/>
                <w:bCs/>
              </w:rPr>
            </w:pPr>
            <w:r w:rsidRPr="004D670C">
              <w:rPr>
                <w:rFonts w:eastAsia="Times New Roman"/>
                <w:b/>
                <w:bCs/>
              </w:rPr>
              <w:t>Clase</w:t>
            </w:r>
          </w:p>
        </w:tc>
        <w:tc>
          <w:tcPr>
            <w:tcW w:w="1923" w:type="dxa"/>
            <w:tcBorders>
              <w:top w:val="nil"/>
              <w:left w:val="nil"/>
              <w:bottom w:val="single" w:sz="8" w:space="0" w:color="auto"/>
              <w:right w:val="single" w:sz="8" w:space="0" w:color="auto"/>
            </w:tcBorders>
            <w:shd w:val="clear" w:color="000000" w:fill="BFBFBF"/>
            <w:vAlign w:val="center"/>
            <w:hideMark/>
          </w:tcPr>
          <w:p w:rsidR="00227B6E" w:rsidRPr="004D670C" w:rsidRDefault="00227B6E" w:rsidP="00FA5808">
            <w:pPr>
              <w:jc w:val="center"/>
              <w:rPr>
                <w:rFonts w:eastAsia="Times New Roman"/>
                <w:b/>
                <w:bCs/>
              </w:rPr>
            </w:pPr>
            <w:r w:rsidRPr="004D670C">
              <w:rPr>
                <w:rFonts w:eastAsia="Times New Roman"/>
                <w:b/>
                <w:bCs/>
              </w:rPr>
              <w:t>Uso o actividad y observaciones</w:t>
            </w:r>
          </w:p>
        </w:tc>
      </w:tr>
      <w:tr w:rsidR="00227B6E" w:rsidRPr="004D670C" w:rsidTr="00FA5808">
        <w:trPr>
          <w:trHeight w:val="509"/>
        </w:trPr>
        <w:tc>
          <w:tcPr>
            <w:tcW w:w="47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R1</w:t>
            </w:r>
          </w:p>
        </w:tc>
        <w:tc>
          <w:tcPr>
            <w:tcW w:w="622" w:type="dxa"/>
            <w:tcBorders>
              <w:top w:val="single" w:sz="4" w:space="0" w:color="auto"/>
              <w:left w:val="nil"/>
              <w:bottom w:val="single" w:sz="4" w:space="0" w:color="auto"/>
              <w:right w:val="single" w:sz="4" w:space="0" w:color="auto"/>
            </w:tcBorders>
            <w:shd w:val="clear" w:color="000000" w:fill="FFFF00"/>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single" w:sz="4" w:space="0" w:color="auto"/>
              <w:left w:val="nil"/>
              <w:bottom w:val="single" w:sz="4" w:space="0" w:color="auto"/>
              <w:right w:val="single" w:sz="4" w:space="0" w:color="auto"/>
            </w:tcBorders>
            <w:shd w:val="clear" w:color="000000" w:fill="FFFF00"/>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single" w:sz="4" w:space="0" w:color="auto"/>
              <w:left w:val="nil"/>
              <w:bottom w:val="single" w:sz="4" w:space="0" w:color="auto"/>
              <w:right w:val="single" w:sz="4" w:space="0" w:color="auto"/>
            </w:tcBorders>
            <w:shd w:val="clear" w:color="000000" w:fill="FFFF00"/>
            <w:vAlign w:val="center"/>
            <w:hideMark/>
          </w:tcPr>
          <w:p w:rsidR="00227B6E" w:rsidRPr="004D670C" w:rsidRDefault="00227B6E" w:rsidP="00FA5808">
            <w:pPr>
              <w:rPr>
                <w:rFonts w:ascii="Futura Std Book" w:eastAsia="Times New Roman" w:hAnsi="Futura Std Book"/>
                <w:sz w:val="20"/>
                <w:szCs w:val="20"/>
              </w:rPr>
            </w:pPr>
            <w:proofErr w:type="spellStart"/>
            <w:r w:rsidRPr="004D670C">
              <w:rPr>
                <w:rFonts w:ascii="Futura Std Book" w:eastAsia="Times New Roman" w:hAnsi="Futura Std Book"/>
                <w:sz w:val="20"/>
                <w:szCs w:val="20"/>
              </w:rPr>
              <w:t>Viviemda</w:t>
            </w:r>
            <w:proofErr w:type="spellEnd"/>
            <w:r w:rsidRPr="004D670C">
              <w:rPr>
                <w:rFonts w:ascii="Futura Std Book" w:eastAsia="Times New Roman" w:hAnsi="Futura Std Book"/>
                <w:sz w:val="20"/>
                <w:szCs w:val="20"/>
              </w:rPr>
              <w:t xml:space="preserve"> Unifamiliar- Bifamiliar - </w:t>
            </w:r>
            <w:proofErr w:type="spellStart"/>
            <w:r w:rsidRPr="004D670C">
              <w:rPr>
                <w:rFonts w:ascii="Futura Std Book" w:eastAsia="Times New Roman" w:hAnsi="Futura Std Book"/>
                <w:sz w:val="20"/>
                <w:szCs w:val="20"/>
              </w:rPr>
              <w:t>Trifamiliar</w:t>
            </w:r>
            <w:proofErr w:type="spellEnd"/>
            <w:r w:rsidRPr="004D670C">
              <w:rPr>
                <w:rFonts w:ascii="Futura Std Book" w:eastAsia="Times New Roman" w:hAnsi="Futura Std Book"/>
                <w:sz w:val="20"/>
                <w:szCs w:val="20"/>
              </w:rPr>
              <w:t xml:space="preserve"> - </w:t>
            </w:r>
            <w:proofErr w:type="spellStart"/>
            <w:r w:rsidRPr="004D670C">
              <w:rPr>
                <w:rFonts w:ascii="Futura Std Book" w:eastAsia="Times New Roman" w:hAnsi="Futura Std Book"/>
                <w:sz w:val="20"/>
                <w:szCs w:val="20"/>
              </w:rPr>
              <w:t>Multidamiliar</w:t>
            </w:r>
            <w:proofErr w:type="spellEnd"/>
          </w:p>
        </w:tc>
        <w:tc>
          <w:tcPr>
            <w:tcW w:w="641" w:type="dxa"/>
            <w:tcBorders>
              <w:top w:val="single" w:sz="4" w:space="0" w:color="auto"/>
              <w:left w:val="nil"/>
              <w:bottom w:val="single" w:sz="4" w:space="0" w:color="auto"/>
              <w:right w:val="single" w:sz="4" w:space="0" w:color="auto"/>
            </w:tcBorders>
            <w:shd w:val="clear" w:color="000000" w:fill="FFFF00"/>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NA</w:t>
            </w:r>
          </w:p>
        </w:tc>
        <w:tc>
          <w:tcPr>
            <w:tcW w:w="641" w:type="dxa"/>
            <w:tcBorders>
              <w:top w:val="single" w:sz="4" w:space="0" w:color="auto"/>
              <w:left w:val="nil"/>
              <w:bottom w:val="single" w:sz="4" w:space="0" w:color="auto"/>
              <w:right w:val="nil"/>
            </w:tcBorders>
            <w:shd w:val="clear" w:color="000000" w:fill="FFFF00"/>
            <w:vAlign w:val="center"/>
            <w:hideMark/>
          </w:tcPr>
          <w:p w:rsidR="00227B6E" w:rsidRPr="004D670C" w:rsidRDefault="00227B6E" w:rsidP="00FA5808">
            <w:pPr>
              <w:rPr>
                <w:rFonts w:eastAsia="Times New Roman"/>
                <w:sz w:val="20"/>
                <w:szCs w:val="20"/>
              </w:rPr>
            </w:pPr>
            <w:r w:rsidRPr="004D670C">
              <w:rPr>
                <w:rFonts w:eastAsia="Times New Roman"/>
                <w:sz w:val="20"/>
                <w:szCs w:val="20"/>
              </w:rPr>
              <w:t>NA</w:t>
            </w:r>
          </w:p>
        </w:tc>
        <w:tc>
          <w:tcPr>
            <w:tcW w:w="641" w:type="dxa"/>
            <w:tcBorders>
              <w:top w:val="single" w:sz="4" w:space="0" w:color="auto"/>
              <w:left w:val="single" w:sz="8" w:space="0" w:color="auto"/>
              <w:bottom w:val="single" w:sz="4" w:space="0" w:color="auto"/>
              <w:right w:val="single" w:sz="4" w:space="0" w:color="auto"/>
            </w:tcBorders>
            <w:shd w:val="clear" w:color="000000" w:fill="FFFF00"/>
            <w:vAlign w:val="center"/>
            <w:hideMark/>
          </w:tcPr>
          <w:p w:rsidR="00227B6E" w:rsidRPr="004D670C" w:rsidRDefault="00227B6E" w:rsidP="00FA5808">
            <w:pPr>
              <w:rPr>
                <w:rFonts w:eastAsia="Times New Roman"/>
                <w:sz w:val="20"/>
                <w:szCs w:val="20"/>
              </w:rPr>
            </w:pPr>
            <w:r w:rsidRPr="004D670C">
              <w:rPr>
                <w:rFonts w:eastAsia="Times New Roman"/>
                <w:sz w:val="20"/>
                <w:szCs w:val="20"/>
              </w:rPr>
              <w:t>NA</w:t>
            </w:r>
          </w:p>
        </w:tc>
        <w:tc>
          <w:tcPr>
            <w:tcW w:w="641" w:type="dxa"/>
            <w:tcBorders>
              <w:top w:val="single" w:sz="4" w:space="0" w:color="auto"/>
              <w:left w:val="nil"/>
              <w:bottom w:val="single" w:sz="4" w:space="0" w:color="auto"/>
              <w:right w:val="single" w:sz="4" w:space="0" w:color="auto"/>
            </w:tcBorders>
            <w:shd w:val="clear" w:color="000000" w:fill="FFFF00"/>
            <w:vAlign w:val="center"/>
            <w:hideMark/>
          </w:tcPr>
          <w:p w:rsidR="00227B6E" w:rsidRPr="004D670C" w:rsidRDefault="00227B6E" w:rsidP="00FA5808">
            <w:pPr>
              <w:rPr>
                <w:rFonts w:eastAsia="Times New Roman"/>
                <w:sz w:val="20"/>
                <w:szCs w:val="20"/>
              </w:rPr>
            </w:pPr>
            <w:r w:rsidRPr="004D670C">
              <w:rPr>
                <w:rFonts w:eastAsia="Times New Roman"/>
                <w:sz w:val="20"/>
                <w:szCs w:val="20"/>
              </w:rPr>
              <w:t>NA</w:t>
            </w:r>
          </w:p>
        </w:tc>
        <w:tc>
          <w:tcPr>
            <w:tcW w:w="1923" w:type="dxa"/>
            <w:tcBorders>
              <w:top w:val="single" w:sz="4" w:space="0" w:color="auto"/>
              <w:left w:val="nil"/>
              <w:bottom w:val="single" w:sz="4" w:space="0" w:color="auto"/>
              <w:right w:val="single" w:sz="8" w:space="0" w:color="auto"/>
            </w:tcBorders>
            <w:shd w:val="clear" w:color="000000" w:fill="FFFF00"/>
            <w:vAlign w:val="center"/>
            <w:hideMark/>
          </w:tcPr>
          <w:p w:rsidR="00227B6E" w:rsidRPr="004D670C" w:rsidRDefault="00227B6E" w:rsidP="00FA5808">
            <w:pPr>
              <w:rPr>
                <w:rFonts w:eastAsia="Times New Roman"/>
                <w:sz w:val="20"/>
                <w:szCs w:val="20"/>
              </w:rPr>
            </w:pPr>
            <w:r w:rsidRPr="004D670C">
              <w:rPr>
                <w:rFonts w:eastAsia="Times New Roman"/>
                <w:sz w:val="20"/>
                <w:szCs w:val="20"/>
              </w:rPr>
              <w:t>NA</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FF66FF"/>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C</w:t>
            </w:r>
          </w:p>
        </w:tc>
        <w:tc>
          <w:tcPr>
            <w:tcW w:w="8315" w:type="dxa"/>
            <w:gridSpan w:val="6"/>
            <w:tcBorders>
              <w:top w:val="single" w:sz="4" w:space="0" w:color="auto"/>
              <w:left w:val="nil"/>
              <w:bottom w:val="single" w:sz="4" w:space="0" w:color="auto"/>
              <w:right w:val="single" w:sz="8" w:space="0" w:color="000000"/>
            </w:tcBorders>
            <w:shd w:val="clear" w:color="000000" w:fill="FF66FF"/>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INDUSTRIAS MANUFACTURERAS</w:t>
            </w:r>
          </w:p>
        </w:tc>
      </w:tr>
      <w:tr w:rsidR="00227B6E" w:rsidRPr="004D670C" w:rsidTr="00FA5808">
        <w:trPr>
          <w:trHeight w:val="254"/>
        </w:trPr>
        <w:tc>
          <w:tcPr>
            <w:tcW w:w="475" w:type="dxa"/>
            <w:vMerge w:val="restart"/>
            <w:tcBorders>
              <w:top w:val="nil"/>
              <w:left w:val="single" w:sz="8" w:space="0" w:color="auto"/>
              <w:bottom w:val="nil"/>
              <w:right w:val="single" w:sz="4" w:space="0" w:color="auto"/>
            </w:tcBorders>
            <w:shd w:val="clear" w:color="000000" w:fill="FF66FF"/>
            <w:textDirection w:val="btLr"/>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10</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productos alimenticios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11</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bebidas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13</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productos textiles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14</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Confección de prendas de vestir</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1018"/>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val="restart"/>
            <w:tcBorders>
              <w:top w:val="nil"/>
              <w:left w:val="single" w:sz="4" w:space="0" w:color="auto"/>
              <w:bottom w:val="single" w:sz="4" w:space="0" w:color="000000"/>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15</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1512</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Fabricación de artículos de viaje, bolsos de mano y artículos similares elaborados en cuero, y fabricación </w:t>
            </w:r>
            <w:r w:rsidRPr="004D670C">
              <w:rPr>
                <w:rFonts w:ascii="Futura Std Book" w:eastAsia="Times New Roman" w:hAnsi="Futura Std Book"/>
                <w:sz w:val="20"/>
                <w:szCs w:val="20"/>
              </w:rPr>
              <w:lastRenderedPageBreak/>
              <w:t>de artículos de talabartería y guarnicionería</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lastRenderedPageBreak/>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1018"/>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single" w:sz="4" w:space="0" w:color="000000"/>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1513</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artículos de viaje, bolsos de mano y artículos similares; artículos de talabartería y guarnicionería elaborados en otros materiales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single" w:sz="4" w:space="0" w:color="000000"/>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calzado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single" w:sz="4" w:space="0" w:color="000000"/>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1521</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calzado de cuero y piel, con cualquier tipo de suela</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single" w:sz="4" w:space="0" w:color="000000"/>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1522</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otros tipos de calzado, excepto calzado de cuero y piel</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single" w:sz="4" w:space="0" w:color="000000"/>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1523</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partes del calzado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18</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Actividades de impresión y de producción de copias a partir de grabaciones originales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val="restart"/>
            <w:tcBorders>
              <w:top w:val="nil"/>
              <w:left w:val="single" w:sz="4" w:space="0" w:color="auto"/>
              <w:bottom w:val="nil"/>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32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3210</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joyas, bisutería y artículos conexos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3230</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artículos y equipo para la práctica del deporte</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3240</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juegos, juguetes y rompecabezas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763"/>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3250</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instrumentos, aparatos y materiales médicos y odontológicos (incluido mobiliario)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vMerge/>
            <w:tcBorders>
              <w:top w:val="nil"/>
              <w:left w:val="single" w:sz="4"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sz w:val="20"/>
                <w:szCs w:val="20"/>
              </w:rPr>
            </w:pP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3290</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industrias manufactureras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F</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CONSTRUCCIÓN</w:t>
            </w:r>
          </w:p>
        </w:tc>
      </w:tr>
      <w:tr w:rsidR="00227B6E" w:rsidRPr="004D670C" w:rsidTr="00FA5808">
        <w:trPr>
          <w:trHeight w:val="254"/>
        </w:trPr>
        <w:tc>
          <w:tcPr>
            <w:tcW w:w="475" w:type="dxa"/>
            <w:vMerge w:val="restart"/>
            <w:tcBorders>
              <w:top w:val="nil"/>
              <w:left w:val="single" w:sz="8" w:space="0" w:color="auto"/>
              <w:bottom w:val="nil"/>
              <w:right w:val="single" w:sz="4" w:space="0" w:color="auto"/>
            </w:tcBorders>
            <w:shd w:val="clear" w:color="000000" w:fill="00B0F0"/>
            <w:textDirection w:val="btLr"/>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41</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Construcción de edificios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vMerge w:val="restart"/>
            <w:tcBorders>
              <w:top w:val="nil"/>
              <w:left w:val="single" w:sz="4" w:space="0" w:color="auto"/>
              <w:bottom w:val="nil"/>
              <w:right w:val="single" w:sz="8" w:space="0" w:color="auto"/>
            </w:tcBorders>
            <w:shd w:val="clear" w:color="auto" w:fill="auto"/>
            <w:vAlign w:val="center"/>
            <w:hideMark/>
          </w:tcPr>
          <w:p w:rsidR="00227B6E" w:rsidRPr="004D670C" w:rsidRDefault="00227B6E" w:rsidP="00FA5808">
            <w:pPr>
              <w:jc w:val="cente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xml:space="preserve">. La actividad relacionada a oficinas. </w:t>
            </w:r>
          </w:p>
        </w:tc>
      </w:tr>
      <w:tr w:rsidR="00227B6E" w:rsidRPr="004D670C" w:rsidTr="00FA5808">
        <w:trPr>
          <w:trHeight w:val="254"/>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Obras de ingeniería civil</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vMerge/>
            <w:tcBorders>
              <w:top w:val="nil"/>
              <w:left w:val="single" w:sz="4" w:space="0" w:color="auto"/>
              <w:bottom w:val="nil"/>
              <w:right w:val="single" w:sz="8" w:space="0" w:color="auto"/>
            </w:tcBorders>
            <w:vAlign w:val="center"/>
            <w:hideMark/>
          </w:tcPr>
          <w:p w:rsidR="00227B6E" w:rsidRPr="004D670C" w:rsidRDefault="00227B6E" w:rsidP="00FA5808">
            <w:pPr>
              <w:rPr>
                <w:rFonts w:eastAsia="Times New Roman"/>
                <w:sz w:val="20"/>
                <w:szCs w:val="20"/>
              </w:rPr>
            </w:pPr>
          </w:p>
        </w:tc>
      </w:tr>
      <w:tr w:rsidR="00227B6E" w:rsidRPr="004D670C" w:rsidTr="00FA5808">
        <w:trPr>
          <w:trHeight w:val="763"/>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43</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especializadas para la construcción de edificios y obras de ingeniería civil</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3</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vMerge/>
            <w:tcBorders>
              <w:top w:val="nil"/>
              <w:left w:val="single" w:sz="4" w:space="0" w:color="auto"/>
              <w:bottom w:val="nil"/>
              <w:right w:val="single" w:sz="8" w:space="0" w:color="auto"/>
            </w:tcBorders>
            <w:vAlign w:val="center"/>
            <w:hideMark/>
          </w:tcPr>
          <w:p w:rsidR="00227B6E" w:rsidRPr="004D670C" w:rsidRDefault="00227B6E" w:rsidP="00FA5808">
            <w:pPr>
              <w:rPr>
                <w:rFonts w:eastAsia="Times New Roman"/>
                <w:sz w:val="20"/>
                <w:szCs w:val="20"/>
              </w:rPr>
            </w:pPr>
          </w:p>
        </w:tc>
      </w:tr>
      <w:tr w:rsidR="00227B6E" w:rsidRPr="004D670C" w:rsidTr="00FA5808">
        <w:trPr>
          <w:trHeight w:val="763"/>
        </w:trPr>
        <w:tc>
          <w:tcPr>
            <w:tcW w:w="1702" w:type="dxa"/>
            <w:gridSpan w:val="3"/>
            <w:tcBorders>
              <w:top w:val="single" w:sz="4" w:space="0" w:color="auto"/>
              <w:left w:val="single" w:sz="8" w:space="0" w:color="auto"/>
              <w:bottom w:val="single" w:sz="4" w:space="0" w:color="auto"/>
              <w:right w:val="nil"/>
            </w:tcBorders>
            <w:shd w:val="clear" w:color="000000" w:fill="FF000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G</w:t>
            </w:r>
          </w:p>
        </w:tc>
        <w:tc>
          <w:tcPr>
            <w:tcW w:w="8315" w:type="dxa"/>
            <w:gridSpan w:val="6"/>
            <w:tcBorders>
              <w:top w:val="single" w:sz="4" w:space="0" w:color="auto"/>
              <w:left w:val="nil"/>
              <w:bottom w:val="single" w:sz="4" w:space="0" w:color="auto"/>
              <w:right w:val="single" w:sz="8" w:space="0" w:color="000000"/>
            </w:tcBorders>
            <w:shd w:val="clear" w:color="000000" w:fill="FF000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 AL POR MAYOR Y AL POR MENOR; REPARACIÓN DE VEHÍCULOS AUTOMOTORES Y MOTOCICLETAS</w:t>
            </w:r>
          </w:p>
        </w:tc>
      </w:tr>
      <w:tr w:rsidR="00227B6E" w:rsidRPr="004D670C" w:rsidTr="00FA5808">
        <w:trPr>
          <w:trHeight w:val="509"/>
        </w:trPr>
        <w:tc>
          <w:tcPr>
            <w:tcW w:w="475" w:type="dxa"/>
            <w:vMerge w:val="restart"/>
            <w:tcBorders>
              <w:top w:val="nil"/>
              <w:left w:val="single" w:sz="8" w:space="0" w:color="auto"/>
              <w:bottom w:val="nil"/>
              <w:right w:val="single" w:sz="4" w:space="0" w:color="auto"/>
            </w:tcBorders>
            <w:shd w:val="clear" w:color="000000" w:fill="FF0000"/>
            <w:textDirection w:val="btLr"/>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47</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excepto el de vehículos automotores y motocicletas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4731</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combustible para automotores</w:t>
            </w:r>
          </w:p>
        </w:tc>
      </w:tr>
      <w:tr w:rsidR="00227B6E" w:rsidRPr="004D670C" w:rsidTr="00FA5808">
        <w:trPr>
          <w:trHeight w:val="1527"/>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4732</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lubricantes (aceites, grasas), aditivos y productos de limpieza para vehículos automotores</w:t>
            </w:r>
          </w:p>
        </w:tc>
      </w:tr>
      <w:tr w:rsidR="00227B6E" w:rsidRPr="004D670C" w:rsidTr="00FA5808">
        <w:trPr>
          <w:trHeight w:val="1272"/>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4782</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productos textiles, prendas de vestir y calzado, en puestos de venta móviles</w:t>
            </w:r>
          </w:p>
        </w:tc>
      </w:tr>
      <w:tr w:rsidR="00227B6E" w:rsidRPr="004D670C" w:rsidTr="00FA5808">
        <w:trPr>
          <w:trHeight w:val="1018"/>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4789</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otros productos en puestos de venta móviles</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H</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TRANSPORTE Y ALMACENAMIENTO</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53</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Correo y servicios de mensajería</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I</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ALOJAMIENTO Y SERVICIOS DE COMIDA</w:t>
            </w:r>
          </w:p>
        </w:tc>
      </w:tr>
      <w:tr w:rsidR="00227B6E" w:rsidRPr="004D670C" w:rsidTr="00FA5808">
        <w:trPr>
          <w:trHeight w:val="509"/>
        </w:trPr>
        <w:tc>
          <w:tcPr>
            <w:tcW w:w="475" w:type="dxa"/>
            <w:vMerge w:val="restart"/>
            <w:tcBorders>
              <w:top w:val="nil"/>
              <w:left w:val="single" w:sz="8" w:space="0" w:color="auto"/>
              <w:bottom w:val="nil"/>
              <w:right w:val="single" w:sz="4" w:space="0" w:color="auto"/>
            </w:tcBorders>
            <w:shd w:val="clear" w:color="000000" w:fill="00B0F0"/>
            <w:textDirection w:val="btLr"/>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56</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de comidas y bebidas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1018"/>
        </w:trPr>
        <w:tc>
          <w:tcPr>
            <w:tcW w:w="475" w:type="dxa"/>
            <w:vMerge/>
            <w:tcBorders>
              <w:top w:val="nil"/>
              <w:left w:val="single" w:sz="8" w:space="0" w:color="auto"/>
              <w:bottom w:val="nil"/>
              <w:right w:val="single" w:sz="4" w:space="0" w:color="auto"/>
            </w:tcBorders>
            <w:vAlign w:val="center"/>
            <w:hideMark/>
          </w:tcPr>
          <w:p w:rsidR="00227B6E" w:rsidRPr="004D670C" w:rsidRDefault="00227B6E" w:rsidP="00FA5808">
            <w:pPr>
              <w:rPr>
                <w:rFonts w:ascii="Futura Std Book" w:eastAsia="Times New Roman" w:hAnsi="Futura Std Book"/>
                <w:b/>
                <w:bCs/>
                <w:sz w:val="20"/>
                <w:szCs w:val="20"/>
              </w:rPr>
            </w:pP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5630</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Expendio de bebidas alcohólicas para el consumo dentro del establecimiento</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J</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INFORMACIÓN Y COMUNICACIONES</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58</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edición</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59</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cinematográficas, de video y producción de programas de televisión, grabación de sonido y edición de música</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60</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bookmarkStart w:id="1" w:name="RANGE!F473"/>
            <w:bookmarkStart w:id="2" w:name="RANGE!F472"/>
            <w:bookmarkStart w:id="3" w:name="RANGE!F471"/>
            <w:bookmarkStart w:id="4" w:name="RANGE!F470"/>
            <w:bookmarkStart w:id="5" w:name="RANGE!F469"/>
            <w:bookmarkStart w:id="6" w:name="RANGE!F437"/>
            <w:bookmarkStart w:id="7" w:name="RANGE!F418"/>
            <w:bookmarkStart w:id="8" w:name="RANGE!F305"/>
            <w:bookmarkStart w:id="9" w:name="RANGE!F287"/>
            <w:bookmarkStart w:id="10" w:name="RANGE!F266"/>
            <w:bookmarkStart w:id="11" w:name="RANGE!F152"/>
            <w:bookmarkStart w:id="12" w:name="RANGE!F474"/>
            <w:bookmarkEnd w:id="1"/>
            <w:bookmarkEnd w:id="2"/>
            <w:bookmarkEnd w:id="3"/>
            <w:bookmarkEnd w:id="4"/>
            <w:bookmarkEnd w:id="5"/>
            <w:bookmarkEnd w:id="6"/>
            <w:bookmarkEnd w:id="7"/>
            <w:bookmarkEnd w:id="8"/>
            <w:bookmarkEnd w:id="9"/>
            <w:bookmarkEnd w:id="10"/>
            <w:bookmarkEnd w:id="11"/>
            <w:r w:rsidRPr="004D670C">
              <w:rPr>
                <w:rFonts w:ascii="Futura Std Book" w:eastAsia="Times New Roman" w:hAnsi="Futura Std Book"/>
                <w:sz w:val="20"/>
                <w:szCs w:val="20"/>
              </w:rPr>
              <w:t>Actividades de programación, transmisión y/o difusión</w:t>
            </w:r>
            <w:bookmarkEnd w:id="12"/>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61</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Telecomunicaciones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1018"/>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Desarrollo de sistemas informáticos (planificación, análisis, diseño, programación, pruebas), consultoría informática y actividades relacionadas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63</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bookmarkStart w:id="13" w:name="RANGE!F487"/>
            <w:r w:rsidRPr="004D670C">
              <w:rPr>
                <w:rFonts w:ascii="Futura Std Book" w:eastAsia="Times New Roman" w:hAnsi="Futura Std Book"/>
                <w:sz w:val="20"/>
                <w:szCs w:val="20"/>
              </w:rPr>
              <w:t>Actividades de servicios de información</w:t>
            </w:r>
            <w:bookmarkEnd w:id="13"/>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K</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FINANCIERAS Y DE SEGUROS</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64</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bookmarkStart w:id="14" w:name="RANGE!F495"/>
            <w:r w:rsidRPr="004D670C">
              <w:rPr>
                <w:rFonts w:ascii="Futura Std Book" w:eastAsia="Times New Roman" w:hAnsi="Futura Std Book"/>
                <w:sz w:val="20"/>
                <w:szCs w:val="20"/>
              </w:rPr>
              <w:t>Actividades de servicios financieros, excepto las de seguros y de pensiones</w:t>
            </w:r>
            <w:bookmarkEnd w:id="14"/>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65</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Seguros (incluso el reaseguro), seguros sociales y fondos de pensiones, excepto la seguridad social</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66</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auxiliares de las actividades de servicios financieros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L</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INMOBILIARIAS</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68</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inmobiliarias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M</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PROFESIONALES, CIENTÍFICAS Y TÉCNICAS</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69</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jurídicas y de contabilidad</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70</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administración empresarial; actividades de consultoría de gestión</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71</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arquitectura e ingeniería; ensayos y análisis técnicos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Investigación científica y desarrollo</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73</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Publicidad y estudios de mercado</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74</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profesionales, científicas y técnicas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75</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veterinarias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N</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ADMINISTRATIVOS Y DE APOYO</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77</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alquiler y arrendamiento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78</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empleo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79</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las agencias de viajes, operadores turísticos, servicios de reserva y actividades relacionadas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80</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seguridad e investigación privada</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81</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a edificios y paisajismo (jardines, zonas verdes)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administrativas y de apoyo de oficina y otras actividades de apoyo a las empresas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P</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EDUCACIÓN</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85</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Educación</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Q</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ATENCIÓN DE LA SALUD HUMANA Y DE ASISTENCIA SOCIAL</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86</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atención de la salud humana</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8610</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hospitales y clínicas, con internación</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88</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asistencia social sin alojamiento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SECCIÓN R </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ARTÍSTICAS, DE ENTRETENIMIENTO Y RECREACIÓN</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90</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creativas, artísticas y de entretenimiento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91</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bibliotecas, archivos, museos y otras actividades culturales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deportivas y actividades recreativas y de esparcimiento</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S</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OTRAS ACTIVIDADES DE SERVICIOS</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94</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bookmarkStart w:id="15" w:name="RANGE!F649"/>
            <w:bookmarkStart w:id="16" w:name="RANGE!F683"/>
            <w:bookmarkEnd w:id="15"/>
            <w:r w:rsidRPr="004D670C">
              <w:rPr>
                <w:rFonts w:ascii="Futura Std Book" w:eastAsia="Times New Roman" w:hAnsi="Futura Std Book"/>
                <w:sz w:val="20"/>
                <w:szCs w:val="20"/>
              </w:rPr>
              <w:t>Actividades de asociaciones</w:t>
            </w:r>
            <w:bookmarkEnd w:id="16"/>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95</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Mantenimiento y reparación de computadores, efectos personales y enseres domésticos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96</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de servicios personales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9603</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Pompas fúnebres y actividades relacionadas</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9609</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Actividades de trabajadores y trabajadoras sexuales</w:t>
            </w:r>
          </w:p>
        </w:tc>
      </w:tr>
      <w:tr w:rsidR="00227B6E" w:rsidRPr="004D670C" w:rsidTr="00FA5808">
        <w:trPr>
          <w:trHeight w:val="254"/>
        </w:trPr>
        <w:tc>
          <w:tcPr>
            <w:tcW w:w="1702" w:type="dxa"/>
            <w:gridSpan w:val="3"/>
            <w:tcBorders>
              <w:top w:val="single" w:sz="4" w:space="0" w:color="auto"/>
              <w:left w:val="single" w:sz="8" w:space="0" w:color="auto"/>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U</w:t>
            </w:r>
          </w:p>
        </w:tc>
        <w:tc>
          <w:tcPr>
            <w:tcW w:w="8315" w:type="dxa"/>
            <w:gridSpan w:val="6"/>
            <w:tcBorders>
              <w:top w:val="single" w:sz="4" w:space="0" w:color="auto"/>
              <w:left w:val="nil"/>
              <w:bottom w:val="single" w:sz="4" w:space="0" w:color="auto"/>
              <w:right w:val="single" w:sz="8" w:space="0" w:color="000000"/>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ACTIVIDADES DE ORGANIZACIONES Y ENTIDADES EXTRATERRITORIALES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99</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778"/>
        </w:trPr>
        <w:tc>
          <w:tcPr>
            <w:tcW w:w="475" w:type="dxa"/>
            <w:tcBorders>
              <w:top w:val="nil"/>
              <w:left w:val="single" w:sz="8" w:space="0" w:color="auto"/>
              <w:bottom w:val="nil"/>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nil"/>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9900</w:t>
            </w:r>
          </w:p>
        </w:tc>
        <w:tc>
          <w:tcPr>
            <w:tcW w:w="3827" w:type="dxa"/>
            <w:tcBorders>
              <w:top w:val="nil"/>
              <w:left w:val="nil"/>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41" w:type="dxa"/>
            <w:tcBorders>
              <w:top w:val="nil"/>
              <w:left w:val="nil"/>
              <w:bottom w:val="nil"/>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nil"/>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nil"/>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nil"/>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nil"/>
              <w:right w:val="single" w:sz="8" w:space="0" w:color="auto"/>
            </w:tcBorders>
            <w:shd w:val="clear" w:color="000000" w:fill="FFFFFF"/>
            <w:vAlign w:val="center"/>
            <w:hideMark/>
          </w:tcPr>
          <w:p w:rsidR="00227B6E" w:rsidRPr="004D670C" w:rsidRDefault="00227B6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Ver la anotación sobre equipamientos en la ficha cero (0)</w:t>
            </w:r>
          </w:p>
        </w:tc>
      </w:tr>
      <w:tr w:rsidR="00227B6E" w:rsidRPr="004D670C" w:rsidTr="00FA5808">
        <w:trPr>
          <w:trHeight w:val="269"/>
        </w:trPr>
        <w:tc>
          <w:tcPr>
            <w:tcW w:w="10017" w:type="dxa"/>
            <w:gridSpan w:val="9"/>
            <w:tcBorders>
              <w:top w:val="single" w:sz="8" w:space="0" w:color="auto"/>
              <w:left w:val="single" w:sz="8" w:space="0" w:color="auto"/>
              <w:bottom w:val="single" w:sz="8" w:space="0" w:color="auto"/>
              <w:right w:val="single" w:sz="4" w:space="0" w:color="auto"/>
            </w:tcBorders>
            <w:shd w:val="clear" w:color="000000" w:fill="A6A6A6"/>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GRUPO DE USOS DE ALTO IMPACTO</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00B0F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S6</w:t>
            </w:r>
          </w:p>
        </w:tc>
        <w:tc>
          <w:tcPr>
            <w:tcW w:w="9542" w:type="dxa"/>
            <w:gridSpan w:val="8"/>
            <w:tcBorders>
              <w:top w:val="single" w:sz="8" w:space="0" w:color="auto"/>
              <w:left w:val="nil"/>
              <w:bottom w:val="single" w:sz="8" w:space="0" w:color="auto"/>
              <w:right w:val="nil"/>
            </w:tcBorders>
            <w:shd w:val="clear" w:color="000000" w:fill="00B0F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PARQUEADEROS</w:t>
            </w:r>
          </w:p>
        </w:tc>
      </w:tr>
      <w:tr w:rsidR="00227B6E" w:rsidRPr="004D670C" w:rsidTr="00FA5808">
        <w:trPr>
          <w:trHeight w:val="1407"/>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actividades complementarias al transporte</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vMerge w:val="restart"/>
            <w:tcBorders>
              <w:top w:val="nil"/>
              <w:left w:val="single" w:sz="4" w:space="0" w:color="auto"/>
              <w:bottom w:val="nil"/>
              <w:right w:val="single" w:sz="8" w:space="0" w:color="auto"/>
            </w:tcBorders>
            <w:shd w:val="clear" w:color="000000" w:fill="FFFFFF"/>
            <w:vAlign w:val="center"/>
            <w:hideMark/>
          </w:tcPr>
          <w:p w:rsidR="00227B6E" w:rsidRPr="004D670C" w:rsidRDefault="00227B6E" w:rsidP="00FA5808">
            <w:pPr>
              <w:jc w:val="center"/>
              <w:rPr>
                <w:rFonts w:eastAsia="Times New Roman"/>
                <w:sz w:val="18"/>
                <w:szCs w:val="18"/>
              </w:rPr>
            </w:pPr>
            <w:proofErr w:type="spellStart"/>
            <w:r w:rsidRPr="004D670C">
              <w:rPr>
                <w:rFonts w:eastAsia="Times New Roman"/>
                <w:sz w:val="18"/>
                <w:szCs w:val="18"/>
              </w:rPr>
              <w:t>Obs</w:t>
            </w:r>
            <w:proofErr w:type="spellEnd"/>
            <w:r w:rsidRPr="004D670C">
              <w:rPr>
                <w:rFonts w:eastAsia="Times New Roman"/>
                <w:sz w:val="18"/>
                <w:szCs w:val="18"/>
              </w:rPr>
              <w:t>. -No se permite ningún tipo de servicio al vehículo diferente al parqueadero y los servicios de lavado de vehículos livianos deben realizarse al interior de las edificaciones.</w:t>
            </w:r>
          </w:p>
        </w:tc>
      </w:tr>
      <w:tr w:rsidR="00227B6E" w:rsidRPr="004D670C" w:rsidTr="00FA5808">
        <w:trPr>
          <w:trHeight w:val="1018"/>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5221</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estaciones, vías y servicios complementarios para el transporte terrestre</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vMerge/>
            <w:tcBorders>
              <w:top w:val="nil"/>
              <w:left w:val="single" w:sz="4" w:space="0" w:color="auto"/>
              <w:bottom w:val="nil"/>
              <w:right w:val="single" w:sz="8" w:space="0" w:color="auto"/>
            </w:tcBorders>
            <w:vAlign w:val="center"/>
            <w:hideMark/>
          </w:tcPr>
          <w:p w:rsidR="00227B6E" w:rsidRPr="004D670C" w:rsidRDefault="00227B6E" w:rsidP="00FA5808">
            <w:pPr>
              <w:rPr>
                <w:rFonts w:eastAsia="Times New Roman"/>
                <w:sz w:val="18"/>
                <w:szCs w:val="18"/>
              </w:rPr>
            </w:pPr>
          </w:p>
        </w:tc>
      </w:tr>
      <w:tr w:rsidR="00227B6E" w:rsidRPr="004D670C" w:rsidTr="00FA5808">
        <w:trPr>
          <w:trHeight w:val="269"/>
        </w:trPr>
        <w:tc>
          <w:tcPr>
            <w:tcW w:w="475" w:type="dxa"/>
            <w:tcBorders>
              <w:top w:val="single" w:sz="8" w:space="0" w:color="auto"/>
              <w:left w:val="single" w:sz="8" w:space="0" w:color="auto"/>
              <w:bottom w:val="nil"/>
              <w:right w:val="nil"/>
            </w:tcBorders>
            <w:shd w:val="clear" w:color="000000" w:fill="00B0F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S7</w:t>
            </w:r>
          </w:p>
        </w:tc>
        <w:tc>
          <w:tcPr>
            <w:tcW w:w="9542" w:type="dxa"/>
            <w:gridSpan w:val="8"/>
            <w:tcBorders>
              <w:top w:val="single" w:sz="8" w:space="0" w:color="auto"/>
              <w:left w:val="nil"/>
              <w:bottom w:val="nil"/>
              <w:right w:val="nil"/>
            </w:tcBorders>
            <w:shd w:val="clear" w:color="000000" w:fill="00B0F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SERVICIOS CON VENTA Y CONSUMO DE LICOR</w:t>
            </w:r>
          </w:p>
        </w:tc>
      </w:tr>
      <w:tr w:rsidR="00227B6E" w:rsidRPr="004D670C" w:rsidTr="00FA5808">
        <w:trPr>
          <w:trHeight w:val="7395"/>
        </w:trPr>
        <w:tc>
          <w:tcPr>
            <w:tcW w:w="475"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227B6E" w:rsidRPr="004D670C" w:rsidRDefault="00227B6E" w:rsidP="00FA5808">
            <w:pPr>
              <w:rPr>
                <w:rFonts w:eastAsia="Times New Roman"/>
                <w:sz w:val="20"/>
                <w:szCs w:val="20"/>
              </w:rPr>
            </w:pPr>
            <w:r w:rsidRPr="004D670C">
              <w:rPr>
                <w:rFonts w:eastAsia="Times New Roman"/>
                <w:sz w:val="20"/>
                <w:szCs w:val="20"/>
              </w:rPr>
              <w:lastRenderedPageBreak/>
              <w:t> </w:t>
            </w:r>
          </w:p>
        </w:tc>
        <w:tc>
          <w:tcPr>
            <w:tcW w:w="622" w:type="dxa"/>
            <w:tcBorders>
              <w:top w:val="single" w:sz="8" w:space="0" w:color="auto"/>
              <w:left w:val="nil"/>
              <w:bottom w:val="single" w:sz="8" w:space="0" w:color="auto"/>
              <w:right w:val="single" w:sz="4" w:space="0" w:color="auto"/>
            </w:tcBorders>
            <w:shd w:val="clear" w:color="000000" w:fill="FFFFFF"/>
            <w:noWrap/>
            <w:vAlign w:val="bottom"/>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04" w:type="dxa"/>
            <w:tcBorders>
              <w:top w:val="single" w:sz="8" w:space="0" w:color="auto"/>
              <w:left w:val="nil"/>
              <w:bottom w:val="single" w:sz="8"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5630</w:t>
            </w:r>
          </w:p>
        </w:tc>
        <w:tc>
          <w:tcPr>
            <w:tcW w:w="3827" w:type="dxa"/>
            <w:tcBorders>
              <w:top w:val="single" w:sz="8" w:space="0" w:color="auto"/>
              <w:left w:val="nil"/>
              <w:bottom w:val="single" w:sz="8"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Expendio de bebidas alcohólicas para el consumo dentro del establecimiento</w:t>
            </w:r>
          </w:p>
        </w:tc>
        <w:tc>
          <w:tcPr>
            <w:tcW w:w="641" w:type="dxa"/>
            <w:tcBorders>
              <w:top w:val="single" w:sz="8" w:space="0" w:color="auto"/>
              <w:left w:val="nil"/>
              <w:bottom w:val="single" w:sz="8" w:space="0" w:color="auto"/>
              <w:right w:val="single" w:sz="4" w:space="0" w:color="auto"/>
            </w:tcBorders>
            <w:shd w:val="clear" w:color="000000" w:fill="FFFFFF"/>
            <w:noWrap/>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4</w:t>
            </w:r>
          </w:p>
        </w:tc>
        <w:tc>
          <w:tcPr>
            <w:tcW w:w="641" w:type="dxa"/>
            <w:tcBorders>
              <w:top w:val="single" w:sz="8" w:space="0" w:color="auto"/>
              <w:left w:val="nil"/>
              <w:bottom w:val="single" w:sz="8" w:space="0" w:color="auto"/>
              <w:right w:val="single" w:sz="8" w:space="0" w:color="auto"/>
            </w:tcBorders>
            <w:shd w:val="clear" w:color="000000" w:fill="FFFFFF"/>
            <w:noWrap/>
            <w:vAlign w:val="bottom"/>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single" w:sz="8" w:space="0" w:color="auto"/>
              <w:left w:val="nil"/>
              <w:bottom w:val="single" w:sz="8" w:space="0" w:color="auto"/>
              <w:right w:val="single" w:sz="4" w:space="0" w:color="auto"/>
            </w:tcBorders>
            <w:shd w:val="clear" w:color="000000" w:fill="FFFFFF"/>
            <w:noWrap/>
            <w:vAlign w:val="bottom"/>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single" w:sz="8" w:space="0" w:color="auto"/>
              <w:left w:val="nil"/>
              <w:bottom w:val="single" w:sz="8" w:space="0" w:color="auto"/>
              <w:right w:val="single" w:sz="4" w:space="0" w:color="auto"/>
            </w:tcBorders>
            <w:shd w:val="clear" w:color="000000" w:fill="FFFFFF"/>
            <w:noWrap/>
            <w:vAlign w:val="bottom"/>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single" w:sz="8" w:space="0" w:color="auto"/>
              <w:left w:val="nil"/>
              <w:bottom w:val="single" w:sz="8" w:space="0" w:color="auto"/>
              <w:right w:val="single" w:sz="8" w:space="0" w:color="auto"/>
            </w:tcBorders>
            <w:shd w:val="clear" w:color="000000" w:fill="FFFFFF"/>
            <w:vAlign w:val="bottom"/>
            <w:hideMark/>
          </w:tcPr>
          <w:p w:rsidR="00227B6E" w:rsidRPr="004D670C" w:rsidRDefault="00227B6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xml:space="preserve">.  Las actividades de consumo de licor que se localicen al interior de un comercio agrupado como centro comercial, plataforma comercial o similar, sometidos a régimen de propiedad horizontal no les aplicará el requerimiento de perímetro de distancia de 200 metros. Igualmente deberán cumplir con la Ley de Ruido, Ley 2450 de 2025, Resolución 627 de 2006, insonorización y criterios de implantación, además de la legislación aplicable sobre la materia.  </w:t>
            </w:r>
            <w:r w:rsidRPr="004D670C">
              <w:rPr>
                <w:rFonts w:eastAsia="Times New Roman"/>
                <w:sz w:val="20"/>
                <w:szCs w:val="20"/>
              </w:rPr>
              <w:br/>
              <w:t xml:space="preserve">-Las actividades denominadas Billares, se entenderán como S7.   </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00B0F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S9</w:t>
            </w:r>
          </w:p>
        </w:tc>
        <w:tc>
          <w:tcPr>
            <w:tcW w:w="9542" w:type="dxa"/>
            <w:gridSpan w:val="8"/>
            <w:tcBorders>
              <w:top w:val="nil"/>
              <w:left w:val="nil"/>
              <w:bottom w:val="single" w:sz="8" w:space="0" w:color="auto"/>
              <w:right w:val="nil"/>
            </w:tcBorders>
            <w:shd w:val="clear" w:color="000000" w:fill="00B0F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SERVICIOS DE ALOJAMIENTO - TIPO A</w:t>
            </w:r>
          </w:p>
        </w:tc>
      </w:tr>
      <w:tr w:rsidR="00227B6E" w:rsidRPr="004D670C" w:rsidTr="00FA5808">
        <w:trPr>
          <w:trHeight w:val="254"/>
        </w:trPr>
        <w:tc>
          <w:tcPr>
            <w:tcW w:w="4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55</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Alojamiento</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single" w:sz="4" w:space="0" w:color="auto"/>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5514</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Alojamiento rural</w:t>
            </w:r>
          </w:p>
        </w:tc>
      </w:tr>
      <w:tr w:rsidR="00227B6E" w:rsidRPr="004D670C" w:rsidTr="00FA5808">
        <w:trPr>
          <w:trHeight w:val="763"/>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5519</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Otros tipos de alojamientos para visitantes</w:t>
            </w:r>
          </w:p>
        </w:tc>
      </w:tr>
      <w:tr w:rsidR="00227B6E" w:rsidRPr="004D670C" w:rsidTr="00FA5808">
        <w:trPr>
          <w:trHeight w:val="1018"/>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5520</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zonas de camping y parques para vehículos recreacionales</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5530</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Servicio por horas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5590</w:t>
            </w:r>
          </w:p>
        </w:tc>
        <w:tc>
          <w:tcPr>
            <w:tcW w:w="1923"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Otros tipos de alojamiento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00B0F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S11</w:t>
            </w:r>
          </w:p>
        </w:tc>
        <w:tc>
          <w:tcPr>
            <w:tcW w:w="9542" w:type="dxa"/>
            <w:gridSpan w:val="8"/>
            <w:tcBorders>
              <w:top w:val="nil"/>
              <w:left w:val="nil"/>
              <w:bottom w:val="single" w:sz="8" w:space="0" w:color="auto"/>
              <w:right w:val="nil"/>
            </w:tcBorders>
            <w:shd w:val="clear" w:color="000000" w:fill="00B0F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SERVICIOS DE DIVERSION Y ESPARCIMIENTO RESPECTO A JUEGOS DE AZAR</w:t>
            </w:r>
          </w:p>
        </w:tc>
      </w:tr>
      <w:tr w:rsidR="00227B6E" w:rsidRPr="004D670C" w:rsidTr="00FA5808">
        <w:trPr>
          <w:trHeight w:val="254"/>
        </w:trPr>
        <w:tc>
          <w:tcPr>
            <w:tcW w:w="4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92</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juegos de azar y apuestas</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single" w:sz="4" w:space="0" w:color="auto"/>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lastRenderedPageBreak/>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9200</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juegos de azar y apuestas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1923" w:type="dxa"/>
            <w:tcBorders>
              <w:top w:val="nil"/>
              <w:left w:val="nil"/>
              <w:bottom w:val="single" w:sz="4" w:space="0" w:color="auto"/>
              <w:right w:val="single" w:sz="8"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00B0F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S14</w:t>
            </w:r>
          </w:p>
        </w:tc>
        <w:tc>
          <w:tcPr>
            <w:tcW w:w="9542" w:type="dxa"/>
            <w:gridSpan w:val="8"/>
            <w:tcBorders>
              <w:top w:val="nil"/>
              <w:left w:val="nil"/>
              <w:bottom w:val="single" w:sz="8" w:space="0" w:color="auto"/>
              <w:right w:val="nil"/>
            </w:tcBorders>
            <w:shd w:val="clear" w:color="000000" w:fill="00B0F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SERVICIOS RELIGIOSOS</w:t>
            </w:r>
          </w:p>
        </w:tc>
      </w:tr>
      <w:tr w:rsidR="00227B6E" w:rsidRPr="004D670C" w:rsidTr="00FA5808">
        <w:trPr>
          <w:trHeight w:val="254"/>
        </w:trPr>
        <w:tc>
          <w:tcPr>
            <w:tcW w:w="4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9491</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asociaciones religiosas</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single" w:sz="4" w:space="0" w:color="auto"/>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00B0F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S15</w:t>
            </w:r>
          </w:p>
        </w:tc>
        <w:tc>
          <w:tcPr>
            <w:tcW w:w="9542" w:type="dxa"/>
            <w:gridSpan w:val="8"/>
            <w:tcBorders>
              <w:top w:val="nil"/>
              <w:left w:val="nil"/>
              <w:bottom w:val="single" w:sz="8" w:space="0" w:color="auto"/>
              <w:right w:val="nil"/>
            </w:tcBorders>
            <w:shd w:val="clear" w:color="000000" w:fill="00B0F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SERVICIOS BANCARIOS</w:t>
            </w:r>
          </w:p>
        </w:tc>
      </w:tr>
      <w:tr w:rsidR="00227B6E" w:rsidRPr="004D670C" w:rsidTr="00FA5808">
        <w:trPr>
          <w:trHeight w:val="509"/>
        </w:trPr>
        <w:tc>
          <w:tcPr>
            <w:tcW w:w="47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22"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64</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financieros, excepto las de seguros y de pensiones</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single" w:sz="4" w:space="0" w:color="auto"/>
              <w:left w:val="nil"/>
              <w:bottom w:val="single" w:sz="4" w:space="0" w:color="auto"/>
              <w:right w:val="nil"/>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41" w:type="dxa"/>
            <w:tcBorders>
              <w:top w:val="single" w:sz="4" w:space="0" w:color="auto"/>
              <w:left w:val="nil"/>
              <w:bottom w:val="single" w:sz="4" w:space="0" w:color="auto"/>
              <w:right w:val="single" w:sz="4"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FFFFFF"/>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 </w:t>
            </w:r>
          </w:p>
        </w:tc>
        <w:tc>
          <w:tcPr>
            <w:tcW w:w="622"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604"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3827"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641" w:type="dxa"/>
            <w:tcBorders>
              <w:top w:val="nil"/>
              <w:left w:val="nil"/>
              <w:bottom w:val="single" w:sz="8" w:space="0" w:color="auto"/>
              <w:right w:val="nil"/>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c>
          <w:tcPr>
            <w:tcW w:w="1923" w:type="dxa"/>
            <w:tcBorders>
              <w:top w:val="nil"/>
              <w:left w:val="nil"/>
              <w:bottom w:val="single" w:sz="8" w:space="0" w:color="auto"/>
              <w:right w:val="single" w:sz="8" w:space="0" w:color="auto"/>
            </w:tcBorders>
            <w:shd w:val="clear" w:color="000000" w:fill="FFFFFF"/>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 </w:t>
            </w:r>
          </w:p>
        </w:tc>
      </w:tr>
      <w:tr w:rsidR="00227B6E" w:rsidRPr="004D670C" w:rsidTr="00FA5808">
        <w:trPr>
          <w:trHeight w:val="269"/>
        </w:trPr>
        <w:tc>
          <w:tcPr>
            <w:tcW w:w="10017" w:type="dxa"/>
            <w:gridSpan w:val="9"/>
            <w:tcBorders>
              <w:top w:val="single" w:sz="8" w:space="0" w:color="auto"/>
              <w:left w:val="single" w:sz="8" w:space="0" w:color="auto"/>
              <w:bottom w:val="single" w:sz="8" w:space="0" w:color="auto"/>
              <w:right w:val="nil"/>
            </w:tcBorders>
            <w:shd w:val="clear" w:color="000000" w:fill="A6A6A6"/>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GRUPO DE USOS ESPECIALES</w:t>
            </w:r>
          </w:p>
        </w:tc>
      </w:tr>
      <w:tr w:rsidR="00227B6E" w:rsidRPr="004D670C" w:rsidTr="00FA5808">
        <w:trPr>
          <w:trHeight w:val="269"/>
        </w:trPr>
        <w:tc>
          <w:tcPr>
            <w:tcW w:w="475" w:type="dxa"/>
            <w:tcBorders>
              <w:top w:val="nil"/>
              <w:left w:val="single" w:sz="8" w:space="0" w:color="auto"/>
              <w:bottom w:val="single" w:sz="8" w:space="0" w:color="auto"/>
              <w:right w:val="nil"/>
            </w:tcBorders>
            <w:shd w:val="clear" w:color="000000" w:fill="FF0000"/>
            <w:noWrap/>
            <w:vAlign w:val="bottom"/>
            <w:hideMark/>
          </w:tcPr>
          <w:p w:rsidR="00227B6E" w:rsidRPr="004D670C" w:rsidRDefault="00227B6E" w:rsidP="00FA5808">
            <w:pPr>
              <w:rPr>
                <w:rFonts w:eastAsia="Times New Roman"/>
                <w:b/>
                <w:bCs/>
                <w:sz w:val="20"/>
                <w:szCs w:val="20"/>
              </w:rPr>
            </w:pPr>
            <w:r w:rsidRPr="004D670C">
              <w:rPr>
                <w:rFonts w:eastAsia="Times New Roman"/>
                <w:b/>
                <w:bCs/>
                <w:sz w:val="20"/>
                <w:szCs w:val="20"/>
              </w:rPr>
              <w:t>ES1</w:t>
            </w:r>
          </w:p>
        </w:tc>
        <w:tc>
          <w:tcPr>
            <w:tcW w:w="9542" w:type="dxa"/>
            <w:gridSpan w:val="8"/>
            <w:tcBorders>
              <w:top w:val="nil"/>
              <w:left w:val="nil"/>
              <w:bottom w:val="single" w:sz="8" w:space="0" w:color="auto"/>
              <w:right w:val="nil"/>
            </w:tcBorders>
            <w:shd w:val="clear" w:color="000000" w:fill="FF0000"/>
            <w:noWrap/>
            <w:vAlign w:val="bottom"/>
            <w:hideMark/>
          </w:tcPr>
          <w:p w:rsidR="00227B6E" w:rsidRPr="004D670C" w:rsidRDefault="00227B6E" w:rsidP="00FA5808">
            <w:pPr>
              <w:jc w:val="center"/>
              <w:rPr>
                <w:rFonts w:eastAsia="Times New Roman"/>
                <w:b/>
                <w:bCs/>
                <w:sz w:val="20"/>
                <w:szCs w:val="20"/>
              </w:rPr>
            </w:pPr>
            <w:r w:rsidRPr="004D670C">
              <w:rPr>
                <w:rFonts w:eastAsia="Times New Roman"/>
                <w:b/>
                <w:bCs/>
                <w:sz w:val="20"/>
                <w:szCs w:val="20"/>
              </w:rPr>
              <w:t>COMERCIO AL POR MAYOR</w:t>
            </w:r>
          </w:p>
        </w:tc>
      </w:tr>
      <w:tr w:rsidR="00227B6E" w:rsidRPr="004D670C" w:rsidTr="00FA5808">
        <w:trPr>
          <w:trHeight w:val="763"/>
        </w:trPr>
        <w:tc>
          <w:tcPr>
            <w:tcW w:w="475" w:type="dxa"/>
            <w:tcBorders>
              <w:top w:val="single" w:sz="4" w:space="0" w:color="auto"/>
              <w:left w:val="single" w:sz="8" w:space="0" w:color="auto"/>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single" w:sz="4" w:space="0" w:color="auto"/>
              <w:left w:val="nil"/>
              <w:bottom w:val="nil"/>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46</w:t>
            </w:r>
          </w:p>
        </w:tc>
        <w:tc>
          <w:tcPr>
            <w:tcW w:w="604" w:type="dxa"/>
            <w:tcBorders>
              <w:top w:val="single" w:sz="4" w:space="0" w:color="auto"/>
              <w:left w:val="nil"/>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single" w:sz="4" w:space="0" w:color="auto"/>
              <w:left w:val="nil"/>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mayor y en comisión o por contrata, excepto el comercio de vehículos automotores y motocicletas</w:t>
            </w:r>
          </w:p>
        </w:tc>
        <w:tc>
          <w:tcPr>
            <w:tcW w:w="641" w:type="dxa"/>
            <w:tcBorders>
              <w:top w:val="single" w:sz="4" w:space="0" w:color="auto"/>
              <w:left w:val="nil"/>
              <w:bottom w:val="nil"/>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single" w:sz="4" w:space="0" w:color="auto"/>
              <w:left w:val="nil"/>
              <w:bottom w:val="nil"/>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single" w:sz="4" w:space="0" w:color="auto"/>
              <w:left w:val="single" w:sz="8" w:space="0" w:color="auto"/>
              <w:bottom w:val="nil"/>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single" w:sz="4" w:space="0" w:color="auto"/>
              <w:left w:val="nil"/>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single" w:sz="4" w:space="0" w:color="auto"/>
              <w:left w:val="nil"/>
              <w:bottom w:val="nil"/>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254"/>
        </w:trPr>
        <w:tc>
          <w:tcPr>
            <w:tcW w:w="475" w:type="dxa"/>
            <w:tcBorders>
              <w:top w:val="single" w:sz="4" w:space="0" w:color="auto"/>
              <w:left w:val="single" w:sz="8" w:space="0" w:color="auto"/>
              <w:bottom w:val="single" w:sz="4" w:space="0" w:color="auto"/>
              <w:right w:val="single" w:sz="4" w:space="0" w:color="auto"/>
            </w:tcBorders>
            <w:shd w:val="clear" w:color="000000" w:fill="00B0F0"/>
            <w:vAlign w:val="center"/>
            <w:hideMark/>
          </w:tcPr>
          <w:p w:rsidR="00227B6E" w:rsidRPr="004D670C" w:rsidRDefault="00227B6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ES3</w:t>
            </w:r>
          </w:p>
        </w:tc>
        <w:tc>
          <w:tcPr>
            <w:tcW w:w="9542" w:type="dxa"/>
            <w:gridSpan w:val="8"/>
            <w:tcBorders>
              <w:top w:val="single" w:sz="4" w:space="0" w:color="auto"/>
              <w:left w:val="nil"/>
              <w:bottom w:val="single" w:sz="4" w:space="0" w:color="auto"/>
              <w:right w:val="nil"/>
            </w:tcBorders>
            <w:shd w:val="clear" w:color="000000" w:fill="00B0F0"/>
            <w:vAlign w:val="center"/>
            <w:hideMark/>
          </w:tcPr>
          <w:p w:rsidR="00227B6E" w:rsidRPr="004D670C" w:rsidRDefault="00227B6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 DE DIVERSION Y ESPARCIMIENTO</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exhibición de películas cinematográficas y videos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deportiva y recreativa</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cultural</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teatrales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parques de atracciones y parques temáticos</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509"/>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932</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5</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proofErr w:type="gramStart"/>
            <w:r w:rsidRPr="004D670C">
              <w:rPr>
                <w:rFonts w:eastAsia="Times New Roman"/>
                <w:sz w:val="20"/>
                <w:szCs w:val="20"/>
              </w:rPr>
              <w:t>N.A</w:t>
            </w:r>
            <w:proofErr w:type="gramEnd"/>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254"/>
        </w:trPr>
        <w:tc>
          <w:tcPr>
            <w:tcW w:w="475" w:type="dxa"/>
            <w:tcBorders>
              <w:top w:val="nil"/>
              <w:left w:val="single" w:sz="8" w:space="0" w:color="auto"/>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2"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4"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41" w:type="dxa"/>
            <w:tcBorders>
              <w:top w:val="nil"/>
              <w:left w:val="nil"/>
              <w:bottom w:val="single" w:sz="4" w:space="0" w:color="auto"/>
              <w:right w:val="single" w:sz="4" w:space="0" w:color="auto"/>
            </w:tcBorders>
            <w:shd w:val="clear" w:color="000000" w:fill="FFFFFF"/>
            <w:vAlign w:val="center"/>
            <w:hideMark/>
          </w:tcPr>
          <w:p w:rsidR="00227B6E" w:rsidRPr="004D670C" w:rsidRDefault="00227B6E" w:rsidP="00FA5808">
            <w:pPr>
              <w:jc w:val="cente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nil"/>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single" w:sz="8" w:space="0" w:color="auto"/>
              <w:bottom w:val="single" w:sz="4" w:space="0" w:color="auto"/>
              <w:right w:val="single" w:sz="4" w:space="0" w:color="auto"/>
            </w:tcBorders>
            <w:shd w:val="clear" w:color="000000" w:fill="FFFFFF"/>
            <w:vAlign w:val="center"/>
            <w:hideMark/>
          </w:tcPr>
          <w:p w:rsidR="00227B6E" w:rsidRPr="004D670C" w:rsidRDefault="00227B6E" w:rsidP="00FA5808">
            <w:pPr>
              <w:rPr>
                <w:rFonts w:eastAsia="Times New Roman"/>
                <w:sz w:val="20"/>
                <w:szCs w:val="20"/>
              </w:rPr>
            </w:pPr>
            <w:r w:rsidRPr="004D670C">
              <w:rPr>
                <w:rFonts w:eastAsia="Times New Roman"/>
                <w:sz w:val="20"/>
                <w:szCs w:val="20"/>
              </w:rPr>
              <w:t> </w:t>
            </w:r>
          </w:p>
        </w:tc>
        <w:tc>
          <w:tcPr>
            <w:tcW w:w="641" w:type="dxa"/>
            <w:tcBorders>
              <w:top w:val="nil"/>
              <w:left w:val="nil"/>
              <w:bottom w:val="single" w:sz="4" w:space="0" w:color="auto"/>
              <w:right w:val="single" w:sz="4"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923" w:type="dxa"/>
            <w:tcBorders>
              <w:top w:val="nil"/>
              <w:left w:val="nil"/>
              <w:bottom w:val="single" w:sz="4" w:space="0" w:color="auto"/>
              <w:right w:val="single" w:sz="8" w:space="0" w:color="auto"/>
            </w:tcBorders>
            <w:shd w:val="clear" w:color="auto" w:fill="auto"/>
            <w:vAlign w:val="center"/>
            <w:hideMark/>
          </w:tcPr>
          <w:p w:rsidR="00227B6E" w:rsidRPr="004D670C" w:rsidRDefault="00227B6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227B6E" w:rsidRPr="004D670C" w:rsidTr="00FA5808">
        <w:trPr>
          <w:trHeight w:val="254"/>
        </w:trPr>
        <w:tc>
          <w:tcPr>
            <w:tcW w:w="10017" w:type="dxa"/>
            <w:gridSpan w:val="9"/>
            <w:tcBorders>
              <w:top w:val="single" w:sz="4" w:space="0" w:color="auto"/>
              <w:left w:val="single" w:sz="8" w:space="0" w:color="auto"/>
              <w:bottom w:val="nil"/>
              <w:right w:val="nil"/>
            </w:tcBorders>
            <w:shd w:val="clear" w:color="000000" w:fill="548DD4"/>
            <w:noWrap/>
            <w:vAlign w:val="center"/>
            <w:hideMark/>
          </w:tcPr>
          <w:p w:rsidR="00227B6E" w:rsidRPr="004D670C" w:rsidRDefault="00227B6E" w:rsidP="00FA5808">
            <w:pPr>
              <w:jc w:val="center"/>
              <w:rPr>
                <w:rFonts w:eastAsia="Times New Roman"/>
                <w:b/>
                <w:bCs/>
                <w:color w:val="000000"/>
                <w:sz w:val="20"/>
                <w:szCs w:val="20"/>
              </w:rPr>
            </w:pPr>
            <w:r w:rsidRPr="004D670C">
              <w:rPr>
                <w:rFonts w:eastAsia="Times New Roman"/>
                <w:b/>
                <w:bCs/>
                <w:color w:val="000000"/>
                <w:sz w:val="20"/>
                <w:szCs w:val="20"/>
              </w:rPr>
              <w:t> </w:t>
            </w:r>
          </w:p>
        </w:tc>
      </w:tr>
      <w:tr w:rsidR="00227B6E" w:rsidRPr="004D670C" w:rsidTr="00FA5808">
        <w:trPr>
          <w:trHeight w:val="254"/>
        </w:trPr>
        <w:tc>
          <w:tcPr>
            <w:tcW w:w="10017" w:type="dxa"/>
            <w:gridSpan w:val="9"/>
            <w:tcBorders>
              <w:top w:val="nil"/>
              <w:left w:val="single" w:sz="8" w:space="0" w:color="auto"/>
              <w:bottom w:val="nil"/>
              <w:right w:val="nil"/>
            </w:tcBorders>
            <w:shd w:val="clear" w:color="000000" w:fill="D9D9D9"/>
            <w:noWrap/>
            <w:vAlign w:val="center"/>
            <w:hideMark/>
          </w:tcPr>
          <w:p w:rsidR="00227B6E" w:rsidRPr="004D670C" w:rsidRDefault="00227B6E" w:rsidP="00FA5808">
            <w:pPr>
              <w:jc w:val="center"/>
              <w:rPr>
                <w:rFonts w:eastAsia="Times New Roman"/>
                <w:b/>
                <w:bCs/>
                <w:color w:val="000000"/>
                <w:sz w:val="20"/>
                <w:szCs w:val="20"/>
              </w:rPr>
            </w:pPr>
            <w:r w:rsidRPr="004D670C">
              <w:rPr>
                <w:rFonts w:eastAsia="Times New Roman"/>
                <w:b/>
                <w:bCs/>
                <w:color w:val="000000"/>
                <w:sz w:val="20"/>
                <w:szCs w:val="20"/>
              </w:rPr>
              <w:t>OBSERVACIONES</w:t>
            </w:r>
          </w:p>
        </w:tc>
      </w:tr>
      <w:tr w:rsidR="00227B6E" w:rsidRPr="004D670C" w:rsidTr="00FA5808">
        <w:trPr>
          <w:trHeight w:val="269"/>
        </w:trPr>
        <w:tc>
          <w:tcPr>
            <w:tcW w:w="10017" w:type="dxa"/>
            <w:gridSpan w:val="9"/>
            <w:tcBorders>
              <w:top w:val="nil"/>
              <w:left w:val="single" w:sz="8" w:space="0" w:color="auto"/>
              <w:bottom w:val="single" w:sz="8" w:space="0" w:color="auto"/>
              <w:right w:val="nil"/>
            </w:tcBorders>
            <w:shd w:val="clear" w:color="auto" w:fill="auto"/>
            <w:vAlign w:val="center"/>
            <w:hideMark/>
          </w:tcPr>
          <w:p w:rsidR="00227B6E" w:rsidRPr="004D670C" w:rsidRDefault="00227B6E" w:rsidP="00FA5808">
            <w:pPr>
              <w:jc w:val="center"/>
              <w:rPr>
                <w:rFonts w:eastAsia="Times New Roman"/>
                <w:color w:val="000000"/>
                <w:sz w:val="18"/>
                <w:szCs w:val="18"/>
              </w:rPr>
            </w:pPr>
            <w:r w:rsidRPr="004D670C">
              <w:rPr>
                <w:rFonts w:eastAsia="Times New Roman"/>
                <w:color w:val="000000"/>
                <w:sz w:val="18"/>
                <w:szCs w:val="18"/>
              </w:rPr>
              <w:t xml:space="preserve">Ver ficha </w:t>
            </w:r>
            <w:proofErr w:type="gramStart"/>
            <w:r w:rsidRPr="004D670C">
              <w:rPr>
                <w:rFonts w:eastAsia="Times New Roman"/>
                <w:color w:val="000000"/>
                <w:sz w:val="18"/>
                <w:szCs w:val="18"/>
              </w:rPr>
              <w:t>cero(</w:t>
            </w:r>
            <w:proofErr w:type="gramEnd"/>
            <w:r w:rsidRPr="004D670C">
              <w:rPr>
                <w:rFonts w:eastAsia="Times New Roman"/>
                <w:color w:val="000000"/>
                <w:sz w:val="18"/>
                <w:szCs w:val="18"/>
              </w:rPr>
              <w:t>0)</w:t>
            </w:r>
          </w:p>
        </w:tc>
      </w:tr>
    </w:tbl>
    <w:p w:rsidR="00227B6E" w:rsidRDefault="00227B6E" w:rsidP="00227B6E">
      <w:pPr>
        <w:jc w:val="both"/>
        <w:rPr>
          <w:sz w:val="24"/>
          <w:szCs w:val="24"/>
        </w:rPr>
      </w:pPr>
    </w:p>
    <w:p w:rsidR="00727CFE" w:rsidRDefault="00727CFE" w:rsidP="00227B6E">
      <w:pPr>
        <w:jc w:val="both"/>
        <w:rPr>
          <w:sz w:val="24"/>
          <w:szCs w:val="24"/>
        </w:rPr>
      </w:pPr>
    </w:p>
    <w:tbl>
      <w:tblPr>
        <w:tblW w:w="9844" w:type="dxa"/>
        <w:tblCellMar>
          <w:left w:w="70" w:type="dxa"/>
          <w:right w:w="70" w:type="dxa"/>
        </w:tblCellMar>
        <w:tblLook w:val="04A0" w:firstRow="1" w:lastRow="0" w:firstColumn="1" w:lastColumn="0" w:noHBand="0" w:noVBand="1"/>
      </w:tblPr>
      <w:tblGrid>
        <w:gridCol w:w="496"/>
        <w:gridCol w:w="613"/>
        <w:gridCol w:w="595"/>
        <w:gridCol w:w="3769"/>
        <w:gridCol w:w="631"/>
        <w:gridCol w:w="632"/>
        <w:gridCol w:w="631"/>
        <w:gridCol w:w="631"/>
        <w:gridCol w:w="1895"/>
      </w:tblGrid>
      <w:tr w:rsidR="00727CFE" w:rsidRPr="004D670C" w:rsidTr="00FA5808">
        <w:trPr>
          <w:trHeight w:val="400"/>
        </w:trPr>
        <w:tc>
          <w:tcPr>
            <w:tcW w:w="9844" w:type="dxa"/>
            <w:gridSpan w:val="9"/>
            <w:tcBorders>
              <w:top w:val="single" w:sz="8" w:space="0" w:color="auto"/>
              <w:left w:val="single" w:sz="8" w:space="0" w:color="auto"/>
              <w:bottom w:val="nil"/>
              <w:right w:val="nil"/>
            </w:tcBorders>
            <w:shd w:val="clear" w:color="000000" w:fill="BFBFBF"/>
            <w:vAlign w:val="center"/>
            <w:hideMark/>
          </w:tcPr>
          <w:p w:rsidR="00727CFE" w:rsidRPr="004D670C" w:rsidRDefault="00727CFE" w:rsidP="00FA5808">
            <w:pPr>
              <w:jc w:val="center"/>
              <w:rPr>
                <w:rFonts w:eastAsia="Times New Roman"/>
                <w:b/>
                <w:bCs/>
                <w:sz w:val="32"/>
                <w:szCs w:val="32"/>
              </w:rPr>
            </w:pPr>
            <w:r w:rsidRPr="004D670C">
              <w:rPr>
                <w:rFonts w:eastAsia="Times New Roman"/>
                <w:b/>
                <w:bCs/>
                <w:sz w:val="32"/>
                <w:szCs w:val="32"/>
              </w:rPr>
              <w:t xml:space="preserve">USOS DEL SUELO / </w:t>
            </w:r>
            <w:r w:rsidRPr="004D670C">
              <w:rPr>
                <w:rFonts w:eastAsia="Times New Roman"/>
                <w:b/>
                <w:bCs/>
                <w:color w:val="FF0000"/>
                <w:sz w:val="32"/>
                <w:szCs w:val="32"/>
              </w:rPr>
              <w:t>SECTOR NORMATIVO 2</w:t>
            </w:r>
          </w:p>
        </w:tc>
      </w:tr>
      <w:tr w:rsidR="00727CFE" w:rsidRPr="004D670C" w:rsidTr="00FA5808">
        <w:trPr>
          <w:trHeight w:val="653"/>
        </w:trPr>
        <w:tc>
          <w:tcPr>
            <w:tcW w:w="6687" w:type="dxa"/>
            <w:gridSpan w:val="6"/>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727CFE" w:rsidRPr="004D670C" w:rsidRDefault="00727CFE" w:rsidP="00FA5808">
            <w:pPr>
              <w:jc w:val="center"/>
              <w:rPr>
                <w:rFonts w:eastAsia="Times New Roman"/>
                <w:b/>
                <w:bCs/>
              </w:rPr>
            </w:pPr>
            <w:r w:rsidRPr="004D670C">
              <w:rPr>
                <w:rFonts w:eastAsia="Times New Roman"/>
                <w:b/>
                <w:bCs/>
              </w:rPr>
              <w:t>USOS PERMITIDOS</w:t>
            </w:r>
          </w:p>
        </w:tc>
        <w:tc>
          <w:tcPr>
            <w:tcW w:w="3156" w:type="dxa"/>
            <w:gridSpan w:val="3"/>
            <w:tcBorders>
              <w:top w:val="single" w:sz="8" w:space="0" w:color="auto"/>
              <w:left w:val="single" w:sz="8" w:space="0" w:color="auto"/>
              <w:bottom w:val="single" w:sz="4" w:space="0" w:color="auto"/>
              <w:right w:val="single" w:sz="8" w:space="0" w:color="000000"/>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USOS PROHIBIDOS Y OBSERVACIONES</w:t>
            </w:r>
          </w:p>
        </w:tc>
      </w:tr>
      <w:tr w:rsidR="00727CFE" w:rsidRPr="004D670C" w:rsidTr="00FA5808">
        <w:trPr>
          <w:trHeight w:val="1395"/>
        </w:trPr>
        <w:tc>
          <w:tcPr>
            <w:tcW w:w="447" w:type="dxa"/>
            <w:tcBorders>
              <w:top w:val="nil"/>
              <w:left w:val="single" w:sz="8" w:space="0" w:color="auto"/>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Grupo</w:t>
            </w:r>
          </w:p>
        </w:tc>
        <w:tc>
          <w:tcPr>
            <w:tcW w:w="613"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División</w:t>
            </w:r>
          </w:p>
        </w:tc>
        <w:tc>
          <w:tcPr>
            <w:tcW w:w="595"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Clase</w:t>
            </w:r>
          </w:p>
        </w:tc>
        <w:tc>
          <w:tcPr>
            <w:tcW w:w="3769" w:type="dxa"/>
            <w:tcBorders>
              <w:top w:val="nil"/>
              <w:left w:val="nil"/>
              <w:bottom w:val="single" w:sz="8" w:space="0" w:color="auto"/>
              <w:right w:val="single" w:sz="4" w:space="0" w:color="auto"/>
            </w:tcBorders>
            <w:shd w:val="clear" w:color="000000" w:fill="BFBFBF"/>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Uso o Actividad</w:t>
            </w:r>
          </w:p>
        </w:tc>
        <w:tc>
          <w:tcPr>
            <w:tcW w:w="631"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Nivel</w:t>
            </w:r>
          </w:p>
        </w:tc>
        <w:tc>
          <w:tcPr>
            <w:tcW w:w="631" w:type="dxa"/>
            <w:tcBorders>
              <w:top w:val="nil"/>
              <w:left w:val="nil"/>
              <w:bottom w:val="single" w:sz="8" w:space="0" w:color="auto"/>
              <w:right w:val="nil"/>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Intensidad</w:t>
            </w:r>
          </w:p>
        </w:tc>
        <w:tc>
          <w:tcPr>
            <w:tcW w:w="631" w:type="dxa"/>
            <w:tcBorders>
              <w:top w:val="nil"/>
              <w:left w:val="single" w:sz="8" w:space="0" w:color="auto"/>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Grupo</w:t>
            </w:r>
          </w:p>
        </w:tc>
        <w:tc>
          <w:tcPr>
            <w:tcW w:w="631"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Clase</w:t>
            </w:r>
          </w:p>
        </w:tc>
        <w:tc>
          <w:tcPr>
            <w:tcW w:w="1893" w:type="dxa"/>
            <w:tcBorders>
              <w:top w:val="nil"/>
              <w:left w:val="nil"/>
              <w:bottom w:val="single" w:sz="8" w:space="0" w:color="auto"/>
              <w:right w:val="single" w:sz="8" w:space="0" w:color="auto"/>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 o actividad y observaciones</w:t>
            </w:r>
          </w:p>
        </w:tc>
      </w:tr>
      <w:tr w:rsidR="00727CFE" w:rsidRPr="004D670C" w:rsidTr="00FA5808">
        <w:trPr>
          <w:trHeight w:val="252"/>
        </w:trPr>
        <w:tc>
          <w:tcPr>
            <w:tcW w:w="1655" w:type="dxa"/>
            <w:gridSpan w:val="3"/>
            <w:tcBorders>
              <w:top w:val="single" w:sz="4" w:space="0" w:color="auto"/>
              <w:left w:val="single" w:sz="8" w:space="0" w:color="auto"/>
              <w:bottom w:val="single" w:sz="4" w:space="0" w:color="auto"/>
              <w:right w:val="nil"/>
            </w:tcBorders>
            <w:shd w:val="clear" w:color="000000" w:fill="FF66FF"/>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C</w:t>
            </w:r>
          </w:p>
        </w:tc>
        <w:tc>
          <w:tcPr>
            <w:tcW w:w="8188" w:type="dxa"/>
            <w:gridSpan w:val="6"/>
            <w:tcBorders>
              <w:top w:val="single" w:sz="4" w:space="0" w:color="auto"/>
              <w:left w:val="nil"/>
              <w:bottom w:val="single" w:sz="4" w:space="0" w:color="auto"/>
              <w:right w:val="single" w:sz="8" w:space="0" w:color="000000"/>
            </w:tcBorders>
            <w:shd w:val="clear" w:color="000000" w:fill="FF66FF"/>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INDUSTRIAS MANUFACTURERAS</w:t>
            </w:r>
          </w:p>
        </w:tc>
      </w:tr>
      <w:tr w:rsidR="00727CFE" w:rsidRPr="004D670C" w:rsidTr="00FA5808">
        <w:trPr>
          <w:trHeight w:val="252"/>
        </w:trPr>
        <w:tc>
          <w:tcPr>
            <w:tcW w:w="447" w:type="dxa"/>
            <w:vMerge w:val="restart"/>
            <w:tcBorders>
              <w:top w:val="nil"/>
              <w:left w:val="single" w:sz="8" w:space="0" w:color="auto"/>
              <w:bottom w:val="nil"/>
              <w:right w:val="single" w:sz="4" w:space="0" w:color="auto"/>
            </w:tcBorders>
            <w:shd w:val="clear" w:color="000000" w:fill="FF66FF"/>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10</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productos alimenticios</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93"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47"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3290</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industrias manufactureras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93"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7"/>
        </w:trPr>
        <w:tc>
          <w:tcPr>
            <w:tcW w:w="1655" w:type="dxa"/>
            <w:gridSpan w:val="3"/>
            <w:tcBorders>
              <w:top w:val="single" w:sz="4" w:space="0" w:color="auto"/>
              <w:left w:val="single" w:sz="8" w:space="0" w:color="auto"/>
              <w:bottom w:val="single" w:sz="4" w:space="0" w:color="auto"/>
              <w:right w:val="nil"/>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SECCIÓN G</w:t>
            </w:r>
          </w:p>
        </w:tc>
        <w:tc>
          <w:tcPr>
            <w:tcW w:w="8188" w:type="dxa"/>
            <w:gridSpan w:val="6"/>
            <w:tcBorders>
              <w:top w:val="single" w:sz="4" w:space="0" w:color="auto"/>
              <w:left w:val="nil"/>
              <w:bottom w:val="single" w:sz="4" w:space="0" w:color="auto"/>
              <w:right w:val="single" w:sz="8" w:space="0" w:color="000000"/>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 AL POR MAYOR Y AL POR MENOR; REPARACIÓN DE VEHÍCULOS AUTOMOTORES Y MOTOCICLETAS</w:t>
            </w:r>
          </w:p>
        </w:tc>
      </w:tr>
      <w:tr w:rsidR="00727CFE" w:rsidRPr="004D670C" w:rsidTr="00FA5808">
        <w:trPr>
          <w:trHeight w:val="504"/>
        </w:trPr>
        <w:tc>
          <w:tcPr>
            <w:tcW w:w="447" w:type="dxa"/>
            <w:vMerge w:val="restart"/>
            <w:tcBorders>
              <w:top w:val="nil"/>
              <w:left w:val="single" w:sz="8" w:space="0" w:color="auto"/>
              <w:bottom w:val="nil"/>
              <w:right w:val="single" w:sz="4" w:space="0" w:color="auto"/>
            </w:tcBorders>
            <w:shd w:val="clear" w:color="000000" w:fill="FF000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47</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excepto el de vehículos automotores y motocicletas</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47"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4731</w:t>
            </w:r>
          </w:p>
        </w:tc>
        <w:tc>
          <w:tcPr>
            <w:tcW w:w="189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combustible para automotores</w:t>
            </w:r>
          </w:p>
        </w:tc>
      </w:tr>
      <w:tr w:rsidR="00727CFE" w:rsidRPr="004D670C" w:rsidTr="00FA5808">
        <w:trPr>
          <w:trHeight w:val="1514"/>
        </w:trPr>
        <w:tc>
          <w:tcPr>
            <w:tcW w:w="447"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4732</w:t>
            </w:r>
          </w:p>
        </w:tc>
        <w:tc>
          <w:tcPr>
            <w:tcW w:w="189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lubricantes (aceites, grasas), aditivos y productos de limpieza para vehículos automotores</w:t>
            </w:r>
          </w:p>
        </w:tc>
      </w:tr>
      <w:tr w:rsidR="00727CFE" w:rsidRPr="004D670C" w:rsidTr="00FA5808">
        <w:trPr>
          <w:trHeight w:val="1261"/>
        </w:trPr>
        <w:tc>
          <w:tcPr>
            <w:tcW w:w="447"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4782</w:t>
            </w:r>
          </w:p>
        </w:tc>
        <w:tc>
          <w:tcPr>
            <w:tcW w:w="189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productos textiles, prendas de vestir y calzado, en puestos de venta móviles</w:t>
            </w:r>
          </w:p>
        </w:tc>
      </w:tr>
      <w:tr w:rsidR="00727CFE" w:rsidRPr="004D670C" w:rsidTr="00FA5808">
        <w:trPr>
          <w:trHeight w:val="1009"/>
        </w:trPr>
        <w:tc>
          <w:tcPr>
            <w:tcW w:w="447"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4789</w:t>
            </w:r>
          </w:p>
        </w:tc>
        <w:tc>
          <w:tcPr>
            <w:tcW w:w="189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otros productos en puestos de venta móviles</w:t>
            </w:r>
          </w:p>
        </w:tc>
      </w:tr>
      <w:tr w:rsidR="00727CFE" w:rsidRPr="004D670C" w:rsidTr="00FA5808">
        <w:trPr>
          <w:trHeight w:val="757"/>
        </w:trPr>
        <w:tc>
          <w:tcPr>
            <w:tcW w:w="165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Q</w:t>
            </w:r>
          </w:p>
        </w:tc>
        <w:tc>
          <w:tcPr>
            <w:tcW w:w="8188"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ATENCIÓN DE LA SALUD HUMANA Y DE ASISTENCIA SOCIAL</w:t>
            </w:r>
          </w:p>
        </w:tc>
      </w:tr>
      <w:tr w:rsidR="00727CFE" w:rsidRPr="004D670C" w:rsidTr="00FA5808">
        <w:trPr>
          <w:trHeight w:val="504"/>
        </w:trPr>
        <w:tc>
          <w:tcPr>
            <w:tcW w:w="447"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88</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asistencia social sin alojamiento</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165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SECCIÓN R </w:t>
            </w:r>
          </w:p>
        </w:tc>
        <w:tc>
          <w:tcPr>
            <w:tcW w:w="8188"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ARTÍSTICAS, DE ENTRETENIMIENTO Y RECREACIÓN</w:t>
            </w:r>
          </w:p>
        </w:tc>
      </w:tr>
      <w:tr w:rsidR="00727CFE" w:rsidRPr="004D670C" w:rsidTr="00FA5808">
        <w:trPr>
          <w:trHeight w:val="504"/>
        </w:trPr>
        <w:tc>
          <w:tcPr>
            <w:tcW w:w="447"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90</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creativas, artísticas y de entretenimiento</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47"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91</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bibliotecas, archivos, museos y otras actividades culturales</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47"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deportivas y actividades recreativas y de esparcimiento</w:t>
            </w:r>
          </w:p>
        </w:tc>
        <w:tc>
          <w:tcPr>
            <w:tcW w:w="6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3</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5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S</w:t>
            </w:r>
          </w:p>
        </w:tc>
        <w:tc>
          <w:tcPr>
            <w:tcW w:w="8188"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OTRAS ACTIVIDADES DE SERVICIOS</w:t>
            </w:r>
          </w:p>
        </w:tc>
      </w:tr>
      <w:tr w:rsidR="00727CFE" w:rsidRPr="004D670C" w:rsidTr="00FA5808">
        <w:trPr>
          <w:trHeight w:val="267"/>
        </w:trPr>
        <w:tc>
          <w:tcPr>
            <w:tcW w:w="447"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94</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17" w:name="RANGE!F254"/>
            <w:bookmarkStart w:id="18" w:name="RANGE!F135"/>
            <w:bookmarkStart w:id="19" w:name="RANGE!F117"/>
            <w:bookmarkStart w:id="20" w:name="RANGE!F288"/>
            <w:bookmarkEnd w:id="17"/>
            <w:bookmarkEnd w:id="18"/>
            <w:bookmarkEnd w:id="19"/>
            <w:r w:rsidRPr="004D670C">
              <w:rPr>
                <w:rFonts w:ascii="Futura Std Book" w:eastAsia="Times New Roman" w:hAnsi="Futura Std Book"/>
                <w:sz w:val="20"/>
                <w:szCs w:val="20"/>
              </w:rPr>
              <w:t>Actividades de asociaciones</w:t>
            </w:r>
            <w:bookmarkEnd w:id="20"/>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67"/>
        </w:trPr>
        <w:tc>
          <w:tcPr>
            <w:tcW w:w="9844" w:type="dxa"/>
            <w:gridSpan w:val="9"/>
            <w:tcBorders>
              <w:top w:val="single" w:sz="8" w:space="0" w:color="auto"/>
              <w:left w:val="single" w:sz="8" w:space="0" w:color="auto"/>
              <w:bottom w:val="single" w:sz="8" w:space="0" w:color="auto"/>
              <w:right w:val="single" w:sz="4" w:space="0" w:color="auto"/>
            </w:tcBorders>
            <w:shd w:val="clear" w:color="000000" w:fill="A6A6A6"/>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GRUPO DE USOS DE ALTO IMPACTO</w:t>
            </w:r>
          </w:p>
        </w:tc>
      </w:tr>
      <w:tr w:rsidR="00727CFE" w:rsidRPr="004D670C" w:rsidTr="00FA5808">
        <w:trPr>
          <w:trHeight w:val="267"/>
        </w:trPr>
        <w:tc>
          <w:tcPr>
            <w:tcW w:w="447"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S6</w:t>
            </w:r>
          </w:p>
        </w:tc>
        <w:tc>
          <w:tcPr>
            <w:tcW w:w="9396" w:type="dxa"/>
            <w:gridSpan w:val="8"/>
            <w:tcBorders>
              <w:top w:val="single" w:sz="8" w:space="0" w:color="auto"/>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PARQUEADEROS</w:t>
            </w:r>
          </w:p>
        </w:tc>
      </w:tr>
      <w:tr w:rsidR="00727CFE" w:rsidRPr="004D670C" w:rsidTr="00FA5808">
        <w:trPr>
          <w:trHeight w:val="1395"/>
        </w:trPr>
        <w:tc>
          <w:tcPr>
            <w:tcW w:w="447"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52</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actividades complementarias al transporte</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93" w:type="dxa"/>
            <w:vMerge w:val="restart"/>
            <w:tcBorders>
              <w:top w:val="nil"/>
              <w:left w:val="single" w:sz="4" w:space="0" w:color="auto"/>
              <w:bottom w:val="nil"/>
              <w:right w:val="single" w:sz="8" w:space="0" w:color="auto"/>
            </w:tcBorders>
            <w:shd w:val="clear" w:color="000000" w:fill="FFFFFF"/>
            <w:vAlign w:val="center"/>
            <w:hideMark/>
          </w:tcPr>
          <w:p w:rsidR="00727CFE" w:rsidRPr="004D670C" w:rsidRDefault="00727CFE" w:rsidP="00FA5808">
            <w:pPr>
              <w:jc w:val="center"/>
              <w:rPr>
                <w:rFonts w:eastAsia="Times New Roman"/>
                <w:sz w:val="18"/>
                <w:szCs w:val="18"/>
              </w:rPr>
            </w:pPr>
            <w:proofErr w:type="spellStart"/>
            <w:r w:rsidRPr="004D670C">
              <w:rPr>
                <w:rFonts w:eastAsia="Times New Roman"/>
                <w:sz w:val="18"/>
                <w:szCs w:val="18"/>
              </w:rPr>
              <w:t>Obs</w:t>
            </w:r>
            <w:proofErr w:type="spellEnd"/>
            <w:r w:rsidRPr="004D670C">
              <w:rPr>
                <w:rFonts w:eastAsia="Times New Roman"/>
                <w:sz w:val="18"/>
                <w:szCs w:val="18"/>
              </w:rPr>
              <w:t>. -No se permite ningún tipo de servicio al vehículo diferente al parqueadero y los servicios de lavado de vehículos livianos deben realizarse al interior de las edificaciones.</w:t>
            </w:r>
          </w:p>
        </w:tc>
      </w:tr>
      <w:tr w:rsidR="00727CFE" w:rsidRPr="004D670C" w:rsidTr="00FA5808">
        <w:trPr>
          <w:trHeight w:val="1009"/>
        </w:trPr>
        <w:tc>
          <w:tcPr>
            <w:tcW w:w="447"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13"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5221</w:t>
            </w:r>
          </w:p>
        </w:tc>
        <w:tc>
          <w:tcPr>
            <w:tcW w:w="376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estaciones, vías y servicios complementarios para el transporte terrestre</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31"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31"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93"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18"/>
                <w:szCs w:val="18"/>
              </w:rPr>
            </w:pPr>
          </w:p>
        </w:tc>
      </w:tr>
      <w:tr w:rsidR="00727CFE" w:rsidRPr="004D670C" w:rsidTr="00FA5808">
        <w:trPr>
          <w:trHeight w:val="267"/>
        </w:trPr>
        <w:tc>
          <w:tcPr>
            <w:tcW w:w="447"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S14</w:t>
            </w:r>
          </w:p>
        </w:tc>
        <w:tc>
          <w:tcPr>
            <w:tcW w:w="9396" w:type="dxa"/>
            <w:gridSpan w:val="8"/>
            <w:tcBorders>
              <w:top w:val="nil"/>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RELIGIOSOS</w:t>
            </w:r>
          </w:p>
        </w:tc>
      </w:tr>
      <w:tr w:rsidR="00727CFE" w:rsidRPr="004D670C" w:rsidTr="00FA5808">
        <w:trPr>
          <w:trHeight w:val="252"/>
        </w:trPr>
        <w:tc>
          <w:tcPr>
            <w:tcW w:w="44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13"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595"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9491</w:t>
            </w:r>
          </w:p>
        </w:tc>
        <w:tc>
          <w:tcPr>
            <w:tcW w:w="3769"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asociaciones religiosas</w:t>
            </w:r>
          </w:p>
        </w:tc>
        <w:tc>
          <w:tcPr>
            <w:tcW w:w="631"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31" w:type="dxa"/>
            <w:tcBorders>
              <w:top w:val="single" w:sz="4" w:space="0" w:color="auto"/>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31"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93" w:type="dxa"/>
            <w:tcBorders>
              <w:top w:val="single" w:sz="4" w:space="0" w:color="auto"/>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67"/>
        </w:trPr>
        <w:tc>
          <w:tcPr>
            <w:tcW w:w="447" w:type="dxa"/>
            <w:tcBorders>
              <w:top w:val="nil"/>
              <w:left w:val="single" w:sz="8" w:space="0" w:color="auto"/>
              <w:bottom w:val="single" w:sz="8" w:space="0" w:color="auto"/>
              <w:right w:val="nil"/>
            </w:tcBorders>
            <w:shd w:val="clear" w:color="000000" w:fill="FFFFFF"/>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3"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59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376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31"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1893" w:type="dxa"/>
            <w:tcBorders>
              <w:top w:val="nil"/>
              <w:left w:val="nil"/>
              <w:bottom w:val="single" w:sz="8" w:space="0" w:color="auto"/>
              <w:right w:val="single" w:sz="8" w:space="0" w:color="auto"/>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9844" w:type="dxa"/>
            <w:gridSpan w:val="9"/>
            <w:tcBorders>
              <w:top w:val="single" w:sz="4" w:space="0" w:color="auto"/>
              <w:left w:val="single" w:sz="8" w:space="0" w:color="auto"/>
              <w:bottom w:val="nil"/>
              <w:right w:val="nil"/>
            </w:tcBorders>
            <w:shd w:val="clear" w:color="000000" w:fill="548DD4"/>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 </w:t>
            </w:r>
          </w:p>
        </w:tc>
      </w:tr>
      <w:tr w:rsidR="00727CFE" w:rsidRPr="004D670C" w:rsidTr="00FA5808">
        <w:trPr>
          <w:trHeight w:val="252"/>
        </w:trPr>
        <w:tc>
          <w:tcPr>
            <w:tcW w:w="9844" w:type="dxa"/>
            <w:gridSpan w:val="9"/>
            <w:tcBorders>
              <w:top w:val="nil"/>
              <w:left w:val="single" w:sz="8" w:space="0" w:color="auto"/>
              <w:bottom w:val="nil"/>
              <w:right w:val="nil"/>
            </w:tcBorders>
            <w:shd w:val="clear" w:color="000000" w:fill="D9D9D9"/>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OBSERVACIONES</w:t>
            </w:r>
          </w:p>
        </w:tc>
      </w:tr>
      <w:tr w:rsidR="00727CFE" w:rsidRPr="004D670C" w:rsidTr="00FA5808">
        <w:trPr>
          <w:trHeight w:val="267"/>
        </w:trPr>
        <w:tc>
          <w:tcPr>
            <w:tcW w:w="9844" w:type="dxa"/>
            <w:gridSpan w:val="9"/>
            <w:tcBorders>
              <w:top w:val="nil"/>
              <w:left w:val="single" w:sz="8" w:space="0" w:color="auto"/>
              <w:bottom w:val="single" w:sz="8" w:space="0" w:color="auto"/>
              <w:right w:val="nil"/>
            </w:tcBorders>
            <w:shd w:val="clear" w:color="auto" w:fill="auto"/>
            <w:vAlign w:val="center"/>
            <w:hideMark/>
          </w:tcPr>
          <w:p w:rsidR="00727CFE" w:rsidRPr="004D670C" w:rsidRDefault="00727CFE" w:rsidP="00FA5808">
            <w:pPr>
              <w:jc w:val="center"/>
              <w:rPr>
                <w:rFonts w:eastAsia="Times New Roman"/>
                <w:color w:val="000000"/>
                <w:sz w:val="18"/>
                <w:szCs w:val="18"/>
              </w:rPr>
            </w:pPr>
            <w:r w:rsidRPr="004D670C">
              <w:rPr>
                <w:rFonts w:eastAsia="Times New Roman"/>
                <w:color w:val="000000"/>
                <w:sz w:val="18"/>
                <w:szCs w:val="18"/>
              </w:rPr>
              <w:t xml:space="preserve">Ver ficha </w:t>
            </w:r>
            <w:proofErr w:type="gramStart"/>
            <w:r w:rsidRPr="004D670C">
              <w:rPr>
                <w:rFonts w:eastAsia="Times New Roman"/>
                <w:color w:val="000000"/>
                <w:sz w:val="18"/>
                <w:szCs w:val="18"/>
              </w:rPr>
              <w:t>cero(</w:t>
            </w:r>
            <w:proofErr w:type="gramEnd"/>
            <w:r w:rsidRPr="004D670C">
              <w:rPr>
                <w:rFonts w:eastAsia="Times New Roman"/>
                <w:color w:val="000000"/>
                <w:sz w:val="18"/>
                <w:szCs w:val="18"/>
              </w:rPr>
              <w:t>0)</w:t>
            </w:r>
          </w:p>
        </w:tc>
      </w:tr>
    </w:tbl>
    <w:p w:rsidR="00227B6E" w:rsidRDefault="00227B6E" w:rsidP="00227B6E">
      <w:pPr>
        <w:jc w:val="both"/>
        <w:rPr>
          <w:sz w:val="24"/>
          <w:szCs w:val="24"/>
        </w:rPr>
      </w:pPr>
    </w:p>
    <w:p w:rsidR="00727CFE" w:rsidRDefault="00727CFE" w:rsidP="00227B6E">
      <w:pPr>
        <w:jc w:val="both"/>
        <w:rPr>
          <w:sz w:val="24"/>
          <w:szCs w:val="24"/>
        </w:rPr>
      </w:pPr>
    </w:p>
    <w:tbl>
      <w:tblPr>
        <w:tblW w:w="9813" w:type="dxa"/>
        <w:tblCellMar>
          <w:left w:w="70" w:type="dxa"/>
          <w:right w:w="70" w:type="dxa"/>
        </w:tblCellMar>
        <w:tblLook w:val="04A0" w:firstRow="1" w:lastRow="0" w:firstColumn="1" w:lastColumn="0" w:noHBand="0" w:noVBand="1"/>
      </w:tblPr>
      <w:tblGrid>
        <w:gridCol w:w="496"/>
        <w:gridCol w:w="608"/>
        <w:gridCol w:w="590"/>
        <w:gridCol w:w="3737"/>
        <w:gridCol w:w="625"/>
        <w:gridCol w:w="627"/>
        <w:gridCol w:w="625"/>
        <w:gridCol w:w="625"/>
        <w:gridCol w:w="1880"/>
      </w:tblGrid>
      <w:tr w:rsidR="00727CFE" w:rsidRPr="004D670C" w:rsidTr="00FA5808">
        <w:trPr>
          <w:trHeight w:val="398"/>
        </w:trPr>
        <w:tc>
          <w:tcPr>
            <w:tcW w:w="9813" w:type="dxa"/>
            <w:gridSpan w:val="9"/>
            <w:tcBorders>
              <w:top w:val="single" w:sz="8" w:space="0" w:color="auto"/>
              <w:left w:val="single" w:sz="8" w:space="0" w:color="auto"/>
              <w:bottom w:val="nil"/>
              <w:right w:val="nil"/>
            </w:tcBorders>
            <w:shd w:val="clear" w:color="000000" w:fill="BFBFBF"/>
            <w:vAlign w:val="center"/>
            <w:hideMark/>
          </w:tcPr>
          <w:p w:rsidR="00727CFE" w:rsidRPr="004D670C" w:rsidRDefault="00727CFE" w:rsidP="00FA5808">
            <w:pPr>
              <w:jc w:val="center"/>
              <w:rPr>
                <w:rFonts w:eastAsia="Times New Roman"/>
                <w:b/>
                <w:bCs/>
                <w:sz w:val="32"/>
                <w:szCs w:val="32"/>
              </w:rPr>
            </w:pPr>
            <w:r w:rsidRPr="004D670C">
              <w:rPr>
                <w:rFonts w:eastAsia="Times New Roman"/>
                <w:b/>
                <w:bCs/>
                <w:sz w:val="32"/>
                <w:szCs w:val="32"/>
              </w:rPr>
              <w:t>USOS DEL SUELO /</w:t>
            </w:r>
            <w:r w:rsidRPr="004D670C">
              <w:rPr>
                <w:rFonts w:eastAsia="Times New Roman"/>
                <w:b/>
                <w:bCs/>
                <w:color w:val="FF0000"/>
                <w:sz w:val="32"/>
                <w:szCs w:val="32"/>
              </w:rPr>
              <w:t xml:space="preserve"> SECTOR NORMATIVO 3</w:t>
            </w:r>
          </w:p>
        </w:tc>
      </w:tr>
      <w:tr w:rsidR="00727CFE" w:rsidRPr="004D670C" w:rsidTr="00FA5808">
        <w:trPr>
          <w:trHeight w:val="648"/>
        </w:trPr>
        <w:tc>
          <w:tcPr>
            <w:tcW w:w="6683" w:type="dxa"/>
            <w:gridSpan w:val="6"/>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727CFE" w:rsidRPr="004D670C" w:rsidRDefault="00727CFE" w:rsidP="00FA5808">
            <w:pPr>
              <w:jc w:val="center"/>
              <w:rPr>
                <w:rFonts w:eastAsia="Times New Roman"/>
                <w:b/>
                <w:bCs/>
              </w:rPr>
            </w:pPr>
            <w:r w:rsidRPr="004D670C">
              <w:rPr>
                <w:rFonts w:eastAsia="Times New Roman"/>
                <w:b/>
                <w:bCs/>
              </w:rPr>
              <w:t>USOS PERMITIDOS</w:t>
            </w:r>
          </w:p>
        </w:tc>
        <w:tc>
          <w:tcPr>
            <w:tcW w:w="3130" w:type="dxa"/>
            <w:gridSpan w:val="3"/>
            <w:tcBorders>
              <w:top w:val="single" w:sz="8" w:space="0" w:color="auto"/>
              <w:left w:val="single" w:sz="8" w:space="0" w:color="auto"/>
              <w:bottom w:val="single" w:sz="4" w:space="0" w:color="auto"/>
              <w:right w:val="single" w:sz="8" w:space="0" w:color="000000"/>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USOS PROHIBIDOS Y OBSERVACIONES</w:t>
            </w:r>
          </w:p>
        </w:tc>
      </w:tr>
      <w:tr w:rsidR="00727CFE" w:rsidRPr="004D670C" w:rsidTr="00FA5808">
        <w:trPr>
          <w:trHeight w:val="1386"/>
        </w:trPr>
        <w:tc>
          <w:tcPr>
            <w:tcW w:w="496" w:type="dxa"/>
            <w:tcBorders>
              <w:top w:val="nil"/>
              <w:left w:val="single" w:sz="8" w:space="0" w:color="auto"/>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Grupo</w:t>
            </w:r>
          </w:p>
        </w:tc>
        <w:tc>
          <w:tcPr>
            <w:tcW w:w="608"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División</w:t>
            </w:r>
          </w:p>
        </w:tc>
        <w:tc>
          <w:tcPr>
            <w:tcW w:w="590"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Clase</w:t>
            </w:r>
          </w:p>
        </w:tc>
        <w:tc>
          <w:tcPr>
            <w:tcW w:w="3737" w:type="dxa"/>
            <w:tcBorders>
              <w:top w:val="nil"/>
              <w:left w:val="nil"/>
              <w:bottom w:val="single" w:sz="8" w:space="0" w:color="auto"/>
              <w:right w:val="single" w:sz="4" w:space="0" w:color="auto"/>
            </w:tcBorders>
            <w:shd w:val="clear" w:color="000000" w:fill="BFBFBF"/>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Uso o Actividad</w:t>
            </w:r>
          </w:p>
        </w:tc>
        <w:tc>
          <w:tcPr>
            <w:tcW w:w="625"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Nivel</w:t>
            </w:r>
          </w:p>
        </w:tc>
        <w:tc>
          <w:tcPr>
            <w:tcW w:w="627" w:type="dxa"/>
            <w:tcBorders>
              <w:top w:val="nil"/>
              <w:left w:val="nil"/>
              <w:bottom w:val="single" w:sz="8" w:space="0" w:color="auto"/>
              <w:right w:val="nil"/>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Intensidad</w:t>
            </w:r>
          </w:p>
        </w:tc>
        <w:tc>
          <w:tcPr>
            <w:tcW w:w="625" w:type="dxa"/>
            <w:tcBorders>
              <w:top w:val="nil"/>
              <w:left w:val="single" w:sz="8" w:space="0" w:color="auto"/>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Grupo</w:t>
            </w:r>
          </w:p>
        </w:tc>
        <w:tc>
          <w:tcPr>
            <w:tcW w:w="625"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Clase</w:t>
            </w:r>
          </w:p>
        </w:tc>
        <w:tc>
          <w:tcPr>
            <w:tcW w:w="1880" w:type="dxa"/>
            <w:tcBorders>
              <w:top w:val="nil"/>
              <w:left w:val="nil"/>
              <w:bottom w:val="single" w:sz="8" w:space="0" w:color="auto"/>
              <w:right w:val="single" w:sz="8" w:space="0" w:color="auto"/>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 o actividad y observaciones</w:t>
            </w:r>
          </w:p>
        </w:tc>
      </w:tr>
      <w:tr w:rsidR="00727CFE" w:rsidRPr="004D670C" w:rsidTr="00FA5808">
        <w:trPr>
          <w:trHeight w:val="752"/>
        </w:trPr>
        <w:tc>
          <w:tcPr>
            <w:tcW w:w="1694" w:type="dxa"/>
            <w:gridSpan w:val="3"/>
            <w:tcBorders>
              <w:top w:val="single" w:sz="4" w:space="0" w:color="auto"/>
              <w:left w:val="single" w:sz="8" w:space="0" w:color="auto"/>
              <w:bottom w:val="single" w:sz="4" w:space="0" w:color="auto"/>
              <w:right w:val="nil"/>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G</w:t>
            </w:r>
          </w:p>
        </w:tc>
        <w:tc>
          <w:tcPr>
            <w:tcW w:w="8119" w:type="dxa"/>
            <w:gridSpan w:val="6"/>
            <w:tcBorders>
              <w:top w:val="single" w:sz="4" w:space="0" w:color="auto"/>
              <w:left w:val="nil"/>
              <w:bottom w:val="single" w:sz="4" w:space="0" w:color="auto"/>
              <w:right w:val="single" w:sz="8" w:space="0" w:color="000000"/>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 AL POR MAYOR Y AL POR MENOR; REPARACIÓN DE VEHÍCULOS AUTOMOTORES Y MOTOCICLETAS</w:t>
            </w:r>
          </w:p>
        </w:tc>
      </w:tr>
      <w:tr w:rsidR="00727CFE" w:rsidRPr="004D670C" w:rsidTr="00FA5808">
        <w:trPr>
          <w:trHeight w:val="501"/>
        </w:trPr>
        <w:tc>
          <w:tcPr>
            <w:tcW w:w="496" w:type="dxa"/>
            <w:vMerge w:val="restart"/>
            <w:tcBorders>
              <w:top w:val="nil"/>
              <w:left w:val="single" w:sz="8" w:space="0" w:color="auto"/>
              <w:bottom w:val="nil"/>
              <w:right w:val="single" w:sz="4" w:space="0" w:color="auto"/>
            </w:tcBorders>
            <w:shd w:val="clear" w:color="000000" w:fill="FF000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47</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excepto el de vehículos automotores y motocicletas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4731</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combustible para automotores</w:t>
            </w:r>
          </w:p>
        </w:tc>
      </w:tr>
      <w:tr w:rsidR="00727CFE" w:rsidRPr="004D670C" w:rsidTr="00FA5808">
        <w:trPr>
          <w:trHeight w:val="1504"/>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4732</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lubricantes (aceites, grasas), aditivos y productos de limpieza para vehículos automotores</w:t>
            </w:r>
          </w:p>
        </w:tc>
      </w:tr>
      <w:tr w:rsidR="00727CFE" w:rsidRPr="004D670C" w:rsidTr="00FA5808">
        <w:trPr>
          <w:trHeight w:val="1253"/>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4782</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productos textiles, prendas de vestir y calzado, en puestos de venta móviles</w:t>
            </w:r>
          </w:p>
        </w:tc>
      </w:tr>
      <w:tr w:rsidR="00727CFE" w:rsidRPr="004D670C" w:rsidTr="00FA5808">
        <w:trPr>
          <w:trHeight w:val="1002"/>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4789</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otros productos en puestos de venta móviles</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H</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TRANSPORTE Y ALMACENAMIENTO</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Correo y servicios de mensajería</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I</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ALOJAMIENTO Y SERVICIOS DE COMIDA</w:t>
            </w:r>
          </w:p>
        </w:tc>
      </w:tr>
      <w:tr w:rsidR="00727CFE" w:rsidRPr="004D670C" w:rsidTr="00FA5808">
        <w:trPr>
          <w:trHeight w:val="501"/>
        </w:trPr>
        <w:tc>
          <w:tcPr>
            <w:tcW w:w="496" w:type="dxa"/>
            <w:vMerge w:val="restart"/>
            <w:tcBorders>
              <w:top w:val="nil"/>
              <w:left w:val="single" w:sz="8" w:space="0" w:color="auto"/>
              <w:bottom w:val="nil"/>
              <w:right w:val="single" w:sz="4" w:space="0" w:color="auto"/>
            </w:tcBorders>
            <w:shd w:val="clear" w:color="000000" w:fill="00B0F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de comidas y bebidas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1002"/>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5630</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Expendio de bebidas alcohólicas para el consumo dentro del establecimiento</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J</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INFORMACIÓN Y COMUNICACIONES</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edición</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cinematográficas, de video y producción de programas de televisión, grabación de sonido y edición de música</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21" w:name="RANGE!F290"/>
            <w:bookmarkStart w:id="22" w:name="RANGE!F289"/>
            <w:bookmarkStart w:id="23" w:name="RANGE!F286"/>
            <w:bookmarkStart w:id="24" w:name="RANGE!F235"/>
            <w:bookmarkStart w:id="25" w:name="RANGE!F132"/>
            <w:bookmarkStart w:id="26" w:name="RANGE!F114"/>
            <w:bookmarkStart w:id="27" w:name="RANGE!F291"/>
            <w:bookmarkEnd w:id="21"/>
            <w:bookmarkEnd w:id="22"/>
            <w:bookmarkEnd w:id="23"/>
            <w:bookmarkEnd w:id="24"/>
            <w:bookmarkEnd w:id="25"/>
            <w:bookmarkEnd w:id="26"/>
            <w:r w:rsidRPr="004D670C">
              <w:rPr>
                <w:rFonts w:ascii="Futura Std Book" w:eastAsia="Times New Roman" w:hAnsi="Futura Std Book"/>
                <w:sz w:val="20"/>
                <w:szCs w:val="20"/>
              </w:rPr>
              <w:t>Actividades de programación, transmisión y/o difusión</w:t>
            </w:r>
            <w:bookmarkEnd w:id="27"/>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Telecomunicaciones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100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Desarrollo de sistemas informáticos (planificación, análisis, diseño, programación, pruebas), consultoría informática y actividades relacionadas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28" w:name="RANGE!F304"/>
            <w:r w:rsidRPr="004D670C">
              <w:rPr>
                <w:rFonts w:ascii="Futura Std Book" w:eastAsia="Times New Roman" w:hAnsi="Futura Std Book"/>
                <w:sz w:val="20"/>
                <w:szCs w:val="20"/>
              </w:rPr>
              <w:t>Actividades de servicios de información</w:t>
            </w:r>
            <w:bookmarkEnd w:id="28"/>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1"/>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K</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FINANCIERAS Y DE SEGUROS</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64</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29" w:name="RANGE!F312"/>
            <w:r w:rsidRPr="004D670C">
              <w:rPr>
                <w:rFonts w:ascii="Futura Std Book" w:eastAsia="Times New Roman" w:hAnsi="Futura Std Book"/>
                <w:sz w:val="20"/>
                <w:szCs w:val="20"/>
              </w:rPr>
              <w:t>Actividades de servicios financieros, excepto las de seguros y de pensiones</w:t>
            </w:r>
            <w:bookmarkEnd w:id="29"/>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Seguros (incluso el reaseguro), seguros sociales y fondos de pensiones, excepto la seguridad social</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auxiliares de las actividades de servicios financieros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SECCIÓN L</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INMOBILIARIAS</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inmobiliarias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M</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PROFESIONALES, CIENTÍFICAS Y TÉCNICAS</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jurídicas y de contabilidad</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administración empresarial; actividades de consultoría de gestión</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arquitectura e ingeniería; ensayos y análisis técnicos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Investigación científica y desarrollo</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Publicidad y estudios de mercado</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74</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profesionales, científicas y técnicas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veterinarias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N</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ADMINISTRATIVOS Y DE APOYO</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77</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alquiler y arrendamiento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empleo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las agencias de viajes, operadores turísticos, servicios de reserva y actividades relacionadas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seguridad e investigación privada</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a edificios y paisajismo (jardines, zonas verdes)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administrativas y de apoyo de oficina y otras actividades de apoyo a las empresas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P</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EDUCACIÓN</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Educación</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Q</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ATENCIÓN DE LA SALUD HUMANA Y DE ASISTENCIA SOCIAL</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atención de la salud humana</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8610</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hospitales y clínicas, con internación</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asistencia social sin alojamiento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SECCIÓN R </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ARTÍSTICAS, DE ENTRETENIMIENTO Y RECREACIÓN</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creativas, artísticas y de entretenimiento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bibliotecas, archivos, museos y otras actividades culturales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deportivas y actividades recreativas y de esparcimiento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S</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OTRAS ACTIVIDADES DE SERVICIOS</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94</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30" w:name="RANGE!F466"/>
            <w:bookmarkStart w:id="31" w:name="RANGE!F500"/>
            <w:bookmarkEnd w:id="30"/>
            <w:r w:rsidRPr="004D670C">
              <w:rPr>
                <w:rFonts w:ascii="Futura Std Book" w:eastAsia="Times New Roman" w:hAnsi="Futura Std Book"/>
                <w:sz w:val="20"/>
                <w:szCs w:val="20"/>
              </w:rPr>
              <w:t>Actividades de asociaciones</w:t>
            </w:r>
            <w:bookmarkEnd w:id="31"/>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Mantenimiento y reparación de computadores, efectos personales y enseres domésticos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de servicios personales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9603</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Pompas fúnebres y actividades relacionadas</w:t>
            </w:r>
          </w:p>
        </w:tc>
      </w:tr>
      <w:tr w:rsidR="00727CFE" w:rsidRPr="004D670C" w:rsidTr="00FA5808">
        <w:trPr>
          <w:trHeight w:val="7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9609</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Actividades de trabajadores y trabajadoras sexuales</w:t>
            </w:r>
          </w:p>
        </w:tc>
      </w:tr>
      <w:tr w:rsidR="00727CFE" w:rsidRPr="004D670C" w:rsidTr="00FA5808">
        <w:trPr>
          <w:trHeight w:val="250"/>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U</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ACTIVIDADES DE ORGANIZACIONES Y ENTIDADES EXTRATERRITORIALES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66"/>
        </w:trPr>
        <w:tc>
          <w:tcPr>
            <w:tcW w:w="496" w:type="dxa"/>
            <w:tcBorders>
              <w:top w:val="nil"/>
              <w:left w:val="single" w:sz="8" w:space="0" w:color="auto"/>
              <w:bottom w:val="nil"/>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nil"/>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9900</w:t>
            </w:r>
          </w:p>
        </w:tc>
        <w:tc>
          <w:tcPr>
            <w:tcW w:w="3737"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25" w:type="dxa"/>
            <w:tcBorders>
              <w:top w:val="nil"/>
              <w:left w:val="nil"/>
              <w:bottom w:val="nil"/>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nil"/>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nil"/>
              <w:right w:val="single" w:sz="8" w:space="0" w:color="auto"/>
            </w:tcBorders>
            <w:shd w:val="clear" w:color="000000" w:fill="FFFFFF"/>
            <w:vAlign w:val="center"/>
            <w:hideMark/>
          </w:tcPr>
          <w:p w:rsidR="00727CFE" w:rsidRPr="004D670C" w:rsidRDefault="00727CF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Ver la anotación sobre equipamientos en la ficha cero (0)</w:t>
            </w:r>
          </w:p>
        </w:tc>
      </w:tr>
      <w:tr w:rsidR="00727CFE" w:rsidRPr="004D670C" w:rsidTr="00FA5808">
        <w:trPr>
          <w:trHeight w:val="265"/>
        </w:trPr>
        <w:tc>
          <w:tcPr>
            <w:tcW w:w="9813" w:type="dxa"/>
            <w:gridSpan w:val="9"/>
            <w:tcBorders>
              <w:top w:val="single" w:sz="8" w:space="0" w:color="auto"/>
              <w:left w:val="single" w:sz="8" w:space="0" w:color="auto"/>
              <w:bottom w:val="single" w:sz="8" w:space="0" w:color="auto"/>
              <w:right w:val="single" w:sz="4" w:space="0" w:color="auto"/>
            </w:tcBorders>
            <w:shd w:val="clear" w:color="000000" w:fill="A6A6A6"/>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GRUPO DE USOS DE ALTO IMPACTO</w:t>
            </w:r>
          </w:p>
        </w:tc>
      </w:tr>
      <w:tr w:rsidR="00727CFE" w:rsidRPr="004D670C" w:rsidTr="00FA5808">
        <w:trPr>
          <w:trHeight w:val="265"/>
        </w:trPr>
        <w:tc>
          <w:tcPr>
            <w:tcW w:w="496"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S6</w:t>
            </w:r>
          </w:p>
        </w:tc>
        <w:tc>
          <w:tcPr>
            <w:tcW w:w="9317" w:type="dxa"/>
            <w:gridSpan w:val="8"/>
            <w:tcBorders>
              <w:top w:val="single" w:sz="8" w:space="0" w:color="auto"/>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PARQUEADEROS</w:t>
            </w:r>
          </w:p>
        </w:tc>
      </w:tr>
      <w:tr w:rsidR="00727CFE" w:rsidRPr="004D670C" w:rsidTr="00FA5808">
        <w:trPr>
          <w:trHeight w:val="1386"/>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actividades complementarias al transporte</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vMerge w:val="restart"/>
            <w:tcBorders>
              <w:top w:val="nil"/>
              <w:left w:val="single" w:sz="4" w:space="0" w:color="auto"/>
              <w:bottom w:val="nil"/>
              <w:right w:val="single" w:sz="8" w:space="0" w:color="auto"/>
            </w:tcBorders>
            <w:shd w:val="clear" w:color="000000" w:fill="FFFFFF"/>
            <w:vAlign w:val="center"/>
            <w:hideMark/>
          </w:tcPr>
          <w:p w:rsidR="00727CFE" w:rsidRPr="004D670C" w:rsidRDefault="00727CFE" w:rsidP="00FA5808">
            <w:pPr>
              <w:jc w:val="center"/>
              <w:rPr>
                <w:rFonts w:eastAsia="Times New Roman"/>
                <w:sz w:val="18"/>
                <w:szCs w:val="18"/>
              </w:rPr>
            </w:pPr>
            <w:proofErr w:type="spellStart"/>
            <w:r w:rsidRPr="004D670C">
              <w:rPr>
                <w:rFonts w:eastAsia="Times New Roman"/>
                <w:sz w:val="18"/>
                <w:szCs w:val="18"/>
              </w:rPr>
              <w:t>Obs</w:t>
            </w:r>
            <w:proofErr w:type="spellEnd"/>
            <w:r w:rsidRPr="004D670C">
              <w:rPr>
                <w:rFonts w:eastAsia="Times New Roman"/>
                <w:sz w:val="18"/>
                <w:szCs w:val="18"/>
              </w:rPr>
              <w:t>. -No se permite ningún tipo de servicio al vehículo diferente al parqueadero y los servicios de lavado de vehículos livianos deben realizarse al interior de las edificaciones.</w:t>
            </w:r>
          </w:p>
        </w:tc>
      </w:tr>
      <w:tr w:rsidR="00727CFE" w:rsidRPr="004D670C" w:rsidTr="00FA5808">
        <w:trPr>
          <w:trHeight w:val="1002"/>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5221</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estaciones, vías y servicios complementarios para el transporte terrestre</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18"/>
                <w:szCs w:val="18"/>
              </w:rPr>
            </w:pPr>
          </w:p>
        </w:tc>
      </w:tr>
      <w:tr w:rsidR="00727CFE" w:rsidRPr="004D670C" w:rsidTr="00FA5808">
        <w:trPr>
          <w:trHeight w:val="265"/>
        </w:trPr>
        <w:tc>
          <w:tcPr>
            <w:tcW w:w="496"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S15</w:t>
            </w:r>
          </w:p>
        </w:tc>
        <w:tc>
          <w:tcPr>
            <w:tcW w:w="9317" w:type="dxa"/>
            <w:gridSpan w:val="8"/>
            <w:tcBorders>
              <w:top w:val="nil"/>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BANCARIOS</w:t>
            </w:r>
          </w:p>
        </w:tc>
      </w:tr>
      <w:tr w:rsidR="00727CFE" w:rsidRPr="004D670C" w:rsidTr="00FA5808">
        <w:trPr>
          <w:trHeight w:val="501"/>
        </w:trPr>
        <w:tc>
          <w:tcPr>
            <w:tcW w:w="49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64</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financieros, excepto las de seguros y de pensiones</w:t>
            </w:r>
          </w:p>
        </w:tc>
        <w:tc>
          <w:tcPr>
            <w:tcW w:w="625"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single" w:sz="4" w:space="0" w:color="auto"/>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single" w:sz="4" w:space="0" w:color="auto"/>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65"/>
        </w:trPr>
        <w:tc>
          <w:tcPr>
            <w:tcW w:w="496" w:type="dxa"/>
            <w:tcBorders>
              <w:top w:val="nil"/>
              <w:left w:val="single" w:sz="8" w:space="0" w:color="auto"/>
              <w:bottom w:val="single" w:sz="8" w:space="0" w:color="auto"/>
              <w:right w:val="nil"/>
            </w:tcBorders>
            <w:shd w:val="clear" w:color="000000" w:fill="FFFFFF"/>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08"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590"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3737"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7"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8" w:space="0" w:color="auto"/>
              <w:right w:val="single" w:sz="8" w:space="0" w:color="auto"/>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r>
      <w:tr w:rsidR="00727CFE" w:rsidRPr="004D670C" w:rsidTr="00FA5808">
        <w:trPr>
          <w:trHeight w:val="265"/>
        </w:trPr>
        <w:tc>
          <w:tcPr>
            <w:tcW w:w="9813" w:type="dxa"/>
            <w:gridSpan w:val="9"/>
            <w:tcBorders>
              <w:top w:val="single" w:sz="8" w:space="0" w:color="auto"/>
              <w:left w:val="single" w:sz="8" w:space="0" w:color="auto"/>
              <w:bottom w:val="single" w:sz="8" w:space="0" w:color="auto"/>
              <w:right w:val="nil"/>
            </w:tcBorders>
            <w:shd w:val="clear" w:color="000000" w:fill="A6A6A6"/>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GRUPO DE USOS ESPECIALES</w:t>
            </w:r>
          </w:p>
        </w:tc>
      </w:tr>
      <w:tr w:rsidR="00727CFE" w:rsidRPr="004D670C" w:rsidTr="00FA5808">
        <w:trPr>
          <w:trHeight w:val="250"/>
        </w:trPr>
        <w:tc>
          <w:tcPr>
            <w:tcW w:w="496" w:type="dxa"/>
            <w:tcBorders>
              <w:top w:val="single" w:sz="4" w:space="0" w:color="auto"/>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ES3</w:t>
            </w:r>
          </w:p>
        </w:tc>
        <w:tc>
          <w:tcPr>
            <w:tcW w:w="9317" w:type="dxa"/>
            <w:gridSpan w:val="8"/>
            <w:tcBorders>
              <w:top w:val="single" w:sz="4" w:space="0" w:color="auto"/>
              <w:left w:val="nil"/>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 DE DIVERSION Y ESPARCIMIENTO</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exhibición de películas cinematográficas y videos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deportiva y recreativa</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cultural</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teatrales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parques de atracciones y parques temáticos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lastRenderedPageBreak/>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1"/>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proofErr w:type="gramStart"/>
            <w:r w:rsidRPr="004D670C">
              <w:rPr>
                <w:rFonts w:eastAsia="Times New Roman"/>
                <w:sz w:val="20"/>
                <w:szCs w:val="20"/>
              </w:rPr>
              <w:t>N.A</w:t>
            </w:r>
            <w:proofErr w:type="gramEnd"/>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0"/>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0"/>
        </w:trPr>
        <w:tc>
          <w:tcPr>
            <w:tcW w:w="9813" w:type="dxa"/>
            <w:gridSpan w:val="9"/>
            <w:tcBorders>
              <w:top w:val="single" w:sz="4" w:space="0" w:color="auto"/>
              <w:left w:val="single" w:sz="8" w:space="0" w:color="auto"/>
              <w:bottom w:val="nil"/>
              <w:right w:val="nil"/>
            </w:tcBorders>
            <w:shd w:val="clear" w:color="000000" w:fill="548DD4"/>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 </w:t>
            </w:r>
          </w:p>
        </w:tc>
      </w:tr>
      <w:tr w:rsidR="00727CFE" w:rsidRPr="004D670C" w:rsidTr="00FA5808">
        <w:trPr>
          <w:trHeight w:val="250"/>
        </w:trPr>
        <w:tc>
          <w:tcPr>
            <w:tcW w:w="9813" w:type="dxa"/>
            <w:gridSpan w:val="9"/>
            <w:tcBorders>
              <w:top w:val="nil"/>
              <w:left w:val="single" w:sz="8" w:space="0" w:color="auto"/>
              <w:bottom w:val="nil"/>
              <w:right w:val="nil"/>
            </w:tcBorders>
            <w:shd w:val="clear" w:color="000000" w:fill="D9D9D9"/>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OBSERVACIONES</w:t>
            </w:r>
          </w:p>
        </w:tc>
      </w:tr>
      <w:tr w:rsidR="00727CFE" w:rsidRPr="004D670C" w:rsidTr="00FA5808">
        <w:trPr>
          <w:trHeight w:val="265"/>
        </w:trPr>
        <w:tc>
          <w:tcPr>
            <w:tcW w:w="9813" w:type="dxa"/>
            <w:gridSpan w:val="9"/>
            <w:tcBorders>
              <w:top w:val="nil"/>
              <w:left w:val="single" w:sz="8" w:space="0" w:color="auto"/>
              <w:bottom w:val="single" w:sz="8" w:space="0" w:color="auto"/>
              <w:right w:val="nil"/>
            </w:tcBorders>
            <w:shd w:val="clear" w:color="auto" w:fill="auto"/>
            <w:vAlign w:val="center"/>
            <w:hideMark/>
          </w:tcPr>
          <w:p w:rsidR="00727CFE" w:rsidRPr="004D670C" w:rsidRDefault="00727CFE" w:rsidP="00FA5808">
            <w:pPr>
              <w:jc w:val="center"/>
              <w:rPr>
                <w:rFonts w:eastAsia="Times New Roman"/>
                <w:color w:val="000000"/>
                <w:sz w:val="18"/>
                <w:szCs w:val="18"/>
              </w:rPr>
            </w:pPr>
            <w:r w:rsidRPr="004D670C">
              <w:rPr>
                <w:rFonts w:eastAsia="Times New Roman"/>
                <w:color w:val="000000"/>
                <w:sz w:val="18"/>
                <w:szCs w:val="18"/>
              </w:rPr>
              <w:t xml:space="preserve">Ver ficha </w:t>
            </w:r>
            <w:proofErr w:type="gramStart"/>
            <w:r w:rsidRPr="004D670C">
              <w:rPr>
                <w:rFonts w:eastAsia="Times New Roman"/>
                <w:color w:val="000000"/>
                <w:sz w:val="18"/>
                <w:szCs w:val="18"/>
              </w:rPr>
              <w:t>cero(</w:t>
            </w:r>
            <w:proofErr w:type="gramEnd"/>
            <w:r w:rsidRPr="004D670C">
              <w:rPr>
                <w:rFonts w:eastAsia="Times New Roman"/>
                <w:color w:val="000000"/>
                <w:sz w:val="18"/>
                <w:szCs w:val="18"/>
              </w:rPr>
              <w:t>0)</w:t>
            </w:r>
          </w:p>
        </w:tc>
      </w:tr>
    </w:tbl>
    <w:p w:rsidR="00727CFE" w:rsidRDefault="00727CFE" w:rsidP="00227B6E">
      <w:pPr>
        <w:jc w:val="both"/>
        <w:rPr>
          <w:sz w:val="24"/>
          <w:szCs w:val="24"/>
        </w:rPr>
      </w:pPr>
    </w:p>
    <w:p w:rsidR="00727CFE" w:rsidRDefault="00727CFE" w:rsidP="00227B6E">
      <w:pPr>
        <w:jc w:val="both"/>
        <w:rPr>
          <w:sz w:val="24"/>
          <w:szCs w:val="24"/>
        </w:rPr>
      </w:pPr>
    </w:p>
    <w:tbl>
      <w:tblPr>
        <w:tblW w:w="9823" w:type="dxa"/>
        <w:tblCellMar>
          <w:left w:w="70" w:type="dxa"/>
          <w:right w:w="70" w:type="dxa"/>
        </w:tblCellMar>
        <w:tblLook w:val="04A0" w:firstRow="1" w:lastRow="0" w:firstColumn="1" w:lastColumn="0" w:noHBand="0" w:noVBand="1"/>
      </w:tblPr>
      <w:tblGrid>
        <w:gridCol w:w="519"/>
        <w:gridCol w:w="607"/>
        <w:gridCol w:w="589"/>
        <w:gridCol w:w="3731"/>
        <w:gridCol w:w="624"/>
        <w:gridCol w:w="625"/>
        <w:gridCol w:w="624"/>
        <w:gridCol w:w="624"/>
        <w:gridCol w:w="1874"/>
        <w:gridCol w:w="6"/>
      </w:tblGrid>
      <w:tr w:rsidR="00727CFE" w:rsidRPr="004D670C" w:rsidTr="00FA5808">
        <w:trPr>
          <w:trHeight w:val="403"/>
        </w:trPr>
        <w:tc>
          <w:tcPr>
            <w:tcW w:w="9823" w:type="dxa"/>
            <w:gridSpan w:val="10"/>
            <w:tcBorders>
              <w:top w:val="single" w:sz="8" w:space="0" w:color="auto"/>
              <w:left w:val="single" w:sz="8" w:space="0" w:color="auto"/>
              <w:bottom w:val="nil"/>
              <w:right w:val="nil"/>
            </w:tcBorders>
            <w:shd w:val="clear" w:color="000000" w:fill="BFBFBF"/>
            <w:vAlign w:val="center"/>
            <w:hideMark/>
          </w:tcPr>
          <w:p w:rsidR="00727CFE" w:rsidRPr="004D670C" w:rsidRDefault="00727CFE" w:rsidP="00FA5808">
            <w:pPr>
              <w:jc w:val="center"/>
              <w:rPr>
                <w:rFonts w:eastAsia="Times New Roman"/>
                <w:b/>
                <w:bCs/>
                <w:sz w:val="32"/>
                <w:szCs w:val="32"/>
              </w:rPr>
            </w:pPr>
            <w:r w:rsidRPr="004D670C">
              <w:rPr>
                <w:rFonts w:eastAsia="Times New Roman"/>
                <w:b/>
                <w:bCs/>
                <w:sz w:val="32"/>
                <w:szCs w:val="32"/>
              </w:rPr>
              <w:t xml:space="preserve">USOS DEL SUELO / </w:t>
            </w:r>
            <w:r w:rsidRPr="004D670C">
              <w:rPr>
                <w:rFonts w:eastAsia="Times New Roman"/>
                <w:b/>
                <w:bCs/>
                <w:color w:val="FF0000"/>
                <w:sz w:val="32"/>
                <w:szCs w:val="32"/>
              </w:rPr>
              <w:t>SECTOR NORMATIVO UAU 1</w:t>
            </w:r>
          </w:p>
        </w:tc>
      </w:tr>
      <w:tr w:rsidR="00727CFE" w:rsidRPr="004D670C" w:rsidTr="00FA5808">
        <w:trPr>
          <w:trHeight w:val="658"/>
        </w:trPr>
        <w:tc>
          <w:tcPr>
            <w:tcW w:w="6695" w:type="dxa"/>
            <w:gridSpan w:val="6"/>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727CFE" w:rsidRPr="004D670C" w:rsidRDefault="00727CFE" w:rsidP="00FA5808">
            <w:pPr>
              <w:jc w:val="center"/>
              <w:rPr>
                <w:rFonts w:eastAsia="Times New Roman"/>
                <w:b/>
                <w:bCs/>
              </w:rPr>
            </w:pPr>
            <w:r w:rsidRPr="004D670C">
              <w:rPr>
                <w:rFonts w:eastAsia="Times New Roman"/>
                <w:b/>
                <w:bCs/>
              </w:rPr>
              <w:t>USOS PERMITIDOS</w:t>
            </w:r>
          </w:p>
        </w:tc>
        <w:tc>
          <w:tcPr>
            <w:tcW w:w="3128" w:type="dxa"/>
            <w:gridSpan w:val="4"/>
            <w:tcBorders>
              <w:top w:val="single" w:sz="8" w:space="0" w:color="auto"/>
              <w:left w:val="single" w:sz="8" w:space="0" w:color="auto"/>
              <w:bottom w:val="single" w:sz="4" w:space="0" w:color="auto"/>
              <w:right w:val="single" w:sz="8" w:space="0" w:color="000000"/>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USOS PROHIBIDOS Y OBSERVACIONES</w:t>
            </w:r>
          </w:p>
        </w:tc>
      </w:tr>
      <w:tr w:rsidR="00727CFE" w:rsidRPr="004D670C" w:rsidTr="00FA5808">
        <w:trPr>
          <w:gridAfter w:val="1"/>
          <w:wAfter w:w="6" w:type="dxa"/>
          <w:trHeight w:val="1406"/>
        </w:trPr>
        <w:tc>
          <w:tcPr>
            <w:tcW w:w="519" w:type="dxa"/>
            <w:tcBorders>
              <w:top w:val="nil"/>
              <w:left w:val="single" w:sz="8" w:space="0" w:color="auto"/>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Grupo</w:t>
            </w:r>
          </w:p>
        </w:tc>
        <w:tc>
          <w:tcPr>
            <w:tcW w:w="607"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División</w:t>
            </w:r>
          </w:p>
        </w:tc>
        <w:tc>
          <w:tcPr>
            <w:tcW w:w="589"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Clase</w:t>
            </w:r>
          </w:p>
        </w:tc>
        <w:tc>
          <w:tcPr>
            <w:tcW w:w="3731" w:type="dxa"/>
            <w:tcBorders>
              <w:top w:val="nil"/>
              <w:left w:val="nil"/>
              <w:bottom w:val="single" w:sz="8" w:space="0" w:color="auto"/>
              <w:right w:val="single" w:sz="4" w:space="0" w:color="auto"/>
            </w:tcBorders>
            <w:shd w:val="clear" w:color="000000" w:fill="BFBFBF"/>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Uso o Actividad</w:t>
            </w:r>
          </w:p>
        </w:tc>
        <w:tc>
          <w:tcPr>
            <w:tcW w:w="624"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Nivel</w:t>
            </w:r>
          </w:p>
        </w:tc>
        <w:tc>
          <w:tcPr>
            <w:tcW w:w="625" w:type="dxa"/>
            <w:tcBorders>
              <w:top w:val="nil"/>
              <w:left w:val="nil"/>
              <w:bottom w:val="single" w:sz="8" w:space="0" w:color="auto"/>
              <w:right w:val="nil"/>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Intensidad</w:t>
            </w:r>
          </w:p>
        </w:tc>
        <w:tc>
          <w:tcPr>
            <w:tcW w:w="624" w:type="dxa"/>
            <w:tcBorders>
              <w:top w:val="nil"/>
              <w:left w:val="single" w:sz="8" w:space="0" w:color="auto"/>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Grupo</w:t>
            </w:r>
          </w:p>
        </w:tc>
        <w:tc>
          <w:tcPr>
            <w:tcW w:w="624"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Clase</w:t>
            </w:r>
          </w:p>
        </w:tc>
        <w:tc>
          <w:tcPr>
            <w:tcW w:w="1874" w:type="dxa"/>
            <w:tcBorders>
              <w:top w:val="nil"/>
              <w:left w:val="nil"/>
              <w:bottom w:val="single" w:sz="8" w:space="0" w:color="auto"/>
              <w:right w:val="single" w:sz="8" w:space="0" w:color="auto"/>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 o actividad y observaciones</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FF66FF"/>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C</w:t>
            </w:r>
          </w:p>
        </w:tc>
        <w:tc>
          <w:tcPr>
            <w:tcW w:w="8108" w:type="dxa"/>
            <w:gridSpan w:val="7"/>
            <w:tcBorders>
              <w:top w:val="single" w:sz="4" w:space="0" w:color="auto"/>
              <w:left w:val="nil"/>
              <w:bottom w:val="single" w:sz="4" w:space="0" w:color="auto"/>
              <w:right w:val="single" w:sz="8" w:space="0" w:color="000000"/>
            </w:tcBorders>
            <w:shd w:val="clear" w:color="000000" w:fill="FF66FF"/>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INDUSTRIAS MANUFACTURERAS</w:t>
            </w:r>
          </w:p>
        </w:tc>
      </w:tr>
      <w:tr w:rsidR="00727CFE" w:rsidRPr="004D670C" w:rsidTr="00FA5808">
        <w:trPr>
          <w:gridAfter w:val="1"/>
          <w:wAfter w:w="6" w:type="dxa"/>
          <w:trHeight w:val="254"/>
        </w:trPr>
        <w:tc>
          <w:tcPr>
            <w:tcW w:w="519" w:type="dxa"/>
            <w:vMerge w:val="restart"/>
            <w:tcBorders>
              <w:top w:val="nil"/>
              <w:left w:val="single" w:sz="8" w:space="0" w:color="auto"/>
              <w:bottom w:val="nil"/>
              <w:right w:val="single" w:sz="4" w:space="0" w:color="auto"/>
            </w:tcBorders>
            <w:shd w:val="clear" w:color="000000" w:fill="FF66FF"/>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10</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productos alimenticios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11</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bebidas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13</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productos textiles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14</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Confección de prendas de vestir</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1017"/>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val="restart"/>
            <w:tcBorders>
              <w:top w:val="nil"/>
              <w:left w:val="single" w:sz="4" w:space="0" w:color="auto"/>
              <w:bottom w:val="single" w:sz="4" w:space="0" w:color="000000"/>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15</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1512</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artículos de viaje, bolsos de mano y artículos similares elaborados en cuero, y fabricación de artículos de talabartería y guarnicionería</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1017"/>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single" w:sz="4" w:space="0" w:color="000000"/>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1513</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artículos de viaje, bolsos de mano y artículos similares; artículos de talabartería y guarnicionería elaborados en otros materiales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single" w:sz="4" w:space="0" w:color="000000"/>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calzado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single" w:sz="4" w:space="0" w:color="000000"/>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1521</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calzado de cuero y piel, con cualquier tipo de suela</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single" w:sz="4" w:space="0" w:color="000000"/>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1522</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otros tipos de calzado, excepto calzado de cuero y piel</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single" w:sz="4" w:space="0" w:color="000000"/>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1523</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partes del calzado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18</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Actividades de impresión y de producción de copias a partir de grabaciones originales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val="restart"/>
            <w:tcBorders>
              <w:top w:val="nil"/>
              <w:left w:val="single" w:sz="4" w:space="0" w:color="auto"/>
              <w:bottom w:val="nil"/>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32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3210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joyas, bisutería y artículos conexos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3230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artículos y equipo para la práctica del deporte</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3240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juegos, juguetes y rompecabezas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762"/>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3250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Fabricación de instrumentos, aparatos y materiales médicos y odontológicos (incluido mobiliario)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vMerge/>
            <w:tcBorders>
              <w:top w:val="nil"/>
              <w:left w:val="single" w:sz="4"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sz w:val="20"/>
                <w:szCs w:val="20"/>
              </w:rPr>
            </w:pP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3290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industrias manufactureras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F</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CONSTRUCCIÓN</w:t>
            </w:r>
          </w:p>
        </w:tc>
      </w:tr>
      <w:tr w:rsidR="00727CFE" w:rsidRPr="004D670C" w:rsidTr="00FA5808">
        <w:trPr>
          <w:gridAfter w:val="1"/>
          <w:wAfter w:w="6" w:type="dxa"/>
          <w:trHeight w:val="254"/>
        </w:trPr>
        <w:tc>
          <w:tcPr>
            <w:tcW w:w="519" w:type="dxa"/>
            <w:vMerge w:val="restart"/>
            <w:tcBorders>
              <w:top w:val="nil"/>
              <w:left w:val="single" w:sz="8" w:space="0" w:color="auto"/>
              <w:bottom w:val="nil"/>
              <w:right w:val="single" w:sz="4" w:space="0" w:color="auto"/>
            </w:tcBorders>
            <w:shd w:val="clear" w:color="000000" w:fill="00B0F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41</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Construcción de edificios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vMerge w:val="restart"/>
            <w:tcBorders>
              <w:top w:val="nil"/>
              <w:left w:val="single" w:sz="4" w:space="0" w:color="auto"/>
              <w:bottom w:val="nil"/>
              <w:right w:val="single" w:sz="8" w:space="0" w:color="auto"/>
            </w:tcBorders>
            <w:shd w:val="clear" w:color="auto" w:fill="auto"/>
            <w:vAlign w:val="center"/>
            <w:hideMark/>
          </w:tcPr>
          <w:p w:rsidR="00727CFE" w:rsidRPr="004D670C" w:rsidRDefault="00727CFE" w:rsidP="00FA5808">
            <w:pPr>
              <w:jc w:val="cente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xml:space="preserve">. La actividad relacionada a oficinas. </w:t>
            </w:r>
          </w:p>
        </w:tc>
      </w:tr>
      <w:tr w:rsidR="00727CFE" w:rsidRPr="004D670C" w:rsidTr="00FA5808">
        <w:trPr>
          <w:gridAfter w:val="1"/>
          <w:wAfter w:w="6" w:type="dxa"/>
          <w:trHeight w:val="254"/>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Obras de ingeniería civil</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20"/>
                <w:szCs w:val="20"/>
              </w:rPr>
            </w:pPr>
          </w:p>
        </w:tc>
      </w:tr>
      <w:tr w:rsidR="00727CFE" w:rsidRPr="004D670C" w:rsidTr="00FA5808">
        <w:trPr>
          <w:gridAfter w:val="1"/>
          <w:wAfter w:w="6" w:type="dxa"/>
          <w:trHeight w:val="762"/>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43</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especializadas para la construcción de edificios y obras de ingeniería civil</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20"/>
                <w:szCs w:val="20"/>
              </w:rPr>
            </w:pPr>
          </w:p>
        </w:tc>
      </w:tr>
      <w:tr w:rsidR="00727CFE" w:rsidRPr="004D670C" w:rsidTr="00FA5808">
        <w:trPr>
          <w:trHeight w:val="762"/>
        </w:trPr>
        <w:tc>
          <w:tcPr>
            <w:tcW w:w="1715" w:type="dxa"/>
            <w:gridSpan w:val="3"/>
            <w:tcBorders>
              <w:top w:val="single" w:sz="4" w:space="0" w:color="auto"/>
              <w:left w:val="single" w:sz="8" w:space="0" w:color="auto"/>
              <w:bottom w:val="single" w:sz="4" w:space="0" w:color="auto"/>
              <w:right w:val="nil"/>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G</w:t>
            </w:r>
          </w:p>
        </w:tc>
        <w:tc>
          <w:tcPr>
            <w:tcW w:w="8108" w:type="dxa"/>
            <w:gridSpan w:val="7"/>
            <w:tcBorders>
              <w:top w:val="single" w:sz="4" w:space="0" w:color="auto"/>
              <w:left w:val="nil"/>
              <w:bottom w:val="single" w:sz="4" w:space="0" w:color="auto"/>
              <w:right w:val="single" w:sz="8" w:space="0" w:color="000000"/>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 AL POR MAYOR Y AL POR MENOR; REPARACIÓN DE VEHÍCULOS AUTOMOTORES Y MOTOCICLETAS</w:t>
            </w:r>
          </w:p>
        </w:tc>
      </w:tr>
      <w:tr w:rsidR="00727CFE" w:rsidRPr="004D670C" w:rsidTr="00FA5808">
        <w:trPr>
          <w:gridAfter w:val="1"/>
          <w:wAfter w:w="6" w:type="dxa"/>
          <w:trHeight w:val="508"/>
        </w:trPr>
        <w:tc>
          <w:tcPr>
            <w:tcW w:w="519" w:type="dxa"/>
            <w:vMerge w:val="restart"/>
            <w:tcBorders>
              <w:top w:val="nil"/>
              <w:left w:val="single" w:sz="8" w:space="0" w:color="auto"/>
              <w:bottom w:val="nil"/>
              <w:right w:val="single" w:sz="4" w:space="0" w:color="auto"/>
            </w:tcBorders>
            <w:shd w:val="clear" w:color="000000" w:fill="FF000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47</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excepto el de vehículos automotores y motocicletas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62"/>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4731</w:t>
            </w:r>
          </w:p>
        </w:tc>
        <w:tc>
          <w:tcPr>
            <w:tcW w:w="187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combustible para automotores</w:t>
            </w:r>
          </w:p>
        </w:tc>
      </w:tr>
      <w:tr w:rsidR="00727CFE" w:rsidRPr="004D670C" w:rsidTr="00FA5808">
        <w:trPr>
          <w:gridAfter w:val="1"/>
          <w:wAfter w:w="6" w:type="dxa"/>
          <w:trHeight w:val="1525"/>
        </w:trPr>
        <w:tc>
          <w:tcPr>
            <w:tcW w:w="519"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4732</w:t>
            </w:r>
          </w:p>
        </w:tc>
        <w:tc>
          <w:tcPr>
            <w:tcW w:w="187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lubricantes (aceites, grasas), aditivos y productos de limpieza para vehículos automotores</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H</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TRANSPORTE Y ALMACENAMIENTO</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53</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Correo y servicios de mensajería</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I</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ALOJAMIENTO Y SERVICIOS DE COMIDA</w:t>
            </w:r>
          </w:p>
        </w:tc>
      </w:tr>
      <w:tr w:rsidR="00727CFE" w:rsidRPr="004D670C" w:rsidTr="00FA5808">
        <w:trPr>
          <w:gridAfter w:val="1"/>
          <w:wAfter w:w="6" w:type="dxa"/>
          <w:trHeight w:val="508"/>
        </w:trPr>
        <w:tc>
          <w:tcPr>
            <w:tcW w:w="519" w:type="dxa"/>
            <w:tcBorders>
              <w:top w:val="nil"/>
              <w:left w:val="single" w:sz="8" w:space="0" w:color="auto"/>
              <w:bottom w:val="nil"/>
              <w:right w:val="single" w:sz="4" w:space="0" w:color="auto"/>
            </w:tcBorders>
            <w:shd w:val="clear" w:color="000000" w:fill="00B0F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56</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de comidas y bebidas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J</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INFORMACIÓN Y COMUNICACIONES</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58</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edición</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59</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cinematográficas, de video y producción de programas de televisión, grabación de sonido y edición de música</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60</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32" w:name="RANGE!F468"/>
            <w:bookmarkStart w:id="33" w:name="RANGE!F467"/>
            <w:bookmarkStart w:id="34" w:name="RANGE!F465"/>
            <w:bookmarkStart w:id="35" w:name="RANGE!F434"/>
            <w:bookmarkStart w:id="36" w:name="RANGE!F415"/>
            <w:bookmarkStart w:id="37" w:name="RANGE!F265"/>
            <w:bookmarkStart w:id="38" w:name="RANGE!F151"/>
            <w:bookmarkEnd w:id="32"/>
            <w:bookmarkEnd w:id="33"/>
            <w:bookmarkEnd w:id="34"/>
            <w:bookmarkEnd w:id="35"/>
            <w:bookmarkEnd w:id="36"/>
            <w:bookmarkEnd w:id="37"/>
            <w:bookmarkEnd w:id="38"/>
            <w:r w:rsidRPr="004D670C">
              <w:rPr>
                <w:rFonts w:ascii="Futura Std Book" w:eastAsia="Times New Roman" w:hAnsi="Futura Std Book"/>
                <w:sz w:val="20"/>
                <w:szCs w:val="20"/>
              </w:rPr>
              <w:t>Actividades de programación, transmisión y/o difusión</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61</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Telecomunicaciones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1017"/>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Desarrollo de sistemas informáticos (planificación, análisis, diseño, programación, pruebas), consultoría informática y actividades relacionadas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63</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39" w:name="RANGE!F483"/>
            <w:r w:rsidRPr="004D670C">
              <w:rPr>
                <w:rFonts w:ascii="Futura Std Book" w:eastAsia="Times New Roman" w:hAnsi="Futura Std Book"/>
                <w:sz w:val="20"/>
                <w:szCs w:val="20"/>
              </w:rPr>
              <w:t>Actividades de servicios de información</w:t>
            </w:r>
            <w:bookmarkEnd w:id="39"/>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8"/>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K</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FINANCIERAS Y DE SEGUROS</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64</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40" w:name="RANGE!F491"/>
            <w:r w:rsidRPr="004D670C">
              <w:rPr>
                <w:rFonts w:ascii="Futura Std Book" w:eastAsia="Times New Roman" w:hAnsi="Futura Std Book"/>
                <w:sz w:val="20"/>
                <w:szCs w:val="20"/>
              </w:rPr>
              <w:t>Actividades de servicios financieros, excepto las de seguros y de pensiones</w:t>
            </w:r>
            <w:bookmarkEnd w:id="40"/>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65</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Seguros (incluso el reaseguro), seguros sociales y fondos de pensiones, excepto la seguridad social</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66</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auxiliares de las actividades de servicios financieros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L</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INMOBILIARIAS</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68</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inmobiliarias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M</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PROFESIONALES, CIENTÍFICAS Y TÉCNICAS</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69</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jurídicas y de contabilidad</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70</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administración empresarial; actividades de consultoría de gestión</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71</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arquitectura e ingeniería; ensayos y análisis técnicos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Investigación científica y desarrollo</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73</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Publicidad y estudios de mercado</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74</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profesionales, científicas y técnicas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75</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veterinarias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8"/>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N</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ADMINISTRATIVOS Y DE APOYO</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77</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alquiler y arrendamiento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78</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empleo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79</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las agencias de viajes, operadores turísticos, servicios de reserva y actividades relacionadas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80</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seguridad e investigación privada</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81</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a edificios y paisajismo (jardines, zonas verdes)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administrativas y de apoyo de oficina y otras actividades de apoyo a las empresas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P</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EDUCACIÓN</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85</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Educación</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62"/>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Q</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ATENCIÓN DE LA SALUD HUMANA Y DE ASISTENCIA SOCIAL</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86</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atención de la salud humana</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8610</w:t>
            </w:r>
          </w:p>
        </w:tc>
        <w:tc>
          <w:tcPr>
            <w:tcW w:w="187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hospitales y clínicas, con internación</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88</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asistencia social sin alojamiento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8"/>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SECCIÓN R </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ARTÍSTICAS, DE ENTRETENIMIENTO Y RECREACIÓN</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90</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creativas, artísticas y de entretenimiento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91</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bibliotecas, archivos, museos y otras actividades culturales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deportivas y actividades recreativas y de esparcimiento</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S</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OTRAS ACTIVIDADES DE SERVICIOS</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94</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41" w:name="RANGE!F645"/>
            <w:bookmarkStart w:id="42" w:name="RANGE!F679"/>
            <w:bookmarkEnd w:id="41"/>
            <w:r w:rsidRPr="004D670C">
              <w:rPr>
                <w:rFonts w:ascii="Futura Std Book" w:eastAsia="Times New Roman" w:hAnsi="Futura Std Book"/>
                <w:sz w:val="20"/>
                <w:szCs w:val="20"/>
              </w:rPr>
              <w:t>Actividades de asociaciones</w:t>
            </w:r>
            <w:bookmarkEnd w:id="42"/>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95</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Mantenimiento y reparación de computadores, efectos personales y enseres domésticos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96</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de servicios personales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9603</w:t>
            </w:r>
          </w:p>
        </w:tc>
        <w:tc>
          <w:tcPr>
            <w:tcW w:w="187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Pompas fúnebres y actividades relacionadas</w:t>
            </w:r>
          </w:p>
        </w:tc>
      </w:tr>
      <w:tr w:rsidR="00727CFE" w:rsidRPr="004D670C" w:rsidTr="00FA5808">
        <w:trPr>
          <w:gridAfter w:val="1"/>
          <w:wAfter w:w="6" w:type="dxa"/>
          <w:trHeight w:val="762"/>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9609</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Actividades de trabajadores y trabajadoras sexuales</w:t>
            </w:r>
          </w:p>
        </w:tc>
      </w:tr>
      <w:tr w:rsidR="00727CFE" w:rsidRPr="004D670C" w:rsidTr="00FA5808">
        <w:trPr>
          <w:trHeight w:val="254"/>
        </w:trPr>
        <w:tc>
          <w:tcPr>
            <w:tcW w:w="1715"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U</w:t>
            </w:r>
          </w:p>
        </w:tc>
        <w:tc>
          <w:tcPr>
            <w:tcW w:w="8108" w:type="dxa"/>
            <w:gridSpan w:val="7"/>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ACTIVIDADES DE ORGANIZACIONES Y ENTIDADES EXTRATERRITORIALES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99</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777"/>
        </w:trPr>
        <w:tc>
          <w:tcPr>
            <w:tcW w:w="519" w:type="dxa"/>
            <w:tcBorders>
              <w:top w:val="nil"/>
              <w:left w:val="single" w:sz="8" w:space="0" w:color="auto"/>
              <w:bottom w:val="nil"/>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nil"/>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9900</w:t>
            </w:r>
          </w:p>
        </w:tc>
        <w:tc>
          <w:tcPr>
            <w:tcW w:w="3731"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24" w:type="dxa"/>
            <w:tcBorders>
              <w:top w:val="nil"/>
              <w:left w:val="nil"/>
              <w:bottom w:val="nil"/>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nil"/>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nil"/>
              <w:right w:val="single" w:sz="8" w:space="0" w:color="auto"/>
            </w:tcBorders>
            <w:shd w:val="clear" w:color="000000" w:fill="FFFFFF"/>
            <w:vAlign w:val="center"/>
            <w:hideMark/>
          </w:tcPr>
          <w:p w:rsidR="00727CFE" w:rsidRPr="004D670C" w:rsidRDefault="00727CF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Ver la anotación sobre equipamientos en la ficha cero (0)</w:t>
            </w:r>
          </w:p>
        </w:tc>
      </w:tr>
      <w:tr w:rsidR="00727CFE" w:rsidRPr="004D670C" w:rsidTr="00FA5808">
        <w:trPr>
          <w:trHeight w:val="269"/>
        </w:trPr>
        <w:tc>
          <w:tcPr>
            <w:tcW w:w="9823" w:type="dxa"/>
            <w:gridSpan w:val="10"/>
            <w:tcBorders>
              <w:top w:val="single" w:sz="8" w:space="0" w:color="auto"/>
              <w:left w:val="single" w:sz="8" w:space="0" w:color="auto"/>
              <w:bottom w:val="single" w:sz="8" w:space="0" w:color="auto"/>
              <w:right w:val="single" w:sz="4" w:space="0" w:color="auto"/>
            </w:tcBorders>
            <w:shd w:val="clear" w:color="000000" w:fill="A6A6A6"/>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GRUPO DE USOS DE ALTO IMPACTO</w:t>
            </w:r>
          </w:p>
        </w:tc>
      </w:tr>
      <w:tr w:rsidR="00727CFE" w:rsidRPr="004D670C" w:rsidTr="00FA5808">
        <w:trPr>
          <w:trHeight w:val="269"/>
        </w:trPr>
        <w:tc>
          <w:tcPr>
            <w:tcW w:w="519"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S6</w:t>
            </w:r>
          </w:p>
        </w:tc>
        <w:tc>
          <w:tcPr>
            <w:tcW w:w="9304" w:type="dxa"/>
            <w:gridSpan w:val="9"/>
            <w:tcBorders>
              <w:top w:val="single" w:sz="8" w:space="0" w:color="auto"/>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PARQUEADEROS</w:t>
            </w:r>
          </w:p>
        </w:tc>
      </w:tr>
      <w:tr w:rsidR="00727CFE" w:rsidRPr="004D670C" w:rsidTr="00FA5808">
        <w:trPr>
          <w:gridAfter w:val="1"/>
          <w:wAfter w:w="6" w:type="dxa"/>
          <w:trHeight w:val="1406"/>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actividades complementarias al transporte</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vMerge w:val="restart"/>
            <w:tcBorders>
              <w:top w:val="nil"/>
              <w:left w:val="single" w:sz="4" w:space="0" w:color="auto"/>
              <w:bottom w:val="nil"/>
              <w:right w:val="single" w:sz="8" w:space="0" w:color="auto"/>
            </w:tcBorders>
            <w:shd w:val="clear" w:color="000000" w:fill="FFFFFF"/>
            <w:vAlign w:val="center"/>
            <w:hideMark/>
          </w:tcPr>
          <w:p w:rsidR="00727CFE" w:rsidRPr="004D670C" w:rsidRDefault="00727CFE" w:rsidP="00FA5808">
            <w:pPr>
              <w:jc w:val="center"/>
              <w:rPr>
                <w:rFonts w:eastAsia="Times New Roman"/>
                <w:sz w:val="18"/>
                <w:szCs w:val="18"/>
              </w:rPr>
            </w:pPr>
            <w:proofErr w:type="spellStart"/>
            <w:r w:rsidRPr="004D670C">
              <w:rPr>
                <w:rFonts w:eastAsia="Times New Roman"/>
                <w:sz w:val="18"/>
                <w:szCs w:val="18"/>
              </w:rPr>
              <w:t>Obs</w:t>
            </w:r>
            <w:proofErr w:type="spellEnd"/>
            <w:r w:rsidRPr="004D670C">
              <w:rPr>
                <w:rFonts w:eastAsia="Times New Roman"/>
                <w:sz w:val="18"/>
                <w:szCs w:val="18"/>
              </w:rPr>
              <w:t>. -No se permite ningún tipo de servicio al vehículo diferente al parqueadero y los servicios de lavado de vehículos livianos deben realizarse al interior de las edificaciones.</w:t>
            </w:r>
          </w:p>
        </w:tc>
      </w:tr>
      <w:tr w:rsidR="00727CFE" w:rsidRPr="004D670C" w:rsidTr="00FA5808">
        <w:trPr>
          <w:gridAfter w:val="1"/>
          <w:wAfter w:w="6" w:type="dxa"/>
          <w:trHeight w:val="1017"/>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5221</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estaciones, vías y servicios complementarios para el transporte terrestre</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18"/>
                <w:szCs w:val="18"/>
              </w:rPr>
            </w:pPr>
          </w:p>
        </w:tc>
      </w:tr>
      <w:tr w:rsidR="00727CFE" w:rsidRPr="004D670C" w:rsidTr="00FA5808">
        <w:trPr>
          <w:trHeight w:val="269"/>
        </w:trPr>
        <w:tc>
          <w:tcPr>
            <w:tcW w:w="519" w:type="dxa"/>
            <w:tcBorders>
              <w:top w:val="single" w:sz="8" w:space="0" w:color="auto"/>
              <w:left w:val="single" w:sz="8" w:space="0" w:color="auto"/>
              <w:bottom w:val="nil"/>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lastRenderedPageBreak/>
              <w:t>S7</w:t>
            </w:r>
          </w:p>
        </w:tc>
        <w:tc>
          <w:tcPr>
            <w:tcW w:w="9304" w:type="dxa"/>
            <w:gridSpan w:val="9"/>
            <w:tcBorders>
              <w:top w:val="single" w:sz="8" w:space="0" w:color="auto"/>
              <w:left w:val="nil"/>
              <w:bottom w:val="nil"/>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CON VENTA Y CONSUMO DE LICOR</w:t>
            </w:r>
          </w:p>
        </w:tc>
      </w:tr>
      <w:tr w:rsidR="00727CFE" w:rsidRPr="004D670C" w:rsidTr="00FA5808">
        <w:trPr>
          <w:gridAfter w:val="1"/>
          <w:wAfter w:w="6" w:type="dxa"/>
          <w:trHeight w:val="7390"/>
        </w:trPr>
        <w:tc>
          <w:tcPr>
            <w:tcW w:w="519"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07" w:type="dxa"/>
            <w:tcBorders>
              <w:top w:val="single" w:sz="8" w:space="0" w:color="auto"/>
              <w:left w:val="nil"/>
              <w:bottom w:val="single" w:sz="8" w:space="0" w:color="auto"/>
              <w:right w:val="single" w:sz="4" w:space="0" w:color="auto"/>
            </w:tcBorders>
            <w:shd w:val="clear" w:color="000000" w:fill="FFFFFF"/>
            <w:noWrap/>
            <w:vAlign w:val="bottom"/>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589" w:type="dxa"/>
            <w:tcBorders>
              <w:top w:val="single" w:sz="8" w:space="0" w:color="auto"/>
              <w:left w:val="nil"/>
              <w:bottom w:val="single" w:sz="8"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5630</w:t>
            </w:r>
          </w:p>
        </w:tc>
        <w:tc>
          <w:tcPr>
            <w:tcW w:w="3731" w:type="dxa"/>
            <w:tcBorders>
              <w:top w:val="single" w:sz="8" w:space="0" w:color="auto"/>
              <w:left w:val="nil"/>
              <w:bottom w:val="single" w:sz="8"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Expendio de bebidas alcohólicas para el consumo dentro del establecimiento</w:t>
            </w:r>
          </w:p>
        </w:tc>
        <w:tc>
          <w:tcPr>
            <w:tcW w:w="624" w:type="dxa"/>
            <w:tcBorders>
              <w:top w:val="single" w:sz="8" w:space="0" w:color="auto"/>
              <w:left w:val="nil"/>
              <w:bottom w:val="single" w:sz="8" w:space="0" w:color="auto"/>
              <w:right w:val="single" w:sz="4" w:space="0" w:color="auto"/>
            </w:tcBorders>
            <w:shd w:val="clear" w:color="000000" w:fill="FFFFFF"/>
            <w:noWrap/>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4</w:t>
            </w:r>
          </w:p>
        </w:tc>
        <w:tc>
          <w:tcPr>
            <w:tcW w:w="625" w:type="dxa"/>
            <w:tcBorders>
              <w:top w:val="single" w:sz="8" w:space="0" w:color="auto"/>
              <w:left w:val="nil"/>
              <w:bottom w:val="single" w:sz="8" w:space="0" w:color="auto"/>
              <w:right w:val="single" w:sz="8" w:space="0" w:color="auto"/>
            </w:tcBorders>
            <w:shd w:val="clear" w:color="000000" w:fill="FFFFFF"/>
            <w:noWrap/>
            <w:vAlign w:val="bottom"/>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single" w:sz="8" w:space="0" w:color="auto"/>
              <w:left w:val="nil"/>
              <w:bottom w:val="single" w:sz="8" w:space="0" w:color="auto"/>
              <w:right w:val="single" w:sz="4" w:space="0" w:color="auto"/>
            </w:tcBorders>
            <w:shd w:val="clear" w:color="000000" w:fill="FFFFFF"/>
            <w:noWrap/>
            <w:vAlign w:val="bottom"/>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single" w:sz="8" w:space="0" w:color="auto"/>
              <w:left w:val="nil"/>
              <w:bottom w:val="single" w:sz="8" w:space="0" w:color="auto"/>
              <w:right w:val="single" w:sz="4" w:space="0" w:color="auto"/>
            </w:tcBorders>
            <w:shd w:val="clear" w:color="000000" w:fill="FFFFFF"/>
            <w:noWrap/>
            <w:vAlign w:val="bottom"/>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single" w:sz="8" w:space="0" w:color="auto"/>
              <w:left w:val="nil"/>
              <w:bottom w:val="single" w:sz="8" w:space="0" w:color="auto"/>
              <w:right w:val="single" w:sz="8" w:space="0" w:color="auto"/>
            </w:tcBorders>
            <w:shd w:val="clear" w:color="000000" w:fill="FFFFFF"/>
            <w:vAlign w:val="bottom"/>
            <w:hideMark/>
          </w:tcPr>
          <w:p w:rsidR="00727CFE" w:rsidRPr="004D670C" w:rsidRDefault="00727CF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xml:space="preserve">.  Las actividades de consumo de licor que se localicen al interior de un comercio agrupado como centro comercial, plataforma comercial o similar, sometidos a régimen de propiedad horizontal no les aplicará el requerimiento de perímetro de distancia de 200 metros. Igualmente deberán cumplir con la Ley de Ruido, Ley 2450 de 2025, Resolución 627 de 2006, insonorización y criterios de implantación, además de la legislación aplicable sobre la materia.  </w:t>
            </w:r>
            <w:r w:rsidRPr="004D670C">
              <w:rPr>
                <w:rFonts w:eastAsia="Times New Roman"/>
                <w:sz w:val="20"/>
                <w:szCs w:val="20"/>
              </w:rPr>
              <w:br/>
              <w:t xml:space="preserve">-Las actividades denominadas Billares, se entenderán como S7.   </w:t>
            </w:r>
          </w:p>
        </w:tc>
      </w:tr>
      <w:tr w:rsidR="00727CFE" w:rsidRPr="004D670C" w:rsidTr="00FA5808">
        <w:trPr>
          <w:trHeight w:val="269"/>
        </w:trPr>
        <w:tc>
          <w:tcPr>
            <w:tcW w:w="519"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S11</w:t>
            </w:r>
          </w:p>
        </w:tc>
        <w:tc>
          <w:tcPr>
            <w:tcW w:w="9304" w:type="dxa"/>
            <w:gridSpan w:val="9"/>
            <w:tcBorders>
              <w:top w:val="nil"/>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DE DIVERSION Y ESPARCIMIENTO RESPECTO A JUEGOS DE AZAR</w:t>
            </w:r>
          </w:p>
        </w:tc>
      </w:tr>
      <w:tr w:rsidR="00727CFE" w:rsidRPr="004D670C" w:rsidTr="00FA5808">
        <w:trPr>
          <w:gridAfter w:val="1"/>
          <w:wAfter w:w="6" w:type="dxa"/>
          <w:trHeight w:val="254"/>
        </w:trPr>
        <w:tc>
          <w:tcPr>
            <w:tcW w:w="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92</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731"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juegos de azar y apuestas</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single" w:sz="4" w:space="0" w:color="auto"/>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single" w:sz="4" w:space="0" w:color="auto"/>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9200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juegos de azar y apuestas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69"/>
        </w:trPr>
        <w:tc>
          <w:tcPr>
            <w:tcW w:w="519"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S15</w:t>
            </w:r>
          </w:p>
        </w:tc>
        <w:tc>
          <w:tcPr>
            <w:tcW w:w="9304" w:type="dxa"/>
            <w:gridSpan w:val="9"/>
            <w:tcBorders>
              <w:top w:val="nil"/>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BANCARIOS</w:t>
            </w:r>
          </w:p>
        </w:tc>
      </w:tr>
      <w:tr w:rsidR="00727CFE" w:rsidRPr="004D670C" w:rsidTr="00FA5808">
        <w:trPr>
          <w:gridAfter w:val="1"/>
          <w:wAfter w:w="6" w:type="dxa"/>
          <w:trHeight w:val="508"/>
        </w:trPr>
        <w:tc>
          <w:tcPr>
            <w:tcW w:w="5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7"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64</w:t>
            </w:r>
          </w:p>
        </w:tc>
        <w:tc>
          <w:tcPr>
            <w:tcW w:w="589"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731"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financieros, excepto las de seguros y de pensiones</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single" w:sz="4" w:space="0" w:color="auto"/>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74" w:type="dxa"/>
            <w:tcBorders>
              <w:top w:val="single" w:sz="4" w:space="0" w:color="auto"/>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gridAfter w:val="1"/>
          <w:wAfter w:w="6" w:type="dxa"/>
          <w:trHeight w:val="269"/>
        </w:trPr>
        <w:tc>
          <w:tcPr>
            <w:tcW w:w="519" w:type="dxa"/>
            <w:tcBorders>
              <w:top w:val="nil"/>
              <w:left w:val="single" w:sz="8" w:space="0" w:color="auto"/>
              <w:bottom w:val="single" w:sz="8" w:space="0" w:color="auto"/>
              <w:right w:val="nil"/>
            </w:tcBorders>
            <w:shd w:val="clear" w:color="000000" w:fill="FFFFFF"/>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07"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58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3731"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4"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1874" w:type="dxa"/>
            <w:tcBorders>
              <w:top w:val="nil"/>
              <w:left w:val="nil"/>
              <w:bottom w:val="single" w:sz="8" w:space="0" w:color="auto"/>
              <w:right w:val="single" w:sz="8" w:space="0" w:color="auto"/>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r>
      <w:tr w:rsidR="00727CFE" w:rsidRPr="004D670C" w:rsidTr="00FA5808">
        <w:trPr>
          <w:trHeight w:val="269"/>
        </w:trPr>
        <w:tc>
          <w:tcPr>
            <w:tcW w:w="9823" w:type="dxa"/>
            <w:gridSpan w:val="10"/>
            <w:tcBorders>
              <w:top w:val="single" w:sz="8" w:space="0" w:color="auto"/>
              <w:left w:val="single" w:sz="8" w:space="0" w:color="auto"/>
              <w:bottom w:val="single" w:sz="8" w:space="0" w:color="auto"/>
              <w:right w:val="nil"/>
            </w:tcBorders>
            <w:shd w:val="clear" w:color="000000" w:fill="A6A6A6"/>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GRUPO DE USOS ESPECIALES</w:t>
            </w:r>
          </w:p>
        </w:tc>
      </w:tr>
      <w:tr w:rsidR="00727CFE" w:rsidRPr="004D670C" w:rsidTr="00FA5808">
        <w:trPr>
          <w:trHeight w:val="269"/>
        </w:trPr>
        <w:tc>
          <w:tcPr>
            <w:tcW w:w="519" w:type="dxa"/>
            <w:tcBorders>
              <w:top w:val="nil"/>
              <w:left w:val="single" w:sz="8" w:space="0" w:color="auto"/>
              <w:bottom w:val="single" w:sz="8" w:space="0" w:color="auto"/>
              <w:right w:val="nil"/>
            </w:tcBorders>
            <w:shd w:val="clear" w:color="000000" w:fill="FF000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ES1</w:t>
            </w:r>
          </w:p>
        </w:tc>
        <w:tc>
          <w:tcPr>
            <w:tcW w:w="9304" w:type="dxa"/>
            <w:gridSpan w:val="9"/>
            <w:tcBorders>
              <w:top w:val="nil"/>
              <w:left w:val="nil"/>
              <w:bottom w:val="single" w:sz="8" w:space="0" w:color="auto"/>
              <w:right w:val="nil"/>
            </w:tcBorders>
            <w:shd w:val="clear" w:color="000000" w:fill="FF000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COMERCIO AL POR MAYOR</w:t>
            </w:r>
          </w:p>
        </w:tc>
      </w:tr>
      <w:tr w:rsidR="00727CFE" w:rsidRPr="004D670C" w:rsidTr="00FA5808">
        <w:trPr>
          <w:gridAfter w:val="1"/>
          <w:wAfter w:w="6" w:type="dxa"/>
          <w:trHeight w:val="762"/>
        </w:trPr>
        <w:tc>
          <w:tcPr>
            <w:tcW w:w="519" w:type="dxa"/>
            <w:tcBorders>
              <w:top w:val="single" w:sz="4" w:space="0" w:color="auto"/>
              <w:left w:val="single" w:sz="8" w:space="0" w:color="auto"/>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single" w:sz="4" w:space="0" w:color="auto"/>
              <w:left w:val="nil"/>
              <w:bottom w:val="nil"/>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46</w:t>
            </w:r>
          </w:p>
        </w:tc>
        <w:tc>
          <w:tcPr>
            <w:tcW w:w="589" w:type="dxa"/>
            <w:tcBorders>
              <w:top w:val="single" w:sz="4" w:space="0" w:color="auto"/>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single" w:sz="4" w:space="0" w:color="auto"/>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Comercio al por mayor y en comisión o por contrata, excepto el </w:t>
            </w:r>
            <w:r w:rsidRPr="004D670C">
              <w:rPr>
                <w:rFonts w:ascii="Futura Std Book" w:eastAsia="Times New Roman" w:hAnsi="Futura Std Book"/>
                <w:sz w:val="20"/>
                <w:szCs w:val="20"/>
              </w:rPr>
              <w:lastRenderedPageBreak/>
              <w:t>comercio de vehículos automotores y motocicletas</w:t>
            </w:r>
          </w:p>
        </w:tc>
        <w:tc>
          <w:tcPr>
            <w:tcW w:w="624" w:type="dxa"/>
            <w:tcBorders>
              <w:top w:val="single" w:sz="4" w:space="0" w:color="auto"/>
              <w:left w:val="nil"/>
              <w:bottom w:val="nil"/>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lastRenderedPageBreak/>
              <w:t>5</w:t>
            </w:r>
          </w:p>
        </w:tc>
        <w:tc>
          <w:tcPr>
            <w:tcW w:w="625" w:type="dxa"/>
            <w:tcBorders>
              <w:top w:val="single" w:sz="4" w:space="0" w:color="auto"/>
              <w:left w:val="nil"/>
              <w:bottom w:val="nil"/>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single" w:sz="4" w:space="0" w:color="auto"/>
              <w:left w:val="single" w:sz="8" w:space="0" w:color="auto"/>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single" w:sz="4" w:space="0" w:color="auto"/>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single" w:sz="4" w:space="0" w:color="auto"/>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4"/>
        </w:trPr>
        <w:tc>
          <w:tcPr>
            <w:tcW w:w="519" w:type="dxa"/>
            <w:tcBorders>
              <w:top w:val="single" w:sz="4" w:space="0" w:color="auto"/>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ES3</w:t>
            </w:r>
          </w:p>
        </w:tc>
        <w:tc>
          <w:tcPr>
            <w:tcW w:w="9304" w:type="dxa"/>
            <w:gridSpan w:val="9"/>
            <w:tcBorders>
              <w:top w:val="single" w:sz="4" w:space="0" w:color="auto"/>
              <w:left w:val="nil"/>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 DE DIVERSION Y ESPARCIMIENTO</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exhibición de películas cinematográficas y videos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deportiva y recreativa</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cultural</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teatrales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parques de atracciones y parques temáticos</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508"/>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932</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74"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4"/>
        </w:trPr>
        <w:tc>
          <w:tcPr>
            <w:tcW w:w="519"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ES5</w:t>
            </w:r>
          </w:p>
        </w:tc>
        <w:tc>
          <w:tcPr>
            <w:tcW w:w="9304" w:type="dxa"/>
            <w:gridSpan w:val="9"/>
            <w:tcBorders>
              <w:top w:val="single" w:sz="4" w:space="0" w:color="auto"/>
              <w:left w:val="nil"/>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 DE DIVERSION Y ESPARCIMIENTO</w:t>
            </w:r>
          </w:p>
        </w:tc>
      </w:tr>
      <w:tr w:rsidR="00727CFE" w:rsidRPr="004D670C" w:rsidTr="00FA5808">
        <w:trPr>
          <w:gridAfter w:val="1"/>
          <w:wAfter w:w="6" w:type="dxa"/>
          <w:trHeight w:val="254"/>
        </w:trPr>
        <w:tc>
          <w:tcPr>
            <w:tcW w:w="5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5210</w:t>
            </w:r>
          </w:p>
        </w:tc>
        <w:tc>
          <w:tcPr>
            <w:tcW w:w="373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depósito</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5"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4"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74"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4"/>
        </w:trPr>
        <w:tc>
          <w:tcPr>
            <w:tcW w:w="9823" w:type="dxa"/>
            <w:gridSpan w:val="10"/>
            <w:tcBorders>
              <w:top w:val="single" w:sz="4" w:space="0" w:color="auto"/>
              <w:left w:val="single" w:sz="8" w:space="0" w:color="auto"/>
              <w:bottom w:val="nil"/>
              <w:right w:val="nil"/>
            </w:tcBorders>
            <w:shd w:val="clear" w:color="000000" w:fill="548DD4"/>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 </w:t>
            </w:r>
          </w:p>
        </w:tc>
      </w:tr>
      <w:tr w:rsidR="00727CFE" w:rsidRPr="004D670C" w:rsidTr="00FA5808">
        <w:trPr>
          <w:trHeight w:val="254"/>
        </w:trPr>
        <w:tc>
          <w:tcPr>
            <w:tcW w:w="9823" w:type="dxa"/>
            <w:gridSpan w:val="10"/>
            <w:tcBorders>
              <w:top w:val="nil"/>
              <w:left w:val="single" w:sz="8" w:space="0" w:color="auto"/>
              <w:bottom w:val="nil"/>
              <w:right w:val="nil"/>
            </w:tcBorders>
            <w:shd w:val="clear" w:color="000000" w:fill="D9D9D9"/>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OBSERVACIONES</w:t>
            </w:r>
          </w:p>
        </w:tc>
      </w:tr>
      <w:tr w:rsidR="00727CFE" w:rsidRPr="004D670C" w:rsidTr="00FA5808">
        <w:trPr>
          <w:trHeight w:val="269"/>
        </w:trPr>
        <w:tc>
          <w:tcPr>
            <w:tcW w:w="9823" w:type="dxa"/>
            <w:gridSpan w:val="10"/>
            <w:tcBorders>
              <w:top w:val="nil"/>
              <w:left w:val="single" w:sz="8" w:space="0" w:color="auto"/>
              <w:bottom w:val="single" w:sz="8" w:space="0" w:color="auto"/>
              <w:right w:val="nil"/>
            </w:tcBorders>
            <w:shd w:val="clear" w:color="auto" w:fill="auto"/>
            <w:vAlign w:val="center"/>
            <w:hideMark/>
          </w:tcPr>
          <w:p w:rsidR="00727CFE" w:rsidRPr="004D670C" w:rsidRDefault="00727CFE" w:rsidP="00FA5808">
            <w:pPr>
              <w:jc w:val="center"/>
              <w:rPr>
                <w:rFonts w:eastAsia="Times New Roman"/>
                <w:color w:val="000000"/>
                <w:sz w:val="18"/>
                <w:szCs w:val="18"/>
              </w:rPr>
            </w:pPr>
            <w:r w:rsidRPr="004D670C">
              <w:rPr>
                <w:rFonts w:eastAsia="Times New Roman"/>
                <w:color w:val="000000"/>
                <w:sz w:val="18"/>
                <w:szCs w:val="18"/>
              </w:rPr>
              <w:t xml:space="preserve">Ver ficha </w:t>
            </w:r>
            <w:proofErr w:type="gramStart"/>
            <w:r w:rsidRPr="004D670C">
              <w:rPr>
                <w:rFonts w:eastAsia="Times New Roman"/>
                <w:color w:val="000000"/>
                <w:sz w:val="18"/>
                <w:szCs w:val="18"/>
              </w:rPr>
              <w:t>cero(</w:t>
            </w:r>
            <w:proofErr w:type="gramEnd"/>
            <w:r w:rsidRPr="004D670C">
              <w:rPr>
                <w:rFonts w:eastAsia="Times New Roman"/>
                <w:color w:val="000000"/>
                <w:sz w:val="18"/>
                <w:szCs w:val="18"/>
              </w:rPr>
              <w:t>0)</w:t>
            </w:r>
          </w:p>
        </w:tc>
      </w:tr>
    </w:tbl>
    <w:p w:rsidR="00727CFE" w:rsidRDefault="00727CFE" w:rsidP="00227B6E">
      <w:pPr>
        <w:jc w:val="both"/>
        <w:rPr>
          <w:sz w:val="24"/>
          <w:szCs w:val="24"/>
        </w:rPr>
      </w:pPr>
    </w:p>
    <w:p w:rsidR="00727CFE" w:rsidRDefault="00727CFE" w:rsidP="00227B6E">
      <w:pPr>
        <w:jc w:val="both"/>
        <w:rPr>
          <w:sz w:val="24"/>
          <w:szCs w:val="24"/>
        </w:rPr>
      </w:pPr>
    </w:p>
    <w:tbl>
      <w:tblPr>
        <w:tblW w:w="9813" w:type="dxa"/>
        <w:tblCellMar>
          <w:left w:w="70" w:type="dxa"/>
          <w:right w:w="70" w:type="dxa"/>
        </w:tblCellMar>
        <w:tblLook w:val="04A0" w:firstRow="1" w:lastRow="0" w:firstColumn="1" w:lastColumn="0" w:noHBand="0" w:noVBand="1"/>
      </w:tblPr>
      <w:tblGrid>
        <w:gridCol w:w="496"/>
        <w:gridCol w:w="608"/>
        <w:gridCol w:w="590"/>
        <w:gridCol w:w="3737"/>
        <w:gridCol w:w="625"/>
        <w:gridCol w:w="627"/>
        <w:gridCol w:w="625"/>
        <w:gridCol w:w="625"/>
        <w:gridCol w:w="1880"/>
      </w:tblGrid>
      <w:tr w:rsidR="00727CFE" w:rsidRPr="004D670C" w:rsidTr="00FA5808">
        <w:trPr>
          <w:trHeight w:val="400"/>
        </w:trPr>
        <w:tc>
          <w:tcPr>
            <w:tcW w:w="9813" w:type="dxa"/>
            <w:gridSpan w:val="9"/>
            <w:tcBorders>
              <w:top w:val="single" w:sz="8" w:space="0" w:color="auto"/>
              <w:left w:val="single" w:sz="8" w:space="0" w:color="auto"/>
              <w:bottom w:val="nil"/>
              <w:right w:val="nil"/>
            </w:tcBorders>
            <w:shd w:val="clear" w:color="000000" w:fill="BFBFBF"/>
            <w:vAlign w:val="center"/>
            <w:hideMark/>
          </w:tcPr>
          <w:p w:rsidR="00727CFE" w:rsidRPr="004D670C" w:rsidRDefault="00727CFE" w:rsidP="00FA5808">
            <w:pPr>
              <w:jc w:val="center"/>
              <w:rPr>
                <w:rFonts w:eastAsia="Times New Roman"/>
                <w:b/>
                <w:bCs/>
                <w:sz w:val="32"/>
                <w:szCs w:val="32"/>
              </w:rPr>
            </w:pPr>
            <w:r w:rsidRPr="004D670C">
              <w:rPr>
                <w:rFonts w:eastAsia="Times New Roman"/>
                <w:b/>
                <w:bCs/>
                <w:sz w:val="32"/>
                <w:szCs w:val="32"/>
              </w:rPr>
              <w:t xml:space="preserve">USOS DEL SUELO / </w:t>
            </w:r>
            <w:r w:rsidRPr="004D670C">
              <w:rPr>
                <w:rFonts w:eastAsia="Times New Roman"/>
                <w:b/>
                <w:bCs/>
                <w:color w:val="FF0000"/>
                <w:sz w:val="32"/>
                <w:szCs w:val="32"/>
              </w:rPr>
              <w:t>SECTOR NORMATIVO UAU 2</w:t>
            </w:r>
          </w:p>
        </w:tc>
      </w:tr>
      <w:tr w:rsidR="00727CFE" w:rsidRPr="004D670C" w:rsidTr="00FA5808">
        <w:trPr>
          <w:trHeight w:val="653"/>
        </w:trPr>
        <w:tc>
          <w:tcPr>
            <w:tcW w:w="6683" w:type="dxa"/>
            <w:gridSpan w:val="6"/>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727CFE" w:rsidRPr="004D670C" w:rsidRDefault="00727CFE" w:rsidP="00FA5808">
            <w:pPr>
              <w:jc w:val="center"/>
              <w:rPr>
                <w:rFonts w:eastAsia="Times New Roman"/>
                <w:b/>
                <w:bCs/>
              </w:rPr>
            </w:pPr>
            <w:r w:rsidRPr="004D670C">
              <w:rPr>
                <w:rFonts w:eastAsia="Times New Roman"/>
                <w:b/>
                <w:bCs/>
              </w:rPr>
              <w:t>USOS PERMITIDOS</w:t>
            </w:r>
          </w:p>
        </w:tc>
        <w:tc>
          <w:tcPr>
            <w:tcW w:w="3130" w:type="dxa"/>
            <w:gridSpan w:val="3"/>
            <w:tcBorders>
              <w:top w:val="single" w:sz="8" w:space="0" w:color="auto"/>
              <w:left w:val="single" w:sz="8" w:space="0" w:color="auto"/>
              <w:bottom w:val="single" w:sz="4" w:space="0" w:color="auto"/>
              <w:right w:val="single" w:sz="8" w:space="0" w:color="000000"/>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USOS PROHIBIDOS Y OBSERVACIONES</w:t>
            </w:r>
          </w:p>
        </w:tc>
      </w:tr>
      <w:tr w:rsidR="00727CFE" w:rsidRPr="004D670C" w:rsidTr="00FA5808">
        <w:trPr>
          <w:trHeight w:val="1395"/>
        </w:trPr>
        <w:tc>
          <w:tcPr>
            <w:tcW w:w="496" w:type="dxa"/>
            <w:tcBorders>
              <w:top w:val="nil"/>
              <w:left w:val="single" w:sz="8" w:space="0" w:color="auto"/>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Grupo</w:t>
            </w:r>
          </w:p>
        </w:tc>
        <w:tc>
          <w:tcPr>
            <w:tcW w:w="608"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División</w:t>
            </w:r>
          </w:p>
        </w:tc>
        <w:tc>
          <w:tcPr>
            <w:tcW w:w="590"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Clase</w:t>
            </w:r>
          </w:p>
        </w:tc>
        <w:tc>
          <w:tcPr>
            <w:tcW w:w="3737" w:type="dxa"/>
            <w:tcBorders>
              <w:top w:val="nil"/>
              <w:left w:val="nil"/>
              <w:bottom w:val="single" w:sz="8" w:space="0" w:color="auto"/>
              <w:right w:val="single" w:sz="4" w:space="0" w:color="auto"/>
            </w:tcBorders>
            <w:shd w:val="clear" w:color="000000" w:fill="BFBFBF"/>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Uso o Actividad</w:t>
            </w:r>
          </w:p>
        </w:tc>
        <w:tc>
          <w:tcPr>
            <w:tcW w:w="625"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Nivel</w:t>
            </w:r>
          </w:p>
        </w:tc>
        <w:tc>
          <w:tcPr>
            <w:tcW w:w="627" w:type="dxa"/>
            <w:tcBorders>
              <w:top w:val="nil"/>
              <w:left w:val="nil"/>
              <w:bottom w:val="single" w:sz="8" w:space="0" w:color="auto"/>
              <w:right w:val="nil"/>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Intensidad</w:t>
            </w:r>
          </w:p>
        </w:tc>
        <w:tc>
          <w:tcPr>
            <w:tcW w:w="625" w:type="dxa"/>
            <w:tcBorders>
              <w:top w:val="nil"/>
              <w:left w:val="single" w:sz="8" w:space="0" w:color="auto"/>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Grupo</w:t>
            </w:r>
          </w:p>
        </w:tc>
        <w:tc>
          <w:tcPr>
            <w:tcW w:w="625"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Clase</w:t>
            </w:r>
          </w:p>
        </w:tc>
        <w:tc>
          <w:tcPr>
            <w:tcW w:w="1880" w:type="dxa"/>
            <w:tcBorders>
              <w:top w:val="nil"/>
              <w:left w:val="nil"/>
              <w:bottom w:val="single" w:sz="8" w:space="0" w:color="auto"/>
              <w:right w:val="single" w:sz="8" w:space="0" w:color="auto"/>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 o actividad y observaciones</w:t>
            </w:r>
          </w:p>
        </w:tc>
      </w:tr>
      <w:tr w:rsidR="00727CFE" w:rsidRPr="004D670C" w:rsidTr="00FA5808">
        <w:trPr>
          <w:trHeight w:val="757"/>
        </w:trPr>
        <w:tc>
          <w:tcPr>
            <w:tcW w:w="1694" w:type="dxa"/>
            <w:gridSpan w:val="3"/>
            <w:tcBorders>
              <w:top w:val="single" w:sz="4" w:space="0" w:color="auto"/>
              <w:left w:val="single" w:sz="8" w:space="0" w:color="auto"/>
              <w:bottom w:val="single" w:sz="4" w:space="0" w:color="auto"/>
              <w:right w:val="nil"/>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G</w:t>
            </w:r>
          </w:p>
        </w:tc>
        <w:tc>
          <w:tcPr>
            <w:tcW w:w="8119" w:type="dxa"/>
            <w:gridSpan w:val="6"/>
            <w:tcBorders>
              <w:top w:val="single" w:sz="4" w:space="0" w:color="auto"/>
              <w:left w:val="nil"/>
              <w:bottom w:val="single" w:sz="4" w:space="0" w:color="auto"/>
              <w:right w:val="single" w:sz="8" w:space="0" w:color="000000"/>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 AL POR MAYOR Y AL POR MENOR; REPARACIÓN DE VEHÍCULOS AUTOMOTORES Y MOTOCICLETAS</w:t>
            </w:r>
          </w:p>
        </w:tc>
      </w:tr>
      <w:tr w:rsidR="00727CFE" w:rsidRPr="004D670C" w:rsidTr="00FA5808">
        <w:trPr>
          <w:trHeight w:val="504"/>
        </w:trPr>
        <w:tc>
          <w:tcPr>
            <w:tcW w:w="496" w:type="dxa"/>
            <w:vMerge w:val="restart"/>
            <w:tcBorders>
              <w:top w:val="nil"/>
              <w:left w:val="single" w:sz="8" w:space="0" w:color="auto"/>
              <w:bottom w:val="nil"/>
              <w:right w:val="single" w:sz="4" w:space="0" w:color="auto"/>
            </w:tcBorders>
            <w:shd w:val="clear" w:color="000000" w:fill="FF000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47</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excepto el de vehículos automotores y motocicletas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4731</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combustible para automotores</w:t>
            </w:r>
          </w:p>
        </w:tc>
      </w:tr>
      <w:tr w:rsidR="00727CFE" w:rsidRPr="004D670C" w:rsidTr="00FA5808">
        <w:trPr>
          <w:trHeight w:val="1514"/>
        </w:trPr>
        <w:tc>
          <w:tcPr>
            <w:tcW w:w="496"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4732</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Comercio al por menor de lubricantes (aceites, grasas), aditivos y productos de limpieza para </w:t>
            </w:r>
            <w:r w:rsidRPr="004D670C">
              <w:rPr>
                <w:rFonts w:ascii="Futura Std Book" w:eastAsia="Times New Roman" w:hAnsi="Futura Std Book"/>
                <w:sz w:val="20"/>
                <w:szCs w:val="20"/>
              </w:rPr>
              <w:lastRenderedPageBreak/>
              <w:t>vehículos automotores</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SECCIÓN H</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TRANSPORTE Y ALMACENAMIENTO</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Correo y servicios de mensajería</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I</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ALOJAMIENTO Y SERVICIOS DE COMIDA</w:t>
            </w:r>
          </w:p>
        </w:tc>
      </w:tr>
      <w:tr w:rsidR="00727CFE" w:rsidRPr="004D670C" w:rsidTr="00FA5808">
        <w:trPr>
          <w:trHeight w:val="504"/>
        </w:trPr>
        <w:tc>
          <w:tcPr>
            <w:tcW w:w="496" w:type="dxa"/>
            <w:tcBorders>
              <w:top w:val="nil"/>
              <w:left w:val="single" w:sz="8" w:space="0" w:color="auto"/>
              <w:bottom w:val="nil"/>
              <w:right w:val="single" w:sz="4" w:space="0" w:color="auto"/>
            </w:tcBorders>
            <w:shd w:val="clear" w:color="000000" w:fill="00B0F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de comidas y bebidas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J</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INFORMACIÓN Y COMUNICACIONES</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edición</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cinematográficas, de video y producción de programas de televisión, grabación de sonido y edición de música</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43" w:name="RANGE!F231"/>
            <w:bookmarkStart w:id="44" w:name="RANGE!F230"/>
            <w:bookmarkStart w:id="45" w:name="RANGE!F229"/>
            <w:bookmarkStart w:id="46" w:name="RANGE!F228"/>
            <w:bookmarkStart w:id="47" w:name="RANGE!F227"/>
            <w:bookmarkStart w:id="48" w:name="RANGE!F196"/>
            <w:bookmarkStart w:id="49" w:name="RANGE!F177"/>
            <w:bookmarkStart w:id="50" w:name="RANGE!F232"/>
            <w:bookmarkEnd w:id="43"/>
            <w:bookmarkEnd w:id="44"/>
            <w:bookmarkEnd w:id="45"/>
            <w:bookmarkEnd w:id="46"/>
            <w:bookmarkEnd w:id="47"/>
            <w:bookmarkEnd w:id="48"/>
            <w:bookmarkEnd w:id="49"/>
            <w:r w:rsidRPr="004D670C">
              <w:rPr>
                <w:rFonts w:ascii="Futura Std Book" w:eastAsia="Times New Roman" w:hAnsi="Futura Std Book"/>
                <w:sz w:val="20"/>
                <w:szCs w:val="20"/>
              </w:rPr>
              <w:t>Actividades de programación, transmisión y/o difusión</w:t>
            </w:r>
            <w:bookmarkEnd w:id="50"/>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Telecomunicaciones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1009"/>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Desarrollo de sistemas informáticos (planificación, análisis, diseño, programación, pruebas), consultoría informática y actividades relacionadas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51" w:name="RANGE!F245"/>
            <w:r w:rsidRPr="004D670C">
              <w:rPr>
                <w:rFonts w:ascii="Futura Std Book" w:eastAsia="Times New Roman" w:hAnsi="Futura Std Book"/>
                <w:sz w:val="20"/>
                <w:szCs w:val="20"/>
              </w:rPr>
              <w:t>Actividades de servicios de información</w:t>
            </w:r>
            <w:bookmarkEnd w:id="51"/>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4"/>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K</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FINANCIERAS Y DE SEGUROS</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64</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52" w:name="RANGE!F253"/>
            <w:r w:rsidRPr="004D670C">
              <w:rPr>
                <w:rFonts w:ascii="Futura Std Book" w:eastAsia="Times New Roman" w:hAnsi="Futura Std Book"/>
                <w:sz w:val="20"/>
                <w:szCs w:val="20"/>
              </w:rPr>
              <w:t>Actividades de servicios financieros, excepto las de seguros y de pensiones</w:t>
            </w:r>
            <w:bookmarkEnd w:id="52"/>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Seguros (incluso el reaseguro), seguros sociales y fondos de pensiones, excepto la seguridad social</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auxiliares de las actividades de servicios financieros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L</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INMOBILIARIAS</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inmobiliarias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M</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PROFESIONALES, CIENTÍFICAS Y TÉCNICAS</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jurídicas y de contabilidad</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administración empresarial; actividades de consultoría de gestión</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arquitectura e ingeniería; ensayos y análisis técnicos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Investigación científica y desarrollo</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Publicidad y estudios de mercado</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74</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profesionales, científicas y técnicas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veterinarias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N</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ADMINISTRATIVOS Y DE APOYO</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77</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alquiler y arrendamiento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empleo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las agencias de viajes, operadores turísticos, servicios de reserva y actividades relacionadas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seguridad e investigación privada</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a edificios y paisajismo (jardines, zonas verdes)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administrativas y de apoyo de oficina y otras actividades de apoyo a las empresas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P</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EDUCACIÓN</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Educación</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Q</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ATENCIÓN DE LA SALUD HUMANA Y DE ASISTENCIA SOCIAL</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atención de la salud humana</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8610</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hospitales y clínicas, con internación</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88</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asistencia social sin alojamiento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SECCIÓN R </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ARTÍSTICAS, DE ENTRETENIMIENTO Y RECREACIÓN</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90</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creativas, artísticas y de entretenimiento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91</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bibliotecas, archivos, museos y otras actividades culturales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deportivas y actividades recreativas y de esparcimiento</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S</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OTRAS ACTIVIDADES DE SERVICIOS</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94</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53" w:name="RANGE!F407"/>
            <w:bookmarkStart w:id="54" w:name="RANGE!F441"/>
            <w:bookmarkEnd w:id="53"/>
            <w:r w:rsidRPr="004D670C">
              <w:rPr>
                <w:rFonts w:ascii="Futura Std Book" w:eastAsia="Times New Roman" w:hAnsi="Futura Std Book"/>
                <w:sz w:val="20"/>
                <w:szCs w:val="20"/>
              </w:rPr>
              <w:t>Actividades de asociaciones</w:t>
            </w:r>
            <w:bookmarkEnd w:id="54"/>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95</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Mantenimiento y reparación de computadores, efectos personales y enseres domésticos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96</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de servicios personales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9603</w:t>
            </w:r>
          </w:p>
        </w:tc>
        <w:tc>
          <w:tcPr>
            <w:tcW w:w="188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Pompas fúnebres y actividades relacionadas</w:t>
            </w:r>
          </w:p>
        </w:tc>
      </w:tr>
      <w:tr w:rsidR="00727CFE" w:rsidRPr="004D670C" w:rsidTr="00FA5808">
        <w:trPr>
          <w:trHeight w:val="757"/>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lastRenderedPageBreak/>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9609</w:t>
            </w:r>
          </w:p>
        </w:tc>
        <w:tc>
          <w:tcPr>
            <w:tcW w:w="1880"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Actividades de trabajadores y trabajadoras sexuales</w:t>
            </w:r>
          </w:p>
        </w:tc>
      </w:tr>
      <w:tr w:rsidR="00727CFE" w:rsidRPr="004D670C" w:rsidTr="00FA5808">
        <w:trPr>
          <w:trHeight w:val="252"/>
        </w:trPr>
        <w:tc>
          <w:tcPr>
            <w:tcW w:w="169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U</w:t>
            </w:r>
          </w:p>
        </w:tc>
        <w:tc>
          <w:tcPr>
            <w:tcW w:w="8119"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ACTIVIDADES DE ORGANIZACIONES Y ENTIDADES EXTRATERRITORIALES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99</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71"/>
        </w:trPr>
        <w:tc>
          <w:tcPr>
            <w:tcW w:w="496" w:type="dxa"/>
            <w:tcBorders>
              <w:top w:val="nil"/>
              <w:left w:val="single" w:sz="8" w:space="0" w:color="auto"/>
              <w:bottom w:val="nil"/>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nil"/>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9900</w:t>
            </w:r>
          </w:p>
        </w:tc>
        <w:tc>
          <w:tcPr>
            <w:tcW w:w="3737"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25" w:type="dxa"/>
            <w:tcBorders>
              <w:top w:val="nil"/>
              <w:left w:val="nil"/>
              <w:bottom w:val="nil"/>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nil"/>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tcBorders>
              <w:top w:val="nil"/>
              <w:left w:val="nil"/>
              <w:bottom w:val="nil"/>
              <w:right w:val="single" w:sz="8" w:space="0" w:color="auto"/>
            </w:tcBorders>
            <w:shd w:val="clear" w:color="000000" w:fill="FFFFFF"/>
            <w:vAlign w:val="center"/>
            <w:hideMark/>
          </w:tcPr>
          <w:p w:rsidR="00727CFE" w:rsidRPr="004D670C" w:rsidRDefault="00727CF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Ver la anotación sobre equipamientos en la ficha cero (0)</w:t>
            </w:r>
          </w:p>
        </w:tc>
      </w:tr>
      <w:tr w:rsidR="00727CFE" w:rsidRPr="004D670C" w:rsidTr="00FA5808">
        <w:trPr>
          <w:trHeight w:val="267"/>
        </w:trPr>
        <w:tc>
          <w:tcPr>
            <w:tcW w:w="9813" w:type="dxa"/>
            <w:gridSpan w:val="9"/>
            <w:tcBorders>
              <w:top w:val="single" w:sz="8" w:space="0" w:color="auto"/>
              <w:left w:val="single" w:sz="8" w:space="0" w:color="auto"/>
              <w:bottom w:val="single" w:sz="8" w:space="0" w:color="auto"/>
              <w:right w:val="single" w:sz="4" w:space="0" w:color="auto"/>
            </w:tcBorders>
            <w:shd w:val="clear" w:color="000000" w:fill="A6A6A6"/>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GRUPO DE USOS DE ALTO IMPACTO</w:t>
            </w:r>
          </w:p>
        </w:tc>
      </w:tr>
      <w:tr w:rsidR="00727CFE" w:rsidRPr="004D670C" w:rsidTr="00FA5808">
        <w:trPr>
          <w:trHeight w:val="267"/>
        </w:trPr>
        <w:tc>
          <w:tcPr>
            <w:tcW w:w="496"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S6</w:t>
            </w:r>
          </w:p>
        </w:tc>
        <w:tc>
          <w:tcPr>
            <w:tcW w:w="9317" w:type="dxa"/>
            <w:gridSpan w:val="8"/>
            <w:tcBorders>
              <w:top w:val="single" w:sz="8" w:space="0" w:color="auto"/>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PARQUEADEROS</w:t>
            </w:r>
          </w:p>
        </w:tc>
      </w:tr>
      <w:tr w:rsidR="00727CFE" w:rsidRPr="004D670C" w:rsidTr="00FA5808">
        <w:trPr>
          <w:trHeight w:val="1395"/>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actividades complementarias al transporte</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vMerge w:val="restart"/>
            <w:tcBorders>
              <w:top w:val="nil"/>
              <w:left w:val="single" w:sz="4" w:space="0" w:color="auto"/>
              <w:bottom w:val="nil"/>
              <w:right w:val="single" w:sz="8" w:space="0" w:color="auto"/>
            </w:tcBorders>
            <w:shd w:val="clear" w:color="000000" w:fill="FFFFFF"/>
            <w:vAlign w:val="center"/>
            <w:hideMark/>
          </w:tcPr>
          <w:p w:rsidR="00727CFE" w:rsidRPr="004D670C" w:rsidRDefault="00727CFE" w:rsidP="00FA5808">
            <w:pPr>
              <w:jc w:val="center"/>
              <w:rPr>
                <w:rFonts w:eastAsia="Times New Roman"/>
                <w:sz w:val="18"/>
                <w:szCs w:val="18"/>
              </w:rPr>
            </w:pPr>
            <w:proofErr w:type="spellStart"/>
            <w:r w:rsidRPr="004D670C">
              <w:rPr>
                <w:rFonts w:eastAsia="Times New Roman"/>
                <w:sz w:val="18"/>
                <w:szCs w:val="18"/>
              </w:rPr>
              <w:t>Obs</w:t>
            </w:r>
            <w:proofErr w:type="spellEnd"/>
            <w:r w:rsidRPr="004D670C">
              <w:rPr>
                <w:rFonts w:eastAsia="Times New Roman"/>
                <w:sz w:val="18"/>
                <w:szCs w:val="18"/>
              </w:rPr>
              <w:t>. -No se permite ningún tipo de servicio al vehículo diferente al parqueadero y los servicios de lavado de vehículos livianos deben realizarse al interior de las edificaciones.</w:t>
            </w:r>
          </w:p>
        </w:tc>
      </w:tr>
      <w:tr w:rsidR="00727CFE" w:rsidRPr="004D670C" w:rsidTr="00FA5808">
        <w:trPr>
          <w:trHeight w:val="1009"/>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5221</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estaciones, vías y servicios complementarios para el transporte terrestre</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80"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18"/>
                <w:szCs w:val="18"/>
              </w:rPr>
            </w:pPr>
          </w:p>
        </w:tc>
      </w:tr>
      <w:tr w:rsidR="00727CFE" w:rsidRPr="004D670C" w:rsidTr="00FA5808">
        <w:trPr>
          <w:trHeight w:val="267"/>
        </w:trPr>
        <w:tc>
          <w:tcPr>
            <w:tcW w:w="496"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S15</w:t>
            </w:r>
          </w:p>
        </w:tc>
        <w:tc>
          <w:tcPr>
            <w:tcW w:w="9317" w:type="dxa"/>
            <w:gridSpan w:val="8"/>
            <w:tcBorders>
              <w:top w:val="nil"/>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BANCARIOS</w:t>
            </w:r>
          </w:p>
        </w:tc>
      </w:tr>
      <w:tr w:rsidR="00727CFE" w:rsidRPr="004D670C" w:rsidTr="00FA5808">
        <w:trPr>
          <w:trHeight w:val="504"/>
        </w:trPr>
        <w:tc>
          <w:tcPr>
            <w:tcW w:w="496"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64</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737"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financieros, excepto las de seguros y de pensiones</w:t>
            </w:r>
          </w:p>
        </w:tc>
        <w:tc>
          <w:tcPr>
            <w:tcW w:w="625"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single" w:sz="4" w:space="0" w:color="auto"/>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25"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80" w:type="dxa"/>
            <w:tcBorders>
              <w:top w:val="single" w:sz="4" w:space="0" w:color="auto"/>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67"/>
        </w:trPr>
        <w:tc>
          <w:tcPr>
            <w:tcW w:w="496" w:type="dxa"/>
            <w:tcBorders>
              <w:top w:val="nil"/>
              <w:left w:val="single" w:sz="8" w:space="0" w:color="auto"/>
              <w:bottom w:val="single" w:sz="8" w:space="0" w:color="auto"/>
              <w:right w:val="nil"/>
            </w:tcBorders>
            <w:shd w:val="clear" w:color="000000" w:fill="FFFFFF"/>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08"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590"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3737"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7"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25"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1880" w:type="dxa"/>
            <w:tcBorders>
              <w:top w:val="nil"/>
              <w:left w:val="nil"/>
              <w:bottom w:val="single" w:sz="8" w:space="0" w:color="auto"/>
              <w:right w:val="single" w:sz="8" w:space="0" w:color="auto"/>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r>
      <w:tr w:rsidR="00727CFE" w:rsidRPr="004D670C" w:rsidTr="00FA5808">
        <w:trPr>
          <w:trHeight w:val="267"/>
        </w:trPr>
        <w:tc>
          <w:tcPr>
            <w:tcW w:w="9813" w:type="dxa"/>
            <w:gridSpan w:val="9"/>
            <w:tcBorders>
              <w:top w:val="single" w:sz="8" w:space="0" w:color="auto"/>
              <w:left w:val="single" w:sz="8" w:space="0" w:color="auto"/>
              <w:bottom w:val="single" w:sz="8" w:space="0" w:color="auto"/>
              <w:right w:val="nil"/>
            </w:tcBorders>
            <w:shd w:val="clear" w:color="000000" w:fill="A6A6A6"/>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GRUPO DE USOS ESPECIALES</w:t>
            </w:r>
          </w:p>
        </w:tc>
      </w:tr>
      <w:tr w:rsidR="00727CFE" w:rsidRPr="004D670C" w:rsidTr="00FA5808">
        <w:trPr>
          <w:trHeight w:val="252"/>
        </w:trPr>
        <w:tc>
          <w:tcPr>
            <w:tcW w:w="496" w:type="dxa"/>
            <w:tcBorders>
              <w:top w:val="single" w:sz="4" w:space="0" w:color="auto"/>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ES3</w:t>
            </w:r>
          </w:p>
        </w:tc>
        <w:tc>
          <w:tcPr>
            <w:tcW w:w="9317" w:type="dxa"/>
            <w:gridSpan w:val="8"/>
            <w:tcBorders>
              <w:top w:val="single" w:sz="4" w:space="0" w:color="auto"/>
              <w:left w:val="nil"/>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 DE DIVERSION Y ESPARCIMIENTO</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exhibición de películas cinematográficas y videos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deportiva y recreativa</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cultural</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teatrales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parques de atracciones y parques temáticos</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4"/>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932</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96"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737"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25"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27"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25"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80"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9813" w:type="dxa"/>
            <w:gridSpan w:val="9"/>
            <w:tcBorders>
              <w:top w:val="single" w:sz="4" w:space="0" w:color="auto"/>
              <w:left w:val="single" w:sz="8" w:space="0" w:color="auto"/>
              <w:bottom w:val="nil"/>
              <w:right w:val="nil"/>
            </w:tcBorders>
            <w:shd w:val="clear" w:color="000000" w:fill="548DD4"/>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 </w:t>
            </w:r>
          </w:p>
        </w:tc>
      </w:tr>
      <w:tr w:rsidR="00727CFE" w:rsidRPr="004D670C" w:rsidTr="00FA5808">
        <w:trPr>
          <w:trHeight w:val="252"/>
        </w:trPr>
        <w:tc>
          <w:tcPr>
            <w:tcW w:w="9813" w:type="dxa"/>
            <w:gridSpan w:val="9"/>
            <w:tcBorders>
              <w:top w:val="nil"/>
              <w:left w:val="single" w:sz="8" w:space="0" w:color="auto"/>
              <w:bottom w:val="nil"/>
              <w:right w:val="nil"/>
            </w:tcBorders>
            <w:shd w:val="clear" w:color="000000" w:fill="D9D9D9"/>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OBSERVACIONES</w:t>
            </w:r>
          </w:p>
        </w:tc>
      </w:tr>
      <w:tr w:rsidR="00727CFE" w:rsidRPr="004D670C" w:rsidTr="00FA5808">
        <w:trPr>
          <w:trHeight w:val="267"/>
        </w:trPr>
        <w:tc>
          <w:tcPr>
            <w:tcW w:w="9813" w:type="dxa"/>
            <w:gridSpan w:val="9"/>
            <w:tcBorders>
              <w:top w:val="nil"/>
              <w:left w:val="single" w:sz="8" w:space="0" w:color="auto"/>
              <w:bottom w:val="single" w:sz="8" w:space="0" w:color="auto"/>
              <w:right w:val="nil"/>
            </w:tcBorders>
            <w:shd w:val="clear" w:color="auto" w:fill="auto"/>
            <w:vAlign w:val="center"/>
            <w:hideMark/>
          </w:tcPr>
          <w:p w:rsidR="00727CFE" w:rsidRPr="004D670C" w:rsidRDefault="00727CFE" w:rsidP="00FA5808">
            <w:pPr>
              <w:jc w:val="center"/>
              <w:rPr>
                <w:rFonts w:eastAsia="Times New Roman"/>
                <w:color w:val="000000"/>
                <w:sz w:val="18"/>
                <w:szCs w:val="18"/>
              </w:rPr>
            </w:pPr>
            <w:r w:rsidRPr="004D670C">
              <w:rPr>
                <w:rFonts w:eastAsia="Times New Roman"/>
                <w:color w:val="000000"/>
                <w:sz w:val="18"/>
                <w:szCs w:val="18"/>
              </w:rPr>
              <w:t xml:space="preserve">Ver ficha </w:t>
            </w:r>
            <w:proofErr w:type="gramStart"/>
            <w:r w:rsidRPr="004D670C">
              <w:rPr>
                <w:rFonts w:eastAsia="Times New Roman"/>
                <w:color w:val="000000"/>
                <w:sz w:val="18"/>
                <w:szCs w:val="18"/>
              </w:rPr>
              <w:t>cero(</w:t>
            </w:r>
            <w:proofErr w:type="gramEnd"/>
            <w:r w:rsidRPr="004D670C">
              <w:rPr>
                <w:rFonts w:eastAsia="Times New Roman"/>
                <w:color w:val="000000"/>
                <w:sz w:val="18"/>
                <w:szCs w:val="18"/>
              </w:rPr>
              <w:t>0)</w:t>
            </w:r>
          </w:p>
        </w:tc>
      </w:tr>
    </w:tbl>
    <w:p w:rsidR="00727CFE" w:rsidRDefault="00727CFE" w:rsidP="00227B6E">
      <w:pPr>
        <w:jc w:val="both"/>
        <w:rPr>
          <w:sz w:val="24"/>
          <w:szCs w:val="24"/>
        </w:rPr>
      </w:pPr>
    </w:p>
    <w:p w:rsidR="00727CFE" w:rsidRDefault="00727CFE" w:rsidP="00227B6E">
      <w:pPr>
        <w:jc w:val="both"/>
        <w:rPr>
          <w:sz w:val="24"/>
          <w:szCs w:val="24"/>
        </w:rPr>
      </w:pPr>
    </w:p>
    <w:tbl>
      <w:tblPr>
        <w:tblW w:w="9660" w:type="dxa"/>
        <w:tblCellMar>
          <w:left w:w="70" w:type="dxa"/>
          <w:right w:w="70" w:type="dxa"/>
        </w:tblCellMar>
        <w:tblLook w:val="04A0" w:firstRow="1" w:lastRow="0" w:firstColumn="1" w:lastColumn="0" w:noHBand="0" w:noVBand="1"/>
      </w:tblPr>
      <w:tblGrid>
        <w:gridCol w:w="496"/>
        <w:gridCol w:w="601"/>
        <w:gridCol w:w="585"/>
        <w:gridCol w:w="3699"/>
        <w:gridCol w:w="619"/>
        <w:gridCol w:w="620"/>
        <w:gridCol w:w="619"/>
        <w:gridCol w:w="619"/>
        <w:gridCol w:w="1860"/>
      </w:tblGrid>
      <w:tr w:rsidR="00727CFE" w:rsidRPr="004D670C" w:rsidTr="00FA5808">
        <w:trPr>
          <w:trHeight w:val="400"/>
        </w:trPr>
        <w:tc>
          <w:tcPr>
            <w:tcW w:w="9660" w:type="dxa"/>
            <w:gridSpan w:val="9"/>
            <w:tcBorders>
              <w:top w:val="single" w:sz="8" w:space="0" w:color="auto"/>
              <w:left w:val="single" w:sz="8" w:space="0" w:color="auto"/>
              <w:bottom w:val="nil"/>
              <w:right w:val="nil"/>
            </w:tcBorders>
            <w:shd w:val="clear" w:color="000000" w:fill="BFBFBF"/>
            <w:vAlign w:val="center"/>
            <w:hideMark/>
          </w:tcPr>
          <w:p w:rsidR="00727CFE" w:rsidRPr="004D670C" w:rsidRDefault="00727CFE" w:rsidP="00FA5808">
            <w:pPr>
              <w:jc w:val="center"/>
              <w:rPr>
                <w:rFonts w:eastAsia="Times New Roman"/>
                <w:b/>
                <w:bCs/>
                <w:sz w:val="32"/>
                <w:szCs w:val="32"/>
              </w:rPr>
            </w:pPr>
            <w:r w:rsidRPr="004D670C">
              <w:rPr>
                <w:rFonts w:eastAsia="Times New Roman"/>
                <w:b/>
                <w:bCs/>
                <w:sz w:val="32"/>
                <w:szCs w:val="32"/>
              </w:rPr>
              <w:t xml:space="preserve">USOS DEL SUELO / </w:t>
            </w:r>
            <w:r w:rsidRPr="004D670C">
              <w:rPr>
                <w:rFonts w:eastAsia="Times New Roman"/>
                <w:b/>
                <w:bCs/>
                <w:color w:val="FF0000"/>
                <w:sz w:val="32"/>
                <w:szCs w:val="32"/>
              </w:rPr>
              <w:t>SECTOR NORMATIVO UGU 1</w:t>
            </w:r>
          </w:p>
        </w:tc>
      </w:tr>
      <w:tr w:rsidR="00727CFE" w:rsidRPr="004D670C" w:rsidTr="00FA5808">
        <w:trPr>
          <w:trHeight w:val="653"/>
        </w:trPr>
        <w:tc>
          <w:tcPr>
            <w:tcW w:w="6562" w:type="dxa"/>
            <w:gridSpan w:val="6"/>
            <w:tcBorders>
              <w:top w:val="single" w:sz="8" w:space="0" w:color="auto"/>
              <w:left w:val="single" w:sz="8" w:space="0" w:color="auto"/>
              <w:bottom w:val="single" w:sz="4" w:space="0" w:color="auto"/>
              <w:right w:val="single" w:sz="4" w:space="0" w:color="auto"/>
            </w:tcBorders>
            <w:shd w:val="clear" w:color="000000" w:fill="BFBFBF"/>
            <w:noWrap/>
            <w:vAlign w:val="center"/>
            <w:hideMark/>
          </w:tcPr>
          <w:p w:rsidR="00727CFE" w:rsidRPr="004D670C" w:rsidRDefault="00727CFE" w:rsidP="00FA5808">
            <w:pPr>
              <w:jc w:val="center"/>
              <w:rPr>
                <w:rFonts w:eastAsia="Times New Roman"/>
                <w:b/>
                <w:bCs/>
              </w:rPr>
            </w:pPr>
            <w:r w:rsidRPr="004D670C">
              <w:rPr>
                <w:rFonts w:eastAsia="Times New Roman"/>
                <w:b/>
                <w:bCs/>
              </w:rPr>
              <w:lastRenderedPageBreak/>
              <w:t>USOS PERMITIDOS</w:t>
            </w:r>
          </w:p>
        </w:tc>
        <w:tc>
          <w:tcPr>
            <w:tcW w:w="3097" w:type="dxa"/>
            <w:gridSpan w:val="3"/>
            <w:tcBorders>
              <w:top w:val="single" w:sz="8" w:space="0" w:color="auto"/>
              <w:left w:val="single" w:sz="8" w:space="0" w:color="auto"/>
              <w:bottom w:val="single" w:sz="4" w:space="0" w:color="auto"/>
              <w:right w:val="single" w:sz="8" w:space="0" w:color="000000"/>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USOS PROHIBIDOS Y OBSERVACIONES</w:t>
            </w:r>
          </w:p>
        </w:tc>
      </w:tr>
      <w:tr w:rsidR="00727CFE" w:rsidRPr="004D670C" w:rsidTr="00FA5808">
        <w:trPr>
          <w:trHeight w:val="1395"/>
        </w:trPr>
        <w:tc>
          <w:tcPr>
            <w:tcW w:w="438" w:type="dxa"/>
            <w:tcBorders>
              <w:top w:val="nil"/>
              <w:left w:val="single" w:sz="8" w:space="0" w:color="auto"/>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Grupo</w:t>
            </w:r>
          </w:p>
        </w:tc>
        <w:tc>
          <w:tcPr>
            <w:tcW w:w="601"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División</w:t>
            </w:r>
          </w:p>
        </w:tc>
        <w:tc>
          <w:tcPr>
            <w:tcW w:w="584" w:type="dxa"/>
            <w:tcBorders>
              <w:top w:val="nil"/>
              <w:left w:val="nil"/>
              <w:bottom w:val="single" w:sz="8" w:space="0" w:color="auto"/>
              <w:right w:val="single" w:sz="4" w:space="0" w:color="auto"/>
            </w:tcBorders>
            <w:shd w:val="clear" w:color="000000" w:fill="BFBFBF"/>
            <w:textDirection w:val="btLr"/>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Clase</w:t>
            </w:r>
          </w:p>
        </w:tc>
        <w:tc>
          <w:tcPr>
            <w:tcW w:w="3699" w:type="dxa"/>
            <w:tcBorders>
              <w:top w:val="nil"/>
              <w:left w:val="nil"/>
              <w:bottom w:val="single" w:sz="8" w:space="0" w:color="auto"/>
              <w:right w:val="single" w:sz="4" w:space="0" w:color="auto"/>
            </w:tcBorders>
            <w:shd w:val="clear" w:color="000000" w:fill="BFBFBF"/>
            <w:vAlign w:val="center"/>
            <w:hideMark/>
          </w:tcPr>
          <w:p w:rsidR="00727CFE" w:rsidRPr="004D670C" w:rsidRDefault="00727CFE" w:rsidP="00FA5808">
            <w:pPr>
              <w:jc w:val="center"/>
              <w:rPr>
                <w:rFonts w:ascii="Futura Std Book" w:eastAsia="Times New Roman" w:hAnsi="Futura Std Book"/>
                <w:b/>
                <w:bCs/>
              </w:rPr>
            </w:pPr>
            <w:r w:rsidRPr="004D670C">
              <w:rPr>
                <w:rFonts w:ascii="Futura Std Book" w:eastAsia="Times New Roman" w:hAnsi="Futura Std Book"/>
                <w:b/>
                <w:bCs/>
              </w:rPr>
              <w:t>Uso o Actividad</w:t>
            </w:r>
          </w:p>
        </w:tc>
        <w:tc>
          <w:tcPr>
            <w:tcW w:w="619"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Nivel</w:t>
            </w:r>
          </w:p>
        </w:tc>
        <w:tc>
          <w:tcPr>
            <w:tcW w:w="619" w:type="dxa"/>
            <w:tcBorders>
              <w:top w:val="nil"/>
              <w:left w:val="nil"/>
              <w:bottom w:val="single" w:sz="8" w:space="0" w:color="auto"/>
              <w:right w:val="nil"/>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Intensidad</w:t>
            </w:r>
          </w:p>
        </w:tc>
        <w:tc>
          <w:tcPr>
            <w:tcW w:w="619" w:type="dxa"/>
            <w:tcBorders>
              <w:top w:val="nil"/>
              <w:left w:val="single" w:sz="8" w:space="0" w:color="auto"/>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Grupo</w:t>
            </w:r>
          </w:p>
        </w:tc>
        <w:tc>
          <w:tcPr>
            <w:tcW w:w="619" w:type="dxa"/>
            <w:tcBorders>
              <w:top w:val="nil"/>
              <w:left w:val="nil"/>
              <w:bottom w:val="single" w:sz="8" w:space="0" w:color="auto"/>
              <w:right w:val="single" w:sz="4" w:space="0" w:color="auto"/>
            </w:tcBorders>
            <w:shd w:val="clear" w:color="000000" w:fill="BFBFBF"/>
            <w:noWrap/>
            <w:textDirection w:val="btLr"/>
            <w:vAlign w:val="center"/>
            <w:hideMark/>
          </w:tcPr>
          <w:p w:rsidR="00727CFE" w:rsidRPr="004D670C" w:rsidRDefault="00727CFE" w:rsidP="00FA5808">
            <w:pPr>
              <w:jc w:val="center"/>
              <w:rPr>
                <w:rFonts w:eastAsia="Times New Roman"/>
                <w:b/>
                <w:bCs/>
              </w:rPr>
            </w:pPr>
            <w:r w:rsidRPr="004D670C">
              <w:rPr>
                <w:rFonts w:eastAsia="Times New Roman"/>
                <w:b/>
                <w:bCs/>
              </w:rPr>
              <w:t>Clase</w:t>
            </w:r>
          </w:p>
        </w:tc>
        <w:tc>
          <w:tcPr>
            <w:tcW w:w="1858" w:type="dxa"/>
            <w:tcBorders>
              <w:top w:val="nil"/>
              <w:left w:val="nil"/>
              <w:bottom w:val="single" w:sz="8" w:space="0" w:color="auto"/>
              <w:right w:val="single" w:sz="8" w:space="0" w:color="auto"/>
            </w:tcBorders>
            <w:shd w:val="clear" w:color="000000" w:fill="BFBFBF"/>
            <w:vAlign w:val="center"/>
            <w:hideMark/>
          </w:tcPr>
          <w:p w:rsidR="00727CFE" w:rsidRPr="004D670C" w:rsidRDefault="00727CFE" w:rsidP="00FA5808">
            <w:pPr>
              <w:jc w:val="center"/>
              <w:rPr>
                <w:rFonts w:eastAsia="Times New Roman"/>
                <w:b/>
                <w:bCs/>
              </w:rPr>
            </w:pPr>
            <w:r w:rsidRPr="004D670C">
              <w:rPr>
                <w:rFonts w:eastAsia="Times New Roman"/>
                <w:b/>
                <w:bCs/>
              </w:rPr>
              <w:t>Uso o actividad y observaciones</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FF66FF"/>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C</w:t>
            </w:r>
          </w:p>
        </w:tc>
        <w:tc>
          <w:tcPr>
            <w:tcW w:w="8035" w:type="dxa"/>
            <w:gridSpan w:val="6"/>
            <w:tcBorders>
              <w:top w:val="single" w:sz="4" w:space="0" w:color="auto"/>
              <w:left w:val="nil"/>
              <w:bottom w:val="single" w:sz="4" w:space="0" w:color="auto"/>
              <w:right w:val="single" w:sz="8" w:space="0" w:color="000000"/>
            </w:tcBorders>
            <w:shd w:val="clear" w:color="000000" w:fill="FF66FF"/>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INDUSTRIAS MANUFACTURERAS</w:t>
            </w:r>
          </w:p>
        </w:tc>
      </w:tr>
      <w:tr w:rsidR="00727CFE" w:rsidRPr="004D670C" w:rsidTr="00FA5808">
        <w:trPr>
          <w:trHeight w:val="252"/>
        </w:trPr>
        <w:tc>
          <w:tcPr>
            <w:tcW w:w="438" w:type="dxa"/>
            <w:vMerge w:val="restart"/>
            <w:tcBorders>
              <w:top w:val="nil"/>
              <w:left w:val="single" w:sz="8" w:space="0" w:color="auto"/>
              <w:bottom w:val="nil"/>
              <w:right w:val="single" w:sz="4" w:space="0" w:color="auto"/>
            </w:tcBorders>
            <w:shd w:val="clear" w:color="000000" w:fill="FF66FF"/>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INDUSTRIA</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10</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productos alimenticios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11</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Elaboración de bebidas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1" w:type="dxa"/>
            <w:tcBorders>
              <w:top w:val="nil"/>
              <w:left w:val="single" w:sz="4" w:space="0" w:color="auto"/>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32</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3290</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industrias manufactureras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7"/>
        </w:trPr>
        <w:tc>
          <w:tcPr>
            <w:tcW w:w="1624" w:type="dxa"/>
            <w:gridSpan w:val="3"/>
            <w:tcBorders>
              <w:top w:val="single" w:sz="4" w:space="0" w:color="auto"/>
              <w:left w:val="single" w:sz="8" w:space="0" w:color="auto"/>
              <w:bottom w:val="single" w:sz="4" w:space="0" w:color="auto"/>
              <w:right w:val="nil"/>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G</w:t>
            </w:r>
          </w:p>
        </w:tc>
        <w:tc>
          <w:tcPr>
            <w:tcW w:w="8035" w:type="dxa"/>
            <w:gridSpan w:val="6"/>
            <w:tcBorders>
              <w:top w:val="single" w:sz="4" w:space="0" w:color="auto"/>
              <w:left w:val="nil"/>
              <w:bottom w:val="single" w:sz="4" w:space="0" w:color="auto"/>
              <w:right w:val="single" w:sz="8" w:space="0" w:color="000000"/>
            </w:tcBorders>
            <w:shd w:val="clear" w:color="000000" w:fill="FF000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 AL POR MAYOR Y AL POR MENOR; REPARACIÓN DE VEHÍCULOS AUTOMOTORES Y MOTOCICLETAS</w:t>
            </w:r>
          </w:p>
        </w:tc>
      </w:tr>
      <w:tr w:rsidR="00727CFE" w:rsidRPr="004D670C" w:rsidTr="00FA5808">
        <w:trPr>
          <w:trHeight w:val="504"/>
        </w:trPr>
        <w:tc>
          <w:tcPr>
            <w:tcW w:w="438" w:type="dxa"/>
            <w:vMerge w:val="restart"/>
            <w:tcBorders>
              <w:top w:val="nil"/>
              <w:left w:val="single" w:sz="8" w:space="0" w:color="auto"/>
              <w:bottom w:val="nil"/>
              <w:right w:val="single" w:sz="4" w:space="0" w:color="auto"/>
            </w:tcBorders>
            <w:shd w:val="clear" w:color="000000" w:fill="FF000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COMERCIO</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47</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excepto el de vehículos automotores y motocicletas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38"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4731</w:t>
            </w:r>
          </w:p>
        </w:tc>
        <w:tc>
          <w:tcPr>
            <w:tcW w:w="185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combustible para automotores</w:t>
            </w:r>
          </w:p>
        </w:tc>
      </w:tr>
      <w:tr w:rsidR="00727CFE" w:rsidRPr="004D670C" w:rsidTr="00FA5808">
        <w:trPr>
          <w:trHeight w:val="1514"/>
        </w:trPr>
        <w:tc>
          <w:tcPr>
            <w:tcW w:w="438" w:type="dxa"/>
            <w:vMerge/>
            <w:tcBorders>
              <w:top w:val="nil"/>
              <w:left w:val="single" w:sz="8" w:space="0" w:color="auto"/>
              <w:bottom w:val="nil"/>
              <w:right w:val="single" w:sz="4" w:space="0" w:color="auto"/>
            </w:tcBorders>
            <w:vAlign w:val="center"/>
            <w:hideMark/>
          </w:tcPr>
          <w:p w:rsidR="00727CFE" w:rsidRPr="004D670C" w:rsidRDefault="00727CFE" w:rsidP="00FA5808">
            <w:pPr>
              <w:rPr>
                <w:rFonts w:ascii="Futura Std Book" w:eastAsia="Times New Roman" w:hAnsi="Futura Std Book"/>
                <w:b/>
                <w:bCs/>
                <w:sz w:val="20"/>
                <w:szCs w:val="20"/>
              </w:rPr>
            </w:pP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4732</w:t>
            </w:r>
          </w:p>
        </w:tc>
        <w:tc>
          <w:tcPr>
            <w:tcW w:w="185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Comercio al por menor de lubricantes (aceites, grasas), aditivos y productos de limpieza para vehículos automotores</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H</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TRANSPORTE Y ALMACENAMIENTO</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53</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Correo y servicios de mensajería</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I</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ALOJAMIENTO Y SERVICIOS DE COMIDA</w:t>
            </w:r>
          </w:p>
        </w:tc>
      </w:tr>
      <w:tr w:rsidR="00727CFE" w:rsidRPr="004D670C" w:rsidTr="00FA5808">
        <w:trPr>
          <w:trHeight w:val="504"/>
        </w:trPr>
        <w:tc>
          <w:tcPr>
            <w:tcW w:w="438" w:type="dxa"/>
            <w:tcBorders>
              <w:top w:val="nil"/>
              <w:left w:val="single" w:sz="8" w:space="0" w:color="auto"/>
              <w:bottom w:val="nil"/>
              <w:right w:val="single" w:sz="4" w:space="0" w:color="auto"/>
            </w:tcBorders>
            <w:shd w:val="clear" w:color="000000" w:fill="00B0F0"/>
            <w:textDirection w:val="btLr"/>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56</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de comidas y bebidas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J</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INFORMACIÓN Y COMUNICACIONES</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58</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edición</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59</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cinematográficas, de video y producción de programas de televisión, grabación de sonido y edición de música</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60</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55" w:name="RANGE!F426"/>
            <w:bookmarkStart w:id="56" w:name="RANGE!F425"/>
            <w:bookmarkStart w:id="57" w:name="RANGE!F424"/>
            <w:bookmarkStart w:id="58" w:name="RANGE!F423"/>
            <w:bookmarkStart w:id="59" w:name="RANGE!F422"/>
            <w:bookmarkStart w:id="60" w:name="RANGE!F391"/>
            <w:bookmarkStart w:id="61" w:name="RANGE!F372"/>
            <w:bookmarkStart w:id="62" w:name="RANGE!F427"/>
            <w:bookmarkEnd w:id="55"/>
            <w:bookmarkEnd w:id="56"/>
            <w:bookmarkEnd w:id="57"/>
            <w:bookmarkEnd w:id="58"/>
            <w:bookmarkEnd w:id="59"/>
            <w:bookmarkEnd w:id="60"/>
            <w:bookmarkEnd w:id="61"/>
            <w:r w:rsidRPr="004D670C">
              <w:rPr>
                <w:rFonts w:ascii="Futura Std Book" w:eastAsia="Times New Roman" w:hAnsi="Futura Std Book"/>
                <w:sz w:val="20"/>
                <w:szCs w:val="20"/>
              </w:rPr>
              <w:t>Actividades de programación, transmisión y/o difusión</w:t>
            </w:r>
            <w:bookmarkEnd w:id="62"/>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61</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Telecomunicaciones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1009"/>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62</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Desarrollo de sistemas informáticos (planificación, análisis, diseño, programación, pruebas), consultoría informática y actividades relacionadas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63</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63" w:name="RANGE!F440"/>
            <w:r w:rsidRPr="004D670C">
              <w:rPr>
                <w:rFonts w:ascii="Futura Std Book" w:eastAsia="Times New Roman" w:hAnsi="Futura Std Book"/>
                <w:sz w:val="20"/>
                <w:szCs w:val="20"/>
              </w:rPr>
              <w:t>Actividades de servicios de información</w:t>
            </w:r>
            <w:bookmarkEnd w:id="63"/>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4"/>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K</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FINANCIERAS Y DE SEGUROS</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64</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64" w:name="RANGE!F448"/>
            <w:r w:rsidRPr="004D670C">
              <w:rPr>
                <w:rFonts w:ascii="Futura Std Book" w:eastAsia="Times New Roman" w:hAnsi="Futura Std Book"/>
                <w:sz w:val="20"/>
                <w:szCs w:val="20"/>
              </w:rPr>
              <w:t>Actividades de servicios financieros, excepto las de seguros y de pensiones</w:t>
            </w:r>
            <w:bookmarkEnd w:id="64"/>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65</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Seguros (incluso el reaseguro), seguros sociales y fondos de pensiones, excepto la seguridad social</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66</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auxiliares de las actividades de servicios financieros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L</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INMOBILIARIAS</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68</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inmobiliarias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M</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PROFESIONALES, CIENTÍFICAS Y TÉCNICAS</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69</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jurídicas y de contabilidad</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70</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administración empresarial; actividades de consultoría de gestión</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71</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arquitectura e ingeniería; ensayos y análisis técnicos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72</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Investigación científica y desarrollo</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73</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Publicidad y estudios de mercado</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74</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profesionales, científicas y técnicas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75</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veterinarias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N</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ADMINISTRATIVOS Y DE APOYO</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77</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alquiler y arrendamiento</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78</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empleo</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79</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las agencias de viajes, operadores turísticos, servicios de reserva y actividades relacionadas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80</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seguridad e investigación privada</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81</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servicios a edificios y paisajismo (jardines, zonas verdes)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82</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administrativas y de apoyo de oficina y otras actividades de apoyo a las empresas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SECCIÓN P</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EDUCACIÓN</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85</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Educación</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SECCIÓN R </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ACTIVIDADES ARTÍSTICAS, DE ENTRETENIMIENTO Y RECREACIÓN</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90</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creativas, artísticas y de entretenimiento</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91</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bibliotecas, archivos, museos y otras actividades culturales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deportivas y actividades recreativas y de esparcimiento</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S</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OTRAS ACTIVIDADES DE SERVICIOS</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94</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bookmarkStart w:id="65" w:name="RANGE!F620"/>
            <w:r w:rsidRPr="004D670C">
              <w:rPr>
                <w:rFonts w:ascii="Futura Std Book" w:eastAsia="Times New Roman" w:hAnsi="Futura Std Book"/>
                <w:sz w:val="20"/>
                <w:szCs w:val="20"/>
              </w:rPr>
              <w:t>Actividades de asociaciones</w:t>
            </w:r>
            <w:bookmarkEnd w:id="65"/>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95</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Mantenimiento y reparación de computadores, efectos personales y enseres domésticos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96</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Otras actividades de servicios personales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9603</w:t>
            </w:r>
          </w:p>
        </w:tc>
        <w:tc>
          <w:tcPr>
            <w:tcW w:w="1858"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Pompas fúnebres y actividades relacionadas</w:t>
            </w:r>
          </w:p>
        </w:tc>
      </w:tr>
      <w:tr w:rsidR="00727CFE" w:rsidRPr="004D670C" w:rsidTr="00FA5808">
        <w:trPr>
          <w:trHeight w:val="757"/>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9609</w:t>
            </w:r>
          </w:p>
        </w:tc>
        <w:tc>
          <w:tcPr>
            <w:tcW w:w="1858" w:type="dxa"/>
            <w:tcBorders>
              <w:top w:val="nil"/>
              <w:left w:val="nil"/>
              <w:bottom w:val="single" w:sz="4" w:space="0" w:color="auto"/>
              <w:right w:val="single" w:sz="8"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Actividades de trabajadores y trabajadoras sexuales</w:t>
            </w:r>
          </w:p>
        </w:tc>
      </w:tr>
      <w:tr w:rsidR="00727CFE" w:rsidRPr="004D670C" w:rsidTr="00FA5808">
        <w:trPr>
          <w:trHeight w:val="252"/>
        </w:trPr>
        <w:tc>
          <w:tcPr>
            <w:tcW w:w="1624" w:type="dxa"/>
            <w:gridSpan w:val="3"/>
            <w:tcBorders>
              <w:top w:val="single" w:sz="4" w:space="0" w:color="auto"/>
              <w:left w:val="single" w:sz="8" w:space="0" w:color="auto"/>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SECCIÓN U</w:t>
            </w:r>
          </w:p>
        </w:tc>
        <w:tc>
          <w:tcPr>
            <w:tcW w:w="8035" w:type="dxa"/>
            <w:gridSpan w:val="6"/>
            <w:tcBorders>
              <w:top w:val="single" w:sz="4" w:space="0" w:color="auto"/>
              <w:left w:val="nil"/>
              <w:bottom w:val="single" w:sz="4" w:space="0" w:color="auto"/>
              <w:right w:val="single" w:sz="8" w:space="0" w:color="000000"/>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 xml:space="preserve">ACTIVIDADES DE ORGANIZACIONES Y ENTIDADES EXTRATERRITORIALES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99</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772"/>
        </w:trPr>
        <w:tc>
          <w:tcPr>
            <w:tcW w:w="438" w:type="dxa"/>
            <w:tcBorders>
              <w:top w:val="nil"/>
              <w:left w:val="single" w:sz="8" w:space="0" w:color="auto"/>
              <w:bottom w:val="nil"/>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1" w:type="dxa"/>
            <w:tcBorders>
              <w:top w:val="nil"/>
              <w:left w:val="nil"/>
              <w:bottom w:val="nil"/>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9900</w:t>
            </w:r>
          </w:p>
        </w:tc>
        <w:tc>
          <w:tcPr>
            <w:tcW w:w="3699" w:type="dxa"/>
            <w:tcBorders>
              <w:top w:val="nil"/>
              <w:left w:val="nil"/>
              <w:bottom w:val="nil"/>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organizaciones y entidades extraterritoriales</w:t>
            </w:r>
          </w:p>
        </w:tc>
        <w:tc>
          <w:tcPr>
            <w:tcW w:w="619" w:type="dxa"/>
            <w:tcBorders>
              <w:top w:val="nil"/>
              <w:left w:val="nil"/>
              <w:bottom w:val="nil"/>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nil"/>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nil"/>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tcBorders>
              <w:top w:val="nil"/>
              <w:left w:val="nil"/>
              <w:bottom w:val="nil"/>
              <w:right w:val="single" w:sz="8" w:space="0" w:color="auto"/>
            </w:tcBorders>
            <w:shd w:val="clear" w:color="000000" w:fill="FFFFFF"/>
            <w:vAlign w:val="center"/>
            <w:hideMark/>
          </w:tcPr>
          <w:p w:rsidR="00727CFE" w:rsidRPr="004D670C" w:rsidRDefault="00727CFE" w:rsidP="00FA5808">
            <w:pPr>
              <w:rPr>
                <w:rFonts w:eastAsia="Times New Roman"/>
                <w:sz w:val="20"/>
                <w:szCs w:val="20"/>
              </w:rPr>
            </w:pPr>
            <w:proofErr w:type="spellStart"/>
            <w:r w:rsidRPr="004D670C">
              <w:rPr>
                <w:rFonts w:eastAsia="Times New Roman"/>
                <w:sz w:val="20"/>
                <w:szCs w:val="20"/>
              </w:rPr>
              <w:t>Obs</w:t>
            </w:r>
            <w:proofErr w:type="spellEnd"/>
            <w:r w:rsidRPr="004D670C">
              <w:rPr>
                <w:rFonts w:eastAsia="Times New Roman"/>
                <w:sz w:val="20"/>
                <w:szCs w:val="20"/>
              </w:rPr>
              <w:t>. Ver la anotación sobre equipamientos en la ficha cero (0)</w:t>
            </w:r>
          </w:p>
        </w:tc>
      </w:tr>
      <w:tr w:rsidR="00727CFE" w:rsidRPr="004D670C" w:rsidTr="00FA5808">
        <w:trPr>
          <w:trHeight w:val="267"/>
        </w:trPr>
        <w:tc>
          <w:tcPr>
            <w:tcW w:w="9660" w:type="dxa"/>
            <w:gridSpan w:val="9"/>
            <w:tcBorders>
              <w:top w:val="single" w:sz="8" w:space="0" w:color="auto"/>
              <w:left w:val="single" w:sz="8" w:space="0" w:color="auto"/>
              <w:bottom w:val="single" w:sz="8" w:space="0" w:color="auto"/>
              <w:right w:val="single" w:sz="4" w:space="0" w:color="auto"/>
            </w:tcBorders>
            <w:shd w:val="clear" w:color="000000" w:fill="A6A6A6"/>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GRUPO DE USOS DE ALTO IMPACTO</w:t>
            </w:r>
          </w:p>
        </w:tc>
      </w:tr>
      <w:tr w:rsidR="00727CFE" w:rsidRPr="004D670C" w:rsidTr="00FA5808">
        <w:trPr>
          <w:trHeight w:val="267"/>
        </w:trPr>
        <w:tc>
          <w:tcPr>
            <w:tcW w:w="438"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S6</w:t>
            </w:r>
          </w:p>
        </w:tc>
        <w:tc>
          <w:tcPr>
            <w:tcW w:w="9221" w:type="dxa"/>
            <w:gridSpan w:val="8"/>
            <w:tcBorders>
              <w:top w:val="single" w:sz="8" w:space="0" w:color="auto"/>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PARQUEADEROS</w:t>
            </w:r>
          </w:p>
        </w:tc>
      </w:tr>
      <w:tr w:rsidR="00727CFE" w:rsidRPr="004D670C" w:rsidTr="00FA5808">
        <w:trPr>
          <w:trHeight w:val="1395"/>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52</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Almacenamiento y actividades complementarias al transporte</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vMerge w:val="restart"/>
            <w:tcBorders>
              <w:top w:val="nil"/>
              <w:left w:val="single" w:sz="4" w:space="0" w:color="auto"/>
              <w:bottom w:val="nil"/>
              <w:right w:val="single" w:sz="8" w:space="0" w:color="auto"/>
            </w:tcBorders>
            <w:shd w:val="clear" w:color="000000" w:fill="FFFFFF"/>
            <w:vAlign w:val="center"/>
            <w:hideMark/>
          </w:tcPr>
          <w:p w:rsidR="00727CFE" w:rsidRPr="004D670C" w:rsidRDefault="00727CFE" w:rsidP="00FA5808">
            <w:pPr>
              <w:jc w:val="center"/>
              <w:rPr>
                <w:rFonts w:eastAsia="Times New Roman"/>
                <w:sz w:val="18"/>
                <w:szCs w:val="18"/>
              </w:rPr>
            </w:pPr>
            <w:proofErr w:type="spellStart"/>
            <w:r w:rsidRPr="004D670C">
              <w:rPr>
                <w:rFonts w:eastAsia="Times New Roman"/>
                <w:sz w:val="18"/>
                <w:szCs w:val="18"/>
              </w:rPr>
              <w:t>Obs</w:t>
            </w:r>
            <w:proofErr w:type="spellEnd"/>
            <w:r w:rsidRPr="004D670C">
              <w:rPr>
                <w:rFonts w:eastAsia="Times New Roman"/>
                <w:sz w:val="18"/>
                <w:szCs w:val="18"/>
              </w:rPr>
              <w:t>. -No se permite ningún tipo de servicio al vehículo diferente al parqueadero y los servicios de lavado de vehículos livianos deben realizarse al interior de las edificaciones.</w:t>
            </w:r>
          </w:p>
        </w:tc>
      </w:tr>
      <w:tr w:rsidR="00727CFE" w:rsidRPr="004D670C" w:rsidTr="00FA5808">
        <w:trPr>
          <w:trHeight w:val="1009"/>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5221</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estaciones, vías y servicios complementarios para el transporte terrestre</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1858" w:type="dxa"/>
            <w:vMerge/>
            <w:tcBorders>
              <w:top w:val="nil"/>
              <w:left w:val="single" w:sz="4" w:space="0" w:color="auto"/>
              <w:bottom w:val="nil"/>
              <w:right w:val="single" w:sz="8" w:space="0" w:color="auto"/>
            </w:tcBorders>
            <w:vAlign w:val="center"/>
            <w:hideMark/>
          </w:tcPr>
          <w:p w:rsidR="00727CFE" w:rsidRPr="004D670C" w:rsidRDefault="00727CFE" w:rsidP="00FA5808">
            <w:pPr>
              <w:rPr>
                <w:rFonts w:eastAsia="Times New Roman"/>
                <w:sz w:val="18"/>
                <w:szCs w:val="18"/>
              </w:rPr>
            </w:pPr>
          </w:p>
        </w:tc>
      </w:tr>
      <w:tr w:rsidR="00727CFE" w:rsidRPr="004D670C" w:rsidTr="00FA5808">
        <w:trPr>
          <w:trHeight w:val="267"/>
        </w:trPr>
        <w:tc>
          <w:tcPr>
            <w:tcW w:w="438" w:type="dxa"/>
            <w:tcBorders>
              <w:top w:val="nil"/>
              <w:left w:val="single" w:sz="8" w:space="0" w:color="auto"/>
              <w:bottom w:val="single" w:sz="8" w:space="0" w:color="auto"/>
              <w:right w:val="nil"/>
            </w:tcBorders>
            <w:shd w:val="clear" w:color="000000" w:fill="00B0F0"/>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S15</w:t>
            </w:r>
          </w:p>
        </w:tc>
        <w:tc>
          <w:tcPr>
            <w:tcW w:w="9221" w:type="dxa"/>
            <w:gridSpan w:val="8"/>
            <w:tcBorders>
              <w:top w:val="nil"/>
              <w:left w:val="nil"/>
              <w:bottom w:val="single" w:sz="8" w:space="0" w:color="auto"/>
              <w:right w:val="nil"/>
            </w:tcBorders>
            <w:shd w:val="clear" w:color="000000" w:fill="00B0F0"/>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SERVICIOS BANCARIOS</w:t>
            </w:r>
          </w:p>
        </w:tc>
      </w:tr>
      <w:tr w:rsidR="00727CFE" w:rsidRPr="004D670C" w:rsidTr="00FA5808">
        <w:trPr>
          <w:trHeight w:val="504"/>
        </w:trPr>
        <w:tc>
          <w:tcPr>
            <w:tcW w:w="4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601"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64</w:t>
            </w:r>
          </w:p>
        </w:tc>
        <w:tc>
          <w:tcPr>
            <w:tcW w:w="584"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 </w:t>
            </w:r>
          </w:p>
        </w:tc>
        <w:tc>
          <w:tcPr>
            <w:tcW w:w="3699"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t>Actividades de servicios financieros, excepto las de seguros y de pensiones</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single" w:sz="4" w:space="0" w:color="auto"/>
              <w:left w:val="nil"/>
              <w:bottom w:val="single" w:sz="4" w:space="0" w:color="auto"/>
              <w:right w:val="nil"/>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1858" w:type="dxa"/>
            <w:tcBorders>
              <w:top w:val="single" w:sz="4" w:space="0" w:color="auto"/>
              <w:left w:val="nil"/>
              <w:bottom w:val="single" w:sz="4" w:space="0" w:color="auto"/>
              <w:right w:val="single" w:sz="8" w:space="0" w:color="auto"/>
            </w:tcBorders>
            <w:shd w:val="clear" w:color="auto" w:fill="auto"/>
            <w:vAlign w:val="center"/>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r>
      <w:tr w:rsidR="00727CFE" w:rsidRPr="004D670C" w:rsidTr="00FA5808">
        <w:trPr>
          <w:trHeight w:val="267"/>
        </w:trPr>
        <w:tc>
          <w:tcPr>
            <w:tcW w:w="438" w:type="dxa"/>
            <w:tcBorders>
              <w:top w:val="nil"/>
              <w:left w:val="single" w:sz="8" w:space="0" w:color="auto"/>
              <w:bottom w:val="single" w:sz="8" w:space="0" w:color="auto"/>
              <w:right w:val="nil"/>
            </w:tcBorders>
            <w:shd w:val="clear" w:color="000000" w:fill="FFFFFF"/>
            <w:noWrap/>
            <w:vAlign w:val="bottom"/>
            <w:hideMark/>
          </w:tcPr>
          <w:p w:rsidR="00727CFE" w:rsidRPr="004D670C" w:rsidRDefault="00727CFE" w:rsidP="00FA5808">
            <w:pPr>
              <w:rPr>
                <w:rFonts w:eastAsia="Times New Roman"/>
                <w:b/>
                <w:bCs/>
                <w:sz w:val="20"/>
                <w:szCs w:val="20"/>
              </w:rPr>
            </w:pPr>
            <w:r w:rsidRPr="004D670C">
              <w:rPr>
                <w:rFonts w:eastAsia="Times New Roman"/>
                <w:b/>
                <w:bCs/>
                <w:sz w:val="20"/>
                <w:szCs w:val="20"/>
              </w:rPr>
              <w:t> </w:t>
            </w:r>
          </w:p>
        </w:tc>
        <w:tc>
          <w:tcPr>
            <w:tcW w:w="601"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584"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369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619" w:type="dxa"/>
            <w:tcBorders>
              <w:top w:val="nil"/>
              <w:left w:val="nil"/>
              <w:bottom w:val="single" w:sz="8" w:space="0" w:color="auto"/>
              <w:right w:val="nil"/>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c>
          <w:tcPr>
            <w:tcW w:w="1858" w:type="dxa"/>
            <w:tcBorders>
              <w:top w:val="nil"/>
              <w:left w:val="nil"/>
              <w:bottom w:val="single" w:sz="8" w:space="0" w:color="auto"/>
              <w:right w:val="single" w:sz="8" w:space="0" w:color="auto"/>
            </w:tcBorders>
            <w:shd w:val="clear" w:color="000000" w:fill="FFFFFF"/>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 </w:t>
            </w:r>
          </w:p>
        </w:tc>
      </w:tr>
      <w:tr w:rsidR="00727CFE" w:rsidRPr="004D670C" w:rsidTr="00FA5808">
        <w:trPr>
          <w:trHeight w:val="267"/>
        </w:trPr>
        <w:tc>
          <w:tcPr>
            <w:tcW w:w="9660" w:type="dxa"/>
            <w:gridSpan w:val="9"/>
            <w:tcBorders>
              <w:top w:val="single" w:sz="8" w:space="0" w:color="auto"/>
              <w:left w:val="single" w:sz="8" w:space="0" w:color="auto"/>
              <w:bottom w:val="single" w:sz="8" w:space="0" w:color="auto"/>
              <w:right w:val="nil"/>
            </w:tcBorders>
            <w:shd w:val="clear" w:color="000000" w:fill="A6A6A6"/>
            <w:noWrap/>
            <w:vAlign w:val="bottom"/>
            <w:hideMark/>
          </w:tcPr>
          <w:p w:rsidR="00727CFE" w:rsidRPr="004D670C" w:rsidRDefault="00727CFE" w:rsidP="00FA5808">
            <w:pPr>
              <w:jc w:val="center"/>
              <w:rPr>
                <w:rFonts w:eastAsia="Times New Roman"/>
                <w:b/>
                <w:bCs/>
                <w:sz w:val="20"/>
                <w:szCs w:val="20"/>
              </w:rPr>
            </w:pPr>
            <w:r w:rsidRPr="004D670C">
              <w:rPr>
                <w:rFonts w:eastAsia="Times New Roman"/>
                <w:b/>
                <w:bCs/>
                <w:sz w:val="20"/>
                <w:szCs w:val="20"/>
              </w:rPr>
              <w:t>GRUPO DE USOS ESPECIALES</w:t>
            </w:r>
          </w:p>
        </w:tc>
      </w:tr>
      <w:tr w:rsidR="00727CFE" w:rsidRPr="004D670C" w:rsidTr="00FA5808">
        <w:trPr>
          <w:trHeight w:val="252"/>
        </w:trPr>
        <w:tc>
          <w:tcPr>
            <w:tcW w:w="438" w:type="dxa"/>
            <w:tcBorders>
              <w:top w:val="single" w:sz="4" w:space="0" w:color="auto"/>
              <w:left w:val="single" w:sz="8" w:space="0" w:color="auto"/>
              <w:bottom w:val="single" w:sz="4" w:space="0" w:color="auto"/>
              <w:right w:val="single" w:sz="4" w:space="0" w:color="auto"/>
            </w:tcBorders>
            <w:shd w:val="clear" w:color="000000" w:fill="00B0F0"/>
            <w:vAlign w:val="center"/>
            <w:hideMark/>
          </w:tcPr>
          <w:p w:rsidR="00727CFE" w:rsidRPr="004D670C" w:rsidRDefault="00727CFE" w:rsidP="00FA5808">
            <w:pPr>
              <w:rPr>
                <w:rFonts w:ascii="Futura Std Book" w:eastAsia="Times New Roman" w:hAnsi="Futura Std Book"/>
                <w:b/>
                <w:bCs/>
                <w:sz w:val="20"/>
                <w:szCs w:val="20"/>
              </w:rPr>
            </w:pPr>
            <w:r w:rsidRPr="004D670C">
              <w:rPr>
                <w:rFonts w:ascii="Futura Std Book" w:eastAsia="Times New Roman" w:hAnsi="Futura Std Book"/>
                <w:b/>
                <w:bCs/>
                <w:sz w:val="20"/>
                <w:szCs w:val="20"/>
              </w:rPr>
              <w:lastRenderedPageBreak/>
              <w:t>ES3</w:t>
            </w:r>
          </w:p>
        </w:tc>
        <w:tc>
          <w:tcPr>
            <w:tcW w:w="9221" w:type="dxa"/>
            <w:gridSpan w:val="8"/>
            <w:tcBorders>
              <w:top w:val="single" w:sz="4" w:space="0" w:color="auto"/>
              <w:left w:val="nil"/>
              <w:bottom w:val="single" w:sz="4" w:space="0" w:color="auto"/>
              <w:right w:val="nil"/>
            </w:tcBorders>
            <w:shd w:val="clear" w:color="000000" w:fill="00B0F0"/>
            <w:vAlign w:val="center"/>
            <w:hideMark/>
          </w:tcPr>
          <w:p w:rsidR="00727CFE" w:rsidRPr="004D670C" w:rsidRDefault="00727CFE" w:rsidP="00FA5808">
            <w:pPr>
              <w:jc w:val="center"/>
              <w:rPr>
                <w:rFonts w:ascii="Futura Std Book" w:eastAsia="Times New Roman" w:hAnsi="Futura Std Book"/>
                <w:b/>
                <w:bCs/>
                <w:sz w:val="20"/>
                <w:szCs w:val="20"/>
              </w:rPr>
            </w:pPr>
            <w:r w:rsidRPr="004D670C">
              <w:rPr>
                <w:rFonts w:ascii="Futura Std Book" w:eastAsia="Times New Roman" w:hAnsi="Futura Std Book"/>
                <w:b/>
                <w:bCs/>
                <w:sz w:val="20"/>
                <w:szCs w:val="20"/>
              </w:rPr>
              <w:t>SERVICIOS DE DIVERSION Y ESPARCIMIENTO</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exhibición de películas cinematográficas y videos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deportiva y recreativa</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Enseñanza cultural</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teatrales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Actividades de parques de atracciones y parques temáticos</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ES3</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roofErr w:type="spellStart"/>
            <w:r w:rsidRPr="004D670C">
              <w:rPr>
                <w:rFonts w:ascii="Futura Std Book" w:eastAsia="Times New Roman" w:hAnsi="Futura Std Book"/>
                <w:sz w:val="20"/>
                <w:szCs w:val="20"/>
              </w:rPr>
              <w:t>n.c.p</w:t>
            </w:r>
            <w:proofErr w:type="spellEnd"/>
            <w:r w:rsidRPr="004D670C">
              <w:rPr>
                <w:rFonts w:ascii="Futura Std Book" w:eastAsia="Times New Roman" w:hAnsi="Futura Std Book"/>
                <w:sz w:val="20"/>
                <w:szCs w:val="20"/>
              </w:rPr>
              <w:t>.</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504"/>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932</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xml:space="preserve">Otras actividades recreativas y de esparcimiento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5</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438" w:type="dxa"/>
            <w:tcBorders>
              <w:top w:val="nil"/>
              <w:left w:val="single" w:sz="8" w:space="0" w:color="auto"/>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01"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jc w:val="cente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584"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369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619" w:type="dxa"/>
            <w:tcBorders>
              <w:top w:val="nil"/>
              <w:left w:val="nil"/>
              <w:bottom w:val="single" w:sz="4" w:space="0" w:color="auto"/>
              <w:right w:val="single" w:sz="4" w:space="0" w:color="auto"/>
            </w:tcBorders>
            <w:shd w:val="clear" w:color="000000" w:fill="FFFFFF"/>
            <w:vAlign w:val="center"/>
            <w:hideMark/>
          </w:tcPr>
          <w:p w:rsidR="00727CFE" w:rsidRPr="004D670C" w:rsidRDefault="00727CFE" w:rsidP="00FA5808">
            <w:pPr>
              <w:jc w:val="cente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nil"/>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single" w:sz="8" w:space="0" w:color="auto"/>
              <w:bottom w:val="single" w:sz="4" w:space="0" w:color="auto"/>
              <w:right w:val="single" w:sz="4" w:space="0" w:color="auto"/>
            </w:tcBorders>
            <w:shd w:val="clear" w:color="000000" w:fill="FFFFFF"/>
            <w:vAlign w:val="center"/>
            <w:hideMark/>
          </w:tcPr>
          <w:p w:rsidR="00727CFE" w:rsidRPr="004D670C" w:rsidRDefault="00727CFE" w:rsidP="00FA5808">
            <w:pPr>
              <w:rPr>
                <w:rFonts w:eastAsia="Times New Roman"/>
                <w:sz w:val="20"/>
                <w:szCs w:val="20"/>
              </w:rPr>
            </w:pPr>
            <w:r w:rsidRPr="004D670C">
              <w:rPr>
                <w:rFonts w:eastAsia="Times New Roman"/>
                <w:sz w:val="20"/>
                <w:szCs w:val="20"/>
              </w:rPr>
              <w:t> </w:t>
            </w:r>
          </w:p>
        </w:tc>
        <w:tc>
          <w:tcPr>
            <w:tcW w:w="619" w:type="dxa"/>
            <w:tcBorders>
              <w:top w:val="nil"/>
              <w:left w:val="nil"/>
              <w:bottom w:val="single" w:sz="4" w:space="0" w:color="auto"/>
              <w:right w:val="single" w:sz="4"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c>
          <w:tcPr>
            <w:tcW w:w="1858" w:type="dxa"/>
            <w:tcBorders>
              <w:top w:val="nil"/>
              <w:left w:val="nil"/>
              <w:bottom w:val="single" w:sz="4" w:space="0" w:color="auto"/>
              <w:right w:val="single" w:sz="8" w:space="0" w:color="auto"/>
            </w:tcBorders>
            <w:shd w:val="clear" w:color="auto" w:fill="auto"/>
            <w:vAlign w:val="center"/>
            <w:hideMark/>
          </w:tcPr>
          <w:p w:rsidR="00727CFE" w:rsidRPr="004D670C" w:rsidRDefault="00727CFE" w:rsidP="00FA5808">
            <w:pPr>
              <w:rPr>
                <w:rFonts w:ascii="Futura Std Book" w:eastAsia="Times New Roman" w:hAnsi="Futura Std Book"/>
                <w:sz w:val="20"/>
                <w:szCs w:val="20"/>
              </w:rPr>
            </w:pPr>
            <w:r w:rsidRPr="004D670C">
              <w:rPr>
                <w:rFonts w:ascii="Futura Std Book" w:eastAsia="Times New Roman" w:hAnsi="Futura Std Book"/>
                <w:sz w:val="20"/>
                <w:szCs w:val="20"/>
              </w:rPr>
              <w:t> </w:t>
            </w:r>
          </w:p>
        </w:tc>
      </w:tr>
      <w:tr w:rsidR="00727CFE" w:rsidRPr="004D670C" w:rsidTr="00FA5808">
        <w:trPr>
          <w:trHeight w:val="252"/>
        </w:trPr>
        <w:tc>
          <w:tcPr>
            <w:tcW w:w="9660" w:type="dxa"/>
            <w:gridSpan w:val="9"/>
            <w:tcBorders>
              <w:top w:val="single" w:sz="4" w:space="0" w:color="auto"/>
              <w:left w:val="single" w:sz="8" w:space="0" w:color="auto"/>
              <w:bottom w:val="nil"/>
              <w:right w:val="nil"/>
            </w:tcBorders>
            <w:shd w:val="clear" w:color="000000" w:fill="548DD4"/>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 </w:t>
            </w:r>
          </w:p>
        </w:tc>
      </w:tr>
      <w:tr w:rsidR="00727CFE" w:rsidRPr="004D670C" w:rsidTr="00FA5808">
        <w:trPr>
          <w:trHeight w:val="252"/>
        </w:trPr>
        <w:tc>
          <w:tcPr>
            <w:tcW w:w="9660" w:type="dxa"/>
            <w:gridSpan w:val="9"/>
            <w:tcBorders>
              <w:top w:val="nil"/>
              <w:left w:val="single" w:sz="8" w:space="0" w:color="auto"/>
              <w:bottom w:val="nil"/>
              <w:right w:val="nil"/>
            </w:tcBorders>
            <w:shd w:val="clear" w:color="000000" w:fill="D9D9D9"/>
            <w:noWrap/>
            <w:vAlign w:val="center"/>
            <w:hideMark/>
          </w:tcPr>
          <w:p w:rsidR="00727CFE" w:rsidRPr="004D670C" w:rsidRDefault="00727CFE" w:rsidP="00FA5808">
            <w:pPr>
              <w:jc w:val="center"/>
              <w:rPr>
                <w:rFonts w:eastAsia="Times New Roman"/>
                <w:b/>
                <w:bCs/>
                <w:color w:val="000000"/>
                <w:sz w:val="20"/>
                <w:szCs w:val="20"/>
              </w:rPr>
            </w:pPr>
            <w:r w:rsidRPr="004D670C">
              <w:rPr>
                <w:rFonts w:eastAsia="Times New Roman"/>
                <w:b/>
                <w:bCs/>
                <w:color w:val="000000"/>
                <w:sz w:val="20"/>
                <w:szCs w:val="20"/>
              </w:rPr>
              <w:t>OBSERVACIONES</w:t>
            </w:r>
          </w:p>
        </w:tc>
      </w:tr>
      <w:tr w:rsidR="00727CFE" w:rsidRPr="004D670C" w:rsidTr="00FA5808">
        <w:trPr>
          <w:trHeight w:val="267"/>
        </w:trPr>
        <w:tc>
          <w:tcPr>
            <w:tcW w:w="9660" w:type="dxa"/>
            <w:gridSpan w:val="9"/>
            <w:tcBorders>
              <w:top w:val="nil"/>
              <w:left w:val="single" w:sz="8" w:space="0" w:color="auto"/>
              <w:bottom w:val="single" w:sz="8" w:space="0" w:color="auto"/>
              <w:right w:val="nil"/>
            </w:tcBorders>
            <w:shd w:val="clear" w:color="auto" w:fill="auto"/>
            <w:vAlign w:val="center"/>
            <w:hideMark/>
          </w:tcPr>
          <w:p w:rsidR="00727CFE" w:rsidRPr="004D670C" w:rsidRDefault="00727CFE" w:rsidP="00FA5808">
            <w:pPr>
              <w:jc w:val="center"/>
              <w:rPr>
                <w:rFonts w:eastAsia="Times New Roman"/>
                <w:color w:val="000000"/>
                <w:sz w:val="18"/>
                <w:szCs w:val="18"/>
              </w:rPr>
            </w:pPr>
            <w:r w:rsidRPr="004D670C">
              <w:rPr>
                <w:rFonts w:eastAsia="Times New Roman"/>
                <w:color w:val="000000"/>
                <w:sz w:val="18"/>
                <w:szCs w:val="18"/>
              </w:rPr>
              <w:t xml:space="preserve">Ver ficha </w:t>
            </w:r>
            <w:proofErr w:type="gramStart"/>
            <w:r w:rsidRPr="004D670C">
              <w:rPr>
                <w:rFonts w:eastAsia="Times New Roman"/>
                <w:color w:val="000000"/>
                <w:sz w:val="18"/>
                <w:szCs w:val="18"/>
              </w:rPr>
              <w:t>cero(</w:t>
            </w:r>
            <w:proofErr w:type="gramEnd"/>
            <w:r w:rsidRPr="004D670C">
              <w:rPr>
                <w:rFonts w:eastAsia="Times New Roman"/>
                <w:color w:val="000000"/>
                <w:sz w:val="18"/>
                <w:szCs w:val="18"/>
              </w:rPr>
              <w:t>0)</w:t>
            </w:r>
          </w:p>
        </w:tc>
      </w:tr>
    </w:tbl>
    <w:p w:rsidR="00727CFE" w:rsidRDefault="00727CFE" w:rsidP="00227B6E">
      <w:pPr>
        <w:jc w:val="both"/>
        <w:rPr>
          <w:sz w:val="24"/>
          <w:szCs w:val="24"/>
        </w:rPr>
      </w:pPr>
    </w:p>
    <w:p w:rsidR="00727CFE" w:rsidRDefault="00727CFE" w:rsidP="00227B6E">
      <w:pPr>
        <w:jc w:val="both"/>
        <w:rPr>
          <w:sz w:val="24"/>
          <w:szCs w:val="24"/>
        </w:rPr>
      </w:pPr>
    </w:p>
    <w:p w:rsidR="00727CFE" w:rsidRDefault="0066078A" w:rsidP="0066078A">
      <w:pPr>
        <w:jc w:val="center"/>
        <w:rPr>
          <w:b/>
          <w:sz w:val="24"/>
          <w:szCs w:val="24"/>
        </w:rPr>
      </w:pPr>
      <w:r>
        <w:rPr>
          <w:b/>
          <w:sz w:val="24"/>
          <w:szCs w:val="24"/>
        </w:rPr>
        <w:t xml:space="preserve">TÍTULO 8 </w:t>
      </w:r>
    </w:p>
    <w:p w:rsidR="0066078A" w:rsidRDefault="0066078A" w:rsidP="0066078A">
      <w:pPr>
        <w:jc w:val="center"/>
        <w:rPr>
          <w:b/>
          <w:sz w:val="24"/>
          <w:szCs w:val="24"/>
        </w:rPr>
      </w:pPr>
      <w:r>
        <w:rPr>
          <w:b/>
          <w:sz w:val="24"/>
          <w:szCs w:val="24"/>
        </w:rPr>
        <w:t xml:space="preserve">GESTIÓN DEL SUELO EN EL PLAN PARCIAL </w:t>
      </w:r>
    </w:p>
    <w:p w:rsidR="00FA5808" w:rsidRDefault="00FA5808" w:rsidP="0066078A">
      <w:pPr>
        <w:jc w:val="center"/>
        <w:rPr>
          <w:b/>
          <w:sz w:val="24"/>
          <w:szCs w:val="24"/>
        </w:rPr>
      </w:pPr>
    </w:p>
    <w:p w:rsidR="00FA5808" w:rsidRPr="00F256DC" w:rsidRDefault="00974A68" w:rsidP="00974A68">
      <w:pPr>
        <w:pStyle w:val="Prrafodelista"/>
        <w:numPr>
          <w:ilvl w:val="0"/>
          <w:numId w:val="1"/>
        </w:numPr>
        <w:ind w:left="0" w:firstLine="0"/>
        <w:jc w:val="both"/>
        <w:rPr>
          <w:b/>
          <w:sz w:val="24"/>
          <w:szCs w:val="24"/>
        </w:rPr>
      </w:pPr>
      <w:r>
        <w:rPr>
          <w:b/>
          <w:sz w:val="24"/>
          <w:szCs w:val="24"/>
        </w:rPr>
        <w:t xml:space="preserve">GESTIÓN DEL SUELO. </w:t>
      </w:r>
      <w:r>
        <w:rPr>
          <w:sz w:val="24"/>
          <w:szCs w:val="24"/>
        </w:rPr>
        <w:t xml:space="preserve">La gestión del suelo en el marco del plan parcial lo constituyen </w:t>
      </w:r>
      <w:r w:rsidRPr="00974A68">
        <w:rPr>
          <w:sz w:val="24"/>
          <w:szCs w:val="24"/>
        </w:rPr>
        <w:t>el conjunto de intervenciones de las entidades públicas sobre el mercado de la tierra, destinadas a alcanzar los objetivos éticos y políticos que asume una colectividad en los procesos de trasformación, ocupación y conservación de</w:t>
      </w:r>
      <w:r>
        <w:rPr>
          <w:sz w:val="24"/>
          <w:szCs w:val="24"/>
        </w:rPr>
        <w:t>l territorio definido como área de planificación.</w:t>
      </w:r>
    </w:p>
    <w:p w:rsidR="00F256DC" w:rsidRDefault="00F256DC" w:rsidP="00F256DC">
      <w:pPr>
        <w:jc w:val="both"/>
        <w:rPr>
          <w:sz w:val="24"/>
          <w:szCs w:val="24"/>
        </w:rPr>
      </w:pPr>
    </w:p>
    <w:p w:rsidR="00F256DC" w:rsidRDefault="00F256DC" w:rsidP="00F256DC">
      <w:pPr>
        <w:jc w:val="both"/>
        <w:rPr>
          <w:sz w:val="24"/>
          <w:szCs w:val="24"/>
        </w:rPr>
      </w:pPr>
      <w:r>
        <w:rPr>
          <w:sz w:val="24"/>
          <w:szCs w:val="24"/>
        </w:rPr>
        <w:t xml:space="preserve">Los instrumentos de gestión del suelo a implementar en el Plan Parcial Actuación Urbana Integral Subcentro Cuba son lo siguientes, sin perjuicio de la posibilidad de implementar otros instrumentos que puedan estar enmarcados en la Ley Nacional o el Plan de Ordenamiento Territorial y con los mismo se logren los objetivos de desarrollo y planificación del instrumento. A saber, los instrumentos son: </w:t>
      </w:r>
    </w:p>
    <w:p w:rsidR="00F256DC" w:rsidRDefault="00F256DC" w:rsidP="00F256DC">
      <w:pPr>
        <w:jc w:val="both"/>
        <w:rPr>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0C1A1C" w:rsidRPr="000C1A1C" w:rsidRDefault="000C1A1C" w:rsidP="007A1822">
      <w:pPr>
        <w:pStyle w:val="Prrafodelista"/>
        <w:numPr>
          <w:ilvl w:val="0"/>
          <w:numId w:val="53"/>
        </w:numPr>
        <w:jc w:val="both"/>
        <w:rPr>
          <w:vanish/>
          <w:sz w:val="24"/>
          <w:szCs w:val="24"/>
        </w:rPr>
      </w:pPr>
    </w:p>
    <w:p w:rsidR="00F256DC" w:rsidRPr="000C1A1C" w:rsidRDefault="00F256DC" w:rsidP="007A1822">
      <w:pPr>
        <w:pStyle w:val="Prrafodelista"/>
        <w:numPr>
          <w:ilvl w:val="1"/>
          <w:numId w:val="53"/>
        </w:numPr>
        <w:ind w:left="993" w:hanging="633"/>
        <w:jc w:val="both"/>
        <w:rPr>
          <w:sz w:val="24"/>
          <w:szCs w:val="24"/>
        </w:rPr>
      </w:pPr>
      <w:r w:rsidRPr="000C1A1C">
        <w:rPr>
          <w:sz w:val="24"/>
          <w:szCs w:val="24"/>
        </w:rPr>
        <w:t>La gestión asociada por medio de reajustes de tierras, integraciones inmobiliarias y cooperación entre participes, con base en los planes parciales o las operaciones urbanas especiales.</w:t>
      </w:r>
    </w:p>
    <w:p w:rsidR="00F256DC" w:rsidRPr="00F256DC" w:rsidRDefault="00F256DC" w:rsidP="000C1A1C">
      <w:pPr>
        <w:ind w:left="993" w:hanging="633"/>
        <w:jc w:val="both"/>
        <w:rPr>
          <w:sz w:val="24"/>
          <w:szCs w:val="24"/>
        </w:rPr>
      </w:pPr>
    </w:p>
    <w:p w:rsidR="00F256DC" w:rsidRPr="000C1A1C" w:rsidRDefault="00F256DC" w:rsidP="007A1822">
      <w:pPr>
        <w:pStyle w:val="Prrafodelista"/>
        <w:numPr>
          <w:ilvl w:val="1"/>
          <w:numId w:val="53"/>
        </w:numPr>
        <w:ind w:left="993" w:hanging="633"/>
        <w:jc w:val="both"/>
        <w:rPr>
          <w:sz w:val="24"/>
          <w:szCs w:val="24"/>
        </w:rPr>
      </w:pPr>
      <w:r w:rsidRPr="000C1A1C">
        <w:rPr>
          <w:sz w:val="24"/>
          <w:szCs w:val="24"/>
        </w:rPr>
        <w:t>La declaratoria de desarrollo prioritario, sujeta a venta forzosa en pública subasta.</w:t>
      </w:r>
    </w:p>
    <w:p w:rsidR="000C1A1C" w:rsidRPr="000C1A1C" w:rsidRDefault="000C1A1C" w:rsidP="000C1A1C">
      <w:pPr>
        <w:ind w:left="993" w:hanging="633"/>
        <w:jc w:val="both"/>
        <w:rPr>
          <w:sz w:val="24"/>
          <w:szCs w:val="24"/>
        </w:rPr>
      </w:pPr>
    </w:p>
    <w:p w:rsidR="00F256DC" w:rsidRPr="000C1A1C" w:rsidRDefault="00F256DC" w:rsidP="007A1822">
      <w:pPr>
        <w:pStyle w:val="Prrafodelista"/>
        <w:numPr>
          <w:ilvl w:val="1"/>
          <w:numId w:val="53"/>
        </w:numPr>
        <w:ind w:left="993" w:hanging="633"/>
        <w:jc w:val="both"/>
        <w:rPr>
          <w:sz w:val="24"/>
          <w:szCs w:val="24"/>
        </w:rPr>
      </w:pPr>
      <w:r w:rsidRPr="000C1A1C">
        <w:rPr>
          <w:sz w:val="24"/>
          <w:szCs w:val="24"/>
        </w:rPr>
        <w:t>Los bancos de tierra o inmobiliarios, apoyados en el derecho de preferencia.</w:t>
      </w:r>
    </w:p>
    <w:p w:rsidR="000C1A1C" w:rsidRDefault="000C1A1C" w:rsidP="000C1A1C">
      <w:pPr>
        <w:ind w:left="993" w:hanging="633"/>
        <w:jc w:val="both"/>
        <w:rPr>
          <w:sz w:val="24"/>
          <w:szCs w:val="24"/>
        </w:rPr>
      </w:pPr>
    </w:p>
    <w:p w:rsidR="000C1A1C" w:rsidRPr="000C1A1C" w:rsidRDefault="000C1A1C" w:rsidP="007A1822">
      <w:pPr>
        <w:pStyle w:val="Prrafodelista"/>
        <w:numPr>
          <w:ilvl w:val="1"/>
          <w:numId w:val="53"/>
        </w:numPr>
        <w:ind w:left="993" w:hanging="633"/>
        <w:jc w:val="both"/>
        <w:rPr>
          <w:sz w:val="24"/>
          <w:szCs w:val="24"/>
        </w:rPr>
      </w:pPr>
      <w:r w:rsidRPr="000C1A1C">
        <w:rPr>
          <w:sz w:val="24"/>
          <w:szCs w:val="24"/>
        </w:rPr>
        <w:t>La expropiación por vía judicial o por vía administrativa, que debe estar precedida de una etapa de enajenación voluntaria, dirigida a lograr un acuerdo entre la administración y el propietario, que eventualmente evite el procedimiento expropiatorio.</w:t>
      </w:r>
    </w:p>
    <w:p w:rsidR="000C1A1C" w:rsidRPr="000C1A1C" w:rsidRDefault="000C1A1C" w:rsidP="000C1A1C">
      <w:pPr>
        <w:jc w:val="both"/>
        <w:rPr>
          <w:sz w:val="24"/>
          <w:szCs w:val="24"/>
        </w:rPr>
      </w:pPr>
    </w:p>
    <w:p w:rsidR="00F256DC" w:rsidRDefault="00F256DC" w:rsidP="007A1822">
      <w:pPr>
        <w:pStyle w:val="Prrafodelista"/>
        <w:numPr>
          <w:ilvl w:val="1"/>
          <w:numId w:val="53"/>
        </w:numPr>
        <w:ind w:left="993" w:hanging="633"/>
        <w:jc w:val="both"/>
        <w:rPr>
          <w:sz w:val="24"/>
          <w:szCs w:val="24"/>
        </w:rPr>
      </w:pPr>
      <w:r w:rsidRPr="000C1A1C">
        <w:rPr>
          <w:sz w:val="24"/>
          <w:szCs w:val="24"/>
        </w:rPr>
        <w:lastRenderedPageBreak/>
        <w:t>La participación en plusvalías derivadas de la acción urbanística del estado.</w:t>
      </w:r>
    </w:p>
    <w:p w:rsidR="000C1A1C" w:rsidRPr="000C1A1C" w:rsidRDefault="000C1A1C" w:rsidP="000C1A1C">
      <w:pPr>
        <w:pStyle w:val="Prrafodelista"/>
        <w:rPr>
          <w:sz w:val="24"/>
          <w:szCs w:val="24"/>
        </w:rPr>
      </w:pPr>
    </w:p>
    <w:p w:rsidR="000C1A1C" w:rsidRDefault="000C1A1C" w:rsidP="007A1822">
      <w:pPr>
        <w:pStyle w:val="Prrafodelista"/>
        <w:numPr>
          <w:ilvl w:val="1"/>
          <w:numId w:val="53"/>
        </w:numPr>
        <w:ind w:left="993" w:hanging="633"/>
        <w:jc w:val="both"/>
        <w:rPr>
          <w:sz w:val="24"/>
          <w:szCs w:val="24"/>
        </w:rPr>
      </w:pPr>
      <w:r w:rsidRPr="000C1A1C">
        <w:rPr>
          <w:sz w:val="24"/>
          <w:szCs w:val="24"/>
        </w:rPr>
        <w:t xml:space="preserve">Los certificados de derecho adicionales de construcción y desarrollo, establecidos como una forma alternativa de hacer efectiva dicha participación y como un mecanismo de apoyo a las técnicas de distribución equitativa de cargas y beneficios. </w:t>
      </w:r>
    </w:p>
    <w:p w:rsidR="000C1A1C" w:rsidRPr="000C1A1C" w:rsidRDefault="000C1A1C" w:rsidP="000C1A1C">
      <w:pPr>
        <w:ind w:left="993" w:hanging="633"/>
        <w:jc w:val="both"/>
        <w:rPr>
          <w:sz w:val="24"/>
          <w:szCs w:val="24"/>
        </w:rPr>
      </w:pPr>
    </w:p>
    <w:p w:rsidR="000C1A1C" w:rsidRDefault="000C1A1C" w:rsidP="007A1822">
      <w:pPr>
        <w:pStyle w:val="Prrafodelista"/>
        <w:numPr>
          <w:ilvl w:val="1"/>
          <w:numId w:val="53"/>
        </w:numPr>
        <w:ind w:left="993" w:hanging="633"/>
        <w:jc w:val="both"/>
        <w:rPr>
          <w:sz w:val="24"/>
          <w:szCs w:val="24"/>
        </w:rPr>
      </w:pPr>
      <w:r w:rsidRPr="000C1A1C">
        <w:rPr>
          <w:sz w:val="24"/>
          <w:szCs w:val="24"/>
        </w:rPr>
        <w:t>Los fondos de compensación para áreas de cesión y parqueaderos para efectuar los recaudos y las destinaciones de las inversiones hacia los sistemas urbanos de la respectiva Actuación Urbana Integral.</w:t>
      </w:r>
    </w:p>
    <w:p w:rsidR="000C1A1C" w:rsidRPr="000C1A1C" w:rsidRDefault="000C1A1C" w:rsidP="000C1A1C">
      <w:pPr>
        <w:ind w:left="993" w:hanging="633"/>
        <w:jc w:val="both"/>
        <w:rPr>
          <w:sz w:val="24"/>
          <w:szCs w:val="24"/>
        </w:rPr>
      </w:pPr>
    </w:p>
    <w:p w:rsidR="000C1A1C" w:rsidRDefault="000C1A1C" w:rsidP="007A1822">
      <w:pPr>
        <w:pStyle w:val="Prrafodelista"/>
        <w:numPr>
          <w:ilvl w:val="1"/>
          <w:numId w:val="53"/>
        </w:numPr>
        <w:ind w:left="993" w:hanging="633"/>
        <w:jc w:val="both"/>
        <w:rPr>
          <w:sz w:val="24"/>
          <w:szCs w:val="24"/>
        </w:rPr>
      </w:pPr>
      <w:r w:rsidRPr="000C1A1C">
        <w:rPr>
          <w:sz w:val="24"/>
          <w:szCs w:val="24"/>
        </w:rPr>
        <w:t>La contribución de valorización. (Por derrame general, zonal o local)</w:t>
      </w:r>
      <w:r>
        <w:rPr>
          <w:sz w:val="24"/>
          <w:szCs w:val="24"/>
        </w:rPr>
        <w:t>.</w:t>
      </w:r>
    </w:p>
    <w:p w:rsidR="000C1A1C" w:rsidRPr="000C1A1C" w:rsidRDefault="000C1A1C" w:rsidP="000C1A1C">
      <w:pPr>
        <w:ind w:left="993" w:hanging="633"/>
        <w:jc w:val="both"/>
        <w:rPr>
          <w:sz w:val="24"/>
          <w:szCs w:val="24"/>
        </w:rPr>
      </w:pPr>
    </w:p>
    <w:p w:rsidR="000C1A1C" w:rsidRDefault="000C1A1C" w:rsidP="007A1822">
      <w:pPr>
        <w:pStyle w:val="Prrafodelista"/>
        <w:numPr>
          <w:ilvl w:val="1"/>
          <w:numId w:val="53"/>
        </w:numPr>
        <w:ind w:left="993" w:hanging="633"/>
        <w:jc w:val="both"/>
        <w:rPr>
          <w:sz w:val="24"/>
          <w:szCs w:val="24"/>
        </w:rPr>
      </w:pPr>
      <w:r w:rsidRPr="000C1A1C">
        <w:rPr>
          <w:sz w:val="24"/>
          <w:szCs w:val="24"/>
        </w:rPr>
        <w:t>El cobro de una tarifa elevada o “castigo” de impuesto predial unificado para los lotes urbanizados no edificados, hasta el 3.3% del avaluó catastral o avaluó del inmueble y la imposibilidad de utilizar el beneficio de no pagar cada año más el doble del impuesto pagado el año anterior.</w:t>
      </w:r>
    </w:p>
    <w:p w:rsidR="000C1A1C" w:rsidRPr="000C1A1C" w:rsidRDefault="000C1A1C" w:rsidP="000C1A1C">
      <w:pPr>
        <w:ind w:left="993" w:hanging="633"/>
        <w:jc w:val="both"/>
        <w:rPr>
          <w:sz w:val="24"/>
          <w:szCs w:val="24"/>
        </w:rPr>
      </w:pPr>
    </w:p>
    <w:p w:rsidR="000C1A1C" w:rsidRPr="000C1A1C" w:rsidRDefault="000C1A1C" w:rsidP="007A1822">
      <w:pPr>
        <w:pStyle w:val="Prrafodelista"/>
        <w:numPr>
          <w:ilvl w:val="1"/>
          <w:numId w:val="53"/>
        </w:numPr>
        <w:ind w:left="1134" w:hanging="774"/>
        <w:jc w:val="both"/>
        <w:rPr>
          <w:sz w:val="24"/>
          <w:szCs w:val="24"/>
        </w:rPr>
      </w:pPr>
      <w:r w:rsidRPr="000C1A1C">
        <w:rPr>
          <w:sz w:val="24"/>
          <w:szCs w:val="24"/>
        </w:rPr>
        <w:t xml:space="preserve">Los estímulos tributarios, urbanísticos o los mecanismos de compensación (atendiendo a la distribución equitativa de cargas y beneficios) para los propietarios de inmuebles declarados de conservación ambiental, arquitectónico, histórico o cultural y/o para aquellas zonas identificadas para la ubicación de una mayor oferta de parqueaderos en edificación. </w:t>
      </w:r>
    </w:p>
    <w:p w:rsidR="000C1A1C" w:rsidRDefault="000C1A1C" w:rsidP="000C1A1C">
      <w:pPr>
        <w:pStyle w:val="Prrafodelista"/>
        <w:ind w:left="993"/>
        <w:jc w:val="both"/>
        <w:rPr>
          <w:sz w:val="24"/>
          <w:szCs w:val="24"/>
        </w:rPr>
      </w:pPr>
    </w:p>
    <w:p w:rsidR="000C1A1C" w:rsidRPr="000C1A1C" w:rsidRDefault="000C1A1C" w:rsidP="000C1A1C">
      <w:pPr>
        <w:pStyle w:val="Prrafodelista"/>
        <w:numPr>
          <w:ilvl w:val="0"/>
          <w:numId w:val="1"/>
        </w:numPr>
        <w:ind w:left="0" w:firstLine="0"/>
        <w:jc w:val="both"/>
        <w:rPr>
          <w:b/>
          <w:sz w:val="24"/>
          <w:szCs w:val="24"/>
        </w:rPr>
      </w:pPr>
      <w:r w:rsidRPr="000C1A1C">
        <w:rPr>
          <w:b/>
          <w:sz w:val="24"/>
          <w:szCs w:val="24"/>
        </w:rPr>
        <w:t xml:space="preserve">CARGAS URBANÍSTICAS EN EL PLAN PARCIAL AUI SUBCENTRO CUBA. </w:t>
      </w:r>
      <w:r>
        <w:rPr>
          <w:sz w:val="24"/>
          <w:szCs w:val="24"/>
        </w:rPr>
        <w:t xml:space="preserve">De conformidad con lo establecido en el Plan de Ordenamiento Territorial de Pereira, Acuerdo Municipal 035 de 2016, se definen como cargas urbanísticas en el plan parcial las siguientes: </w:t>
      </w:r>
    </w:p>
    <w:p w:rsidR="000C1A1C" w:rsidRPr="000C1A1C" w:rsidRDefault="000C1A1C" w:rsidP="000C1A1C">
      <w:pPr>
        <w:jc w:val="both"/>
        <w:rPr>
          <w:sz w:val="24"/>
          <w:szCs w:val="24"/>
        </w:rPr>
      </w:pPr>
    </w:p>
    <w:p w:rsidR="00C732B0" w:rsidRDefault="000C1A1C" w:rsidP="007A1822">
      <w:pPr>
        <w:numPr>
          <w:ilvl w:val="0"/>
          <w:numId w:val="54"/>
        </w:numPr>
        <w:tabs>
          <w:tab w:val="clear" w:pos="720"/>
          <w:tab w:val="num" w:pos="426"/>
        </w:tabs>
        <w:ind w:left="426" w:hanging="426"/>
        <w:jc w:val="both"/>
        <w:rPr>
          <w:sz w:val="24"/>
          <w:szCs w:val="24"/>
        </w:rPr>
      </w:pPr>
      <w:r w:rsidRPr="00C732B0">
        <w:rPr>
          <w:sz w:val="24"/>
          <w:szCs w:val="24"/>
        </w:rPr>
        <w:t xml:space="preserve">El suelo, la urbanización y las obras de construcción y adecuación del Sistema de Espacios Públicos identificados en </w:t>
      </w:r>
      <w:r w:rsidR="00C732B0" w:rsidRPr="00C732B0">
        <w:rPr>
          <w:sz w:val="24"/>
          <w:szCs w:val="24"/>
        </w:rPr>
        <w:t xml:space="preserve">el </w:t>
      </w:r>
      <w:r w:rsidR="00C732B0" w:rsidRPr="00C732B0">
        <w:rPr>
          <w:i/>
          <w:sz w:val="24"/>
          <w:szCs w:val="24"/>
        </w:rPr>
        <w:t xml:space="preserve">Título 5 </w:t>
      </w:r>
      <w:r w:rsidR="00C732B0">
        <w:rPr>
          <w:sz w:val="24"/>
          <w:szCs w:val="24"/>
        </w:rPr>
        <w:t xml:space="preserve">del presente decreto municipal. </w:t>
      </w:r>
    </w:p>
    <w:p w:rsidR="00C732B0" w:rsidRDefault="00C732B0" w:rsidP="00C732B0">
      <w:pPr>
        <w:tabs>
          <w:tab w:val="num" w:pos="426"/>
        </w:tabs>
        <w:ind w:left="426"/>
        <w:jc w:val="both"/>
        <w:rPr>
          <w:sz w:val="24"/>
          <w:szCs w:val="24"/>
        </w:rPr>
      </w:pPr>
    </w:p>
    <w:p w:rsidR="000C1A1C" w:rsidRPr="00C732B0" w:rsidRDefault="00C732B0" w:rsidP="007A1822">
      <w:pPr>
        <w:numPr>
          <w:ilvl w:val="0"/>
          <w:numId w:val="54"/>
        </w:numPr>
        <w:tabs>
          <w:tab w:val="clear" w:pos="720"/>
          <w:tab w:val="num" w:pos="426"/>
        </w:tabs>
        <w:ind w:left="426" w:hanging="426"/>
        <w:jc w:val="both"/>
        <w:rPr>
          <w:i/>
          <w:sz w:val="24"/>
          <w:szCs w:val="24"/>
        </w:rPr>
      </w:pPr>
      <w:r>
        <w:rPr>
          <w:sz w:val="24"/>
          <w:szCs w:val="24"/>
        </w:rPr>
        <w:t>El s</w:t>
      </w:r>
      <w:r w:rsidR="000C1A1C" w:rsidRPr="00C732B0">
        <w:rPr>
          <w:sz w:val="24"/>
          <w:szCs w:val="24"/>
        </w:rPr>
        <w:t xml:space="preserve">uelo para ampliar y consolidar el Sistema de Equipamientos Colectivos identificados </w:t>
      </w:r>
      <w:r>
        <w:rPr>
          <w:sz w:val="24"/>
          <w:szCs w:val="24"/>
        </w:rPr>
        <w:t xml:space="preserve">en el </w:t>
      </w:r>
      <w:r w:rsidRPr="00C732B0">
        <w:rPr>
          <w:i/>
          <w:sz w:val="24"/>
          <w:szCs w:val="24"/>
        </w:rPr>
        <w:t xml:space="preserve">Título 6 </w:t>
      </w:r>
      <w:r>
        <w:rPr>
          <w:sz w:val="24"/>
          <w:szCs w:val="24"/>
        </w:rPr>
        <w:t xml:space="preserve">del presente decreto municipal. </w:t>
      </w:r>
    </w:p>
    <w:p w:rsidR="00C732B0" w:rsidRPr="00C732B0" w:rsidRDefault="00C732B0" w:rsidP="00C732B0">
      <w:pPr>
        <w:tabs>
          <w:tab w:val="num" w:pos="426"/>
        </w:tabs>
        <w:jc w:val="both"/>
        <w:rPr>
          <w:sz w:val="24"/>
          <w:szCs w:val="24"/>
        </w:rPr>
      </w:pPr>
    </w:p>
    <w:p w:rsidR="000C1A1C" w:rsidRDefault="00C732B0" w:rsidP="007A1822">
      <w:pPr>
        <w:numPr>
          <w:ilvl w:val="0"/>
          <w:numId w:val="54"/>
        </w:numPr>
        <w:tabs>
          <w:tab w:val="clear" w:pos="720"/>
          <w:tab w:val="num" w:pos="426"/>
        </w:tabs>
        <w:ind w:left="426" w:hanging="426"/>
        <w:jc w:val="both"/>
        <w:rPr>
          <w:sz w:val="24"/>
          <w:szCs w:val="24"/>
        </w:rPr>
      </w:pPr>
      <w:r w:rsidRPr="00C732B0">
        <w:rPr>
          <w:sz w:val="24"/>
          <w:szCs w:val="24"/>
        </w:rPr>
        <w:t>El s</w:t>
      </w:r>
      <w:r w:rsidR="000C1A1C" w:rsidRPr="00C732B0">
        <w:rPr>
          <w:sz w:val="24"/>
          <w:szCs w:val="24"/>
        </w:rPr>
        <w:t xml:space="preserve">uelo, </w:t>
      </w:r>
      <w:r w:rsidRPr="00C732B0">
        <w:rPr>
          <w:sz w:val="24"/>
          <w:szCs w:val="24"/>
        </w:rPr>
        <w:t xml:space="preserve">la </w:t>
      </w:r>
      <w:r w:rsidR="000C1A1C" w:rsidRPr="00C732B0">
        <w:rPr>
          <w:sz w:val="24"/>
          <w:szCs w:val="24"/>
        </w:rPr>
        <w:t xml:space="preserve">urbanización y obras de adecuación para la malla vial arterial, intermedia y local, e intersecciones requeridas identificadas en </w:t>
      </w:r>
      <w:r w:rsidR="001C2718">
        <w:rPr>
          <w:i/>
          <w:sz w:val="24"/>
          <w:szCs w:val="24"/>
        </w:rPr>
        <w:t xml:space="preserve">Título 4 </w:t>
      </w:r>
      <w:r w:rsidR="001C2718">
        <w:rPr>
          <w:sz w:val="24"/>
          <w:szCs w:val="24"/>
        </w:rPr>
        <w:t xml:space="preserve">del presente decreto municipal. </w:t>
      </w:r>
    </w:p>
    <w:p w:rsidR="001C2718" w:rsidRDefault="001C2718" w:rsidP="001C2718">
      <w:pPr>
        <w:pStyle w:val="Prrafodelista"/>
        <w:rPr>
          <w:sz w:val="24"/>
          <w:szCs w:val="24"/>
        </w:rPr>
      </w:pPr>
    </w:p>
    <w:p w:rsidR="001C2718" w:rsidRDefault="001C2718" w:rsidP="00622B38">
      <w:pPr>
        <w:pStyle w:val="Prrafodelista"/>
        <w:numPr>
          <w:ilvl w:val="0"/>
          <w:numId w:val="1"/>
        </w:numPr>
        <w:ind w:left="0" w:firstLine="0"/>
        <w:jc w:val="both"/>
        <w:rPr>
          <w:sz w:val="24"/>
          <w:szCs w:val="24"/>
        </w:rPr>
      </w:pPr>
      <w:r>
        <w:rPr>
          <w:b/>
          <w:sz w:val="24"/>
          <w:szCs w:val="24"/>
        </w:rPr>
        <w:t>OBRAS DE</w:t>
      </w:r>
      <w:r w:rsidR="00622B38">
        <w:rPr>
          <w:b/>
          <w:sz w:val="24"/>
          <w:szCs w:val="24"/>
        </w:rPr>
        <w:t xml:space="preserve"> CONSTRUCCIÓN Y</w:t>
      </w:r>
      <w:r>
        <w:rPr>
          <w:b/>
          <w:sz w:val="24"/>
          <w:szCs w:val="24"/>
        </w:rPr>
        <w:t xml:space="preserve"> MEJORAMIENTO</w:t>
      </w:r>
      <w:r w:rsidR="00622B38">
        <w:rPr>
          <w:b/>
          <w:sz w:val="24"/>
          <w:szCs w:val="24"/>
        </w:rPr>
        <w:t xml:space="preserve">S FÍSICOS. </w:t>
      </w:r>
      <w:r w:rsidR="000F27F4">
        <w:rPr>
          <w:sz w:val="24"/>
          <w:szCs w:val="24"/>
        </w:rPr>
        <w:t xml:space="preserve">Se </w:t>
      </w:r>
      <w:r w:rsidR="00622B38">
        <w:rPr>
          <w:sz w:val="24"/>
          <w:szCs w:val="24"/>
        </w:rPr>
        <w:t xml:space="preserve">Definen como cargas las siguientes obras de construcción y mejoramiento físico: </w:t>
      </w:r>
    </w:p>
    <w:p w:rsidR="00622B38" w:rsidRDefault="00622B38" w:rsidP="00622B38">
      <w:pPr>
        <w:pStyle w:val="Prrafodelista"/>
        <w:jc w:val="both"/>
        <w:rPr>
          <w:b/>
          <w:sz w:val="24"/>
          <w:szCs w:val="24"/>
        </w:rPr>
      </w:pPr>
    </w:p>
    <w:p w:rsidR="00622B38" w:rsidRDefault="00622B38" w:rsidP="00622B38">
      <w:pPr>
        <w:pStyle w:val="Prrafodelista"/>
        <w:jc w:val="both"/>
        <w:rPr>
          <w:b/>
          <w:sz w:val="24"/>
          <w:szCs w:val="24"/>
        </w:rPr>
      </w:pPr>
    </w:p>
    <w:p w:rsidR="00622B38" w:rsidRDefault="00622B38" w:rsidP="00622B38">
      <w:pPr>
        <w:pStyle w:val="Prrafodelista"/>
        <w:jc w:val="both"/>
        <w:rPr>
          <w:b/>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0"/>
          <w:numId w:val="55"/>
        </w:numPr>
        <w:jc w:val="both"/>
        <w:rPr>
          <w:b/>
          <w:vanish/>
          <w:sz w:val="24"/>
          <w:szCs w:val="24"/>
        </w:rPr>
      </w:pPr>
    </w:p>
    <w:p w:rsidR="00622B38" w:rsidRPr="00622B38" w:rsidRDefault="00622B38" w:rsidP="007A1822">
      <w:pPr>
        <w:pStyle w:val="Prrafodelista"/>
        <w:numPr>
          <w:ilvl w:val="1"/>
          <w:numId w:val="55"/>
        </w:numPr>
        <w:ind w:left="993" w:hanging="633"/>
        <w:jc w:val="both"/>
        <w:rPr>
          <w:sz w:val="24"/>
          <w:szCs w:val="24"/>
        </w:rPr>
      </w:pPr>
      <w:r w:rsidRPr="00622B38">
        <w:rPr>
          <w:sz w:val="24"/>
          <w:szCs w:val="24"/>
        </w:rPr>
        <w:t xml:space="preserve">Mejoramiento vial: </w:t>
      </w:r>
    </w:p>
    <w:p w:rsidR="00622B38" w:rsidRDefault="00622B38" w:rsidP="00622B38">
      <w:pPr>
        <w:pStyle w:val="Prrafodelista"/>
        <w:jc w:val="both"/>
        <w:rPr>
          <w:b/>
          <w:sz w:val="24"/>
          <w:szCs w:val="24"/>
        </w:rPr>
      </w:pPr>
    </w:p>
    <w:tbl>
      <w:tblPr>
        <w:tblW w:w="7720" w:type="dxa"/>
        <w:jc w:val="center"/>
        <w:tblCellMar>
          <w:left w:w="70" w:type="dxa"/>
          <w:right w:w="70" w:type="dxa"/>
        </w:tblCellMar>
        <w:tblLook w:val="04A0" w:firstRow="1" w:lastRow="0" w:firstColumn="1" w:lastColumn="0" w:noHBand="0" w:noVBand="1"/>
      </w:tblPr>
      <w:tblGrid>
        <w:gridCol w:w="1200"/>
        <w:gridCol w:w="3060"/>
        <w:gridCol w:w="1060"/>
        <w:gridCol w:w="1200"/>
        <w:gridCol w:w="1200"/>
      </w:tblGrid>
      <w:tr w:rsidR="00622B38" w:rsidRPr="00505B77" w:rsidTr="005E3419">
        <w:trPr>
          <w:trHeight w:val="1035"/>
          <w:jc w:val="center"/>
        </w:trPr>
        <w:tc>
          <w:tcPr>
            <w:tcW w:w="1200" w:type="dxa"/>
            <w:tcBorders>
              <w:top w:val="single" w:sz="4" w:space="0" w:color="auto"/>
              <w:left w:val="single" w:sz="4" w:space="0" w:color="auto"/>
              <w:bottom w:val="single" w:sz="4" w:space="0" w:color="auto"/>
              <w:right w:val="single" w:sz="4" w:space="0" w:color="auto"/>
            </w:tcBorders>
            <w:noWrap/>
            <w:vAlign w:val="center"/>
            <w:hideMark/>
          </w:tcPr>
          <w:p w:rsidR="00622B38" w:rsidRPr="00505B77" w:rsidRDefault="00622B38" w:rsidP="005E3419">
            <w:pPr>
              <w:jc w:val="center"/>
            </w:pPr>
            <w:r w:rsidRPr="00505B77">
              <w:t>Código Vía</w:t>
            </w:r>
          </w:p>
        </w:tc>
        <w:tc>
          <w:tcPr>
            <w:tcW w:w="3060" w:type="dxa"/>
            <w:tcBorders>
              <w:top w:val="single" w:sz="4" w:space="0" w:color="auto"/>
              <w:left w:val="nil"/>
              <w:bottom w:val="single" w:sz="4" w:space="0" w:color="auto"/>
              <w:right w:val="single" w:sz="4" w:space="0" w:color="auto"/>
            </w:tcBorders>
            <w:noWrap/>
            <w:vAlign w:val="center"/>
            <w:hideMark/>
          </w:tcPr>
          <w:p w:rsidR="00622B38" w:rsidRPr="00505B77" w:rsidRDefault="00622B38" w:rsidP="005E3419">
            <w:pPr>
              <w:jc w:val="center"/>
            </w:pPr>
            <w:r w:rsidRPr="00505B77">
              <w:t>Tramo</w:t>
            </w:r>
          </w:p>
        </w:tc>
        <w:tc>
          <w:tcPr>
            <w:tcW w:w="1060" w:type="dxa"/>
            <w:tcBorders>
              <w:top w:val="single" w:sz="4" w:space="0" w:color="auto"/>
              <w:left w:val="nil"/>
              <w:bottom w:val="single" w:sz="4" w:space="0" w:color="auto"/>
              <w:right w:val="single" w:sz="4" w:space="0" w:color="auto"/>
            </w:tcBorders>
            <w:noWrap/>
            <w:vAlign w:val="center"/>
            <w:hideMark/>
          </w:tcPr>
          <w:p w:rsidR="00622B38" w:rsidRPr="00505B77" w:rsidRDefault="00622B38" w:rsidP="005E3419">
            <w:pPr>
              <w:jc w:val="center"/>
            </w:pPr>
            <w:r w:rsidRPr="00505B77">
              <w:t>Largo</w:t>
            </w:r>
          </w:p>
        </w:tc>
        <w:tc>
          <w:tcPr>
            <w:tcW w:w="1200" w:type="dxa"/>
            <w:tcBorders>
              <w:top w:val="single" w:sz="4" w:space="0" w:color="auto"/>
              <w:left w:val="nil"/>
              <w:bottom w:val="single" w:sz="4" w:space="0" w:color="auto"/>
              <w:right w:val="single" w:sz="4" w:space="0" w:color="auto"/>
            </w:tcBorders>
            <w:noWrap/>
            <w:vAlign w:val="center"/>
            <w:hideMark/>
          </w:tcPr>
          <w:p w:rsidR="00622B38" w:rsidRPr="00505B77" w:rsidRDefault="00622B38" w:rsidP="005E3419">
            <w:pPr>
              <w:jc w:val="center"/>
            </w:pPr>
            <w:r w:rsidRPr="00505B77">
              <w:t>Ancho</w:t>
            </w:r>
          </w:p>
        </w:tc>
        <w:tc>
          <w:tcPr>
            <w:tcW w:w="1200" w:type="dxa"/>
            <w:tcBorders>
              <w:top w:val="single" w:sz="4" w:space="0" w:color="auto"/>
              <w:left w:val="nil"/>
              <w:bottom w:val="single" w:sz="4" w:space="0" w:color="auto"/>
              <w:right w:val="single" w:sz="4" w:space="0" w:color="auto"/>
            </w:tcBorders>
            <w:noWrap/>
            <w:vAlign w:val="center"/>
            <w:hideMark/>
          </w:tcPr>
          <w:p w:rsidR="00622B38" w:rsidRPr="00505B77" w:rsidRDefault="00622B38" w:rsidP="005E3419">
            <w:pPr>
              <w:jc w:val="center"/>
            </w:pPr>
            <w:r w:rsidRPr="00505B77">
              <w:t>Área m²</w:t>
            </w:r>
          </w:p>
        </w:tc>
      </w:tr>
      <w:tr w:rsidR="00622B38" w:rsidRPr="00505B77" w:rsidTr="005E3419">
        <w:trPr>
          <w:trHeight w:val="495"/>
          <w:jc w:val="center"/>
        </w:trPr>
        <w:tc>
          <w:tcPr>
            <w:tcW w:w="1200" w:type="dxa"/>
            <w:tcBorders>
              <w:top w:val="nil"/>
              <w:left w:val="single" w:sz="4" w:space="0" w:color="auto"/>
              <w:bottom w:val="single" w:sz="4" w:space="0" w:color="auto"/>
              <w:right w:val="single" w:sz="4" w:space="0" w:color="auto"/>
            </w:tcBorders>
            <w:noWrap/>
            <w:vAlign w:val="center"/>
            <w:hideMark/>
          </w:tcPr>
          <w:p w:rsidR="00622B38" w:rsidRPr="00505B77" w:rsidRDefault="00622B38" w:rsidP="005E3419">
            <w:pPr>
              <w:jc w:val="center"/>
            </w:pPr>
            <w:r w:rsidRPr="00505B77">
              <w:t>1035</w:t>
            </w:r>
          </w:p>
        </w:tc>
        <w:tc>
          <w:tcPr>
            <w:tcW w:w="3060" w:type="dxa"/>
            <w:tcBorders>
              <w:top w:val="nil"/>
              <w:left w:val="nil"/>
              <w:bottom w:val="single" w:sz="4" w:space="0" w:color="auto"/>
              <w:right w:val="single" w:sz="4" w:space="0" w:color="auto"/>
            </w:tcBorders>
            <w:noWrap/>
            <w:vAlign w:val="center"/>
            <w:hideMark/>
          </w:tcPr>
          <w:p w:rsidR="00622B38" w:rsidRPr="00505B77" w:rsidRDefault="00622B38" w:rsidP="005E3419">
            <w:pPr>
              <w:jc w:val="center"/>
            </w:pPr>
            <w:r w:rsidRPr="00505B77">
              <w:t>Calle 71 entre Carreras 23 a 25</w:t>
            </w:r>
          </w:p>
        </w:tc>
        <w:tc>
          <w:tcPr>
            <w:tcW w:w="1060" w:type="dxa"/>
            <w:tcBorders>
              <w:top w:val="nil"/>
              <w:left w:val="nil"/>
              <w:bottom w:val="single" w:sz="4" w:space="0" w:color="auto"/>
              <w:right w:val="single" w:sz="4" w:space="0" w:color="auto"/>
            </w:tcBorders>
            <w:noWrap/>
            <w:vAlign w:val="center"/>
            <w:hideMark/>
          </w:tcPr>
          <w:p w:rsidR="00622B38" w:rsidRPr="00505B77" w:rsidRDefault="00622B38" w:rsidP="005E3419">
            <w:pPr>
              <w:jc w:val="center"/>
            </w:pPr>
            <w:r w:rsidRPr="00505B77">
              <w:t xml:space="preserve">190,00 </w:t>
            </w:r>
          </w:p>
        </w:tc>
        <w:tc>
          <w:tcPr>
            <w:tcW w:w="1200" w:type="dxa"/>
            <w:tcBorders>
              <w:top w:val="nil"/>
              <w:left w:val="nil"/>
              <w:bottom w:val="single" w:sz="4" w:space="0" w:color="auto"/>
              <w:right w:val="single" w:sz="4" w:space="0" w:color="auto"/>
            </w:tcBorders>
            <w:noWrap/>
            <w:vAlign w:val="center"/>
            <w:hideMark/>
          </w:tcPr>
          <w:p w:rsidR="00622B38" w:rsidRPr="00505B77" w:rsidRDefault="00622B38" w:rsidP="005E3419">
            <w:pPr>
              <w:jc w:val="center"/>
            </w:pPr>
            <w:r w:rsidRPr="00505B77">
              <w:t xml:space="preserve">    17,00 </w:t>
            </w:r>
          </w:p>
        </w:tc>
        <w:tc>
          <w:tcPr>
            <w:tcW w:w="1200" w:type="dxa"/>
            <w:tcBorders>
              <w:top w:val="nil"/>
              <w:left w:val="nil"/>
              <w:bottom w:val="single" w:sz="4" w:space="0" w:color="auto"/>
              <w:right w:val="single" w:sz="4" w:space="0" w:color="auto"/>
            </w:tcBorders>
            <w:noWrap/>
            <w:vAlign w:val="center"/>
            <w:hideMark/>
          </w:tcPr>
          <w:p w:rsidR="00622B38" w:rsidRPr="00505B77" w:rsidRDefault="00622B38" w:rsidP="005E3419">
            <w:pPr>
              <w:jc w:val="center"/>
            </w:pPr>
            <w:r w:rsidRPr="00505B77">
              <w:t xml:space="preserve">  3.230,00 </w:t>
            </w:r>
          </w:p>
        </w:tc>
      </w:tr>
    </w:tbl>
    <w:p w:rsidR="00622B38" w:rsidRPr="001C2718" w:rsidRDefault="00622B38" w:rsidP="00622B38">
      <w:pPr>
        <w:pStyle w:val="Prrafodelista"/>
        <w:jc w:val="both"/>
        <w:rPr>
          <w:sz w:val="24"/>
          <w:szCs w:val="24"/>
        </w:rPr>
      </w:pPr>
    </w:p>
    <w:p w:rsidR="000C1A1C" w:rsidRDefault="00622B38" w:rsidP="007A1822">
      <w:pPr>
        <w:pStyle w:val="Prrafodelista"/>
        <w:numPr>
          <w:ilvl w:val="1"/>
          <w:numId w:val="55"/>
        </w:numPr>
        <w:ind w:left="993" w:hanging="633"/>
        <w:jc w:val="both"/>
        <w:rPr>
          <w:sz w:val="24"/>
          <w:szCs w:val="24"/>
        </w:rPr>
      </w:pPr>
      <w:r>
        <w:rPr>
          <w:sz w:val="24"/>
          <w:szCs w:val="24"/>
        </w:rPr>
        <w:t xml:space="preserve">Mejoramiento físico de Espacio Público Parque Los Leones. </w:t>
      </w:r>
    </w:p>
    <w:p w:rsidR="00622B38" w:rsidRDefault="00622B38" w:rsidP="00622B38">
      <w:pPr>
        <w:pStyle w:val="Prrafodelista"/>
        <w:ind w:left="993"/>
        <w:jc w:val="both"/>
        <w:rPr>
          <w:sz w:val="24"/>
          <w:szCs w:val="24"/>
        </w:rPr>
      </w:pPr>
    </w:p>
    <w:p w:rsidR="00622B38" w:rsidRDefault="00622B38" w:rsidP="007A1822">
      <w:pPr>
        <w:pStyle w:val="Prrafodelista"/>
        <w:numPr>
          <w:ilvl w:val="1"/>
          <w:numId w:val="55"/>
        </w:numPr>
        <w:ind w:left="993" w:hanging="633"/>
        <w:jc w:val="both"/>
        <w:rPr>
          <w:sz w:val="24"/>
          <w:szCs w:val="24"/>
        </w:rPr>
      </w:pPr>
      <w:r w:rsidRPr="00622B38">
        <w:rPr>
          <w:sz w:val="24"/>
          <w:szCs w:val="24"/>
        </w:rPr>
        <w:t>Intervención manzana 65 Centro de Vida</w:t>
      </w:r>
      <w:r>
        <w:rPr>
          <w:sz w:val="24"/>
          <w:szCs w:val="24"/>
        </w:rPr>
        <w:t xml:space="preserve"> </w:t>
      </w:r>
      <w:r w:rsidRPr="00622B38">
        <w:rPr>
          <w:sz w:val="24"/>
          <w:szCs w:val="24"/>
        </w:rPr>
        <w:t>-</w:t>
      </w:r>
      <w:r>
        <w:rPr>
          <w:sz w:val="24"/>
          <w:szCs w:val="24"/>
        </w:rPr>
        <w:t xml:space="preserve"> </w:t>
      </w:r>
      <w:r w:rsidRPr="00622B38">
        <w:rPr>
          <w:sz w:val="24"/>
          <w:szCs w:val="24"/>
        </w:rPr>
        <w:t>Estación Jeep – Ampliación Parque Los Leones</w:t>
      </w:r>
      <w:r>
        <w:rPr>
          <w:sz w:val="24"/>
          <w:szCs w:val="24"/>
        </w:rPr>
        <w:t>.</w:t>
      </w:r>
    </w:p>
    <w:p w:rsidR="00693916" w:rsidRPr="00693916" w:rsidRDefault="00693916" w:rsidP="00693916">
      <w:pPr>
        <w:pStyle w:val="Prrafodelista"/>
        <w:rPr>
          <w:sz w:val="24"/>
          <w:szCs w:val="24"/>
        </w:rPr>
      </w:pPr>
    </w:p>
    <w:p w:rsidR="00693916" w:rsidRDefault="00693916" w:rsidP="00693916">
      <w:pPr>
        <w:pStyle w:val="Prrafodelista"/>
        <w:numPr>
          <w:ilvl w:val="0"/>
          <w:numId w:val="1"/>
        </w:numPr>
        <w:ind w:left="0" w:firstLine="0"/>
        <w:jc w:val="both"/>
        <w:rPr>
          <w:b/>
          <w:sz w:val="24"/>
          <w:szCs w:val="24"/>
        </w:rPr>
      </w:pPr>
      <w:r w:rsidRPr="00693916">
        <w:rPr>
          <w:b/>
          <w:sz w:val="24"/>
          <w:szCs w:val="24"/>
        </w:rPr>
        <w:t xml:space="preserve">PROYECTOS QUE REQUIEREN ADQUISICIÓN DE SUELO. </w:t>
      </w:r>
      <w:r w:rsidR="006B5CF8">
        <w:rPr>
          <w:sz w:val="24"/>
          <w:szCs w:val="24"/>
        </w:rPr>
        <w:t xml:space="preserve">Los proyectos estratégicos que se definen </w:t>
      </w:r>
      <w:r w:rsidR="004C492C">
        <w:rPr>
          <w:sz w:val="24"/>
          <w:szCs w:val="24"/>
        </w:rPr>
        <w:t xml:space="preserve">para </w:t>
      </w:r>
      <w:r w:rsidR="006B5CF8">
        <w:rPr>
          <w:sz w:val="24"/>
          <w:szCs w:val="24"/>
        </w:rPr>
        <w:t xml:space="preserve">el plan parcial y que se asocian </w:t>
      </w:r>
      <w:r w:rsidR="00EF62CB">
        <w:rPr>
          <w:sz w:val="24"/>
          <w:szCs w:val="24"/>
        </w:rPr>
        <w:t xml:space="preserve">a las </w:t>
      </w:r>
      <w:r w:rsidR="004C492C">
        <w:rPr>
          <w:sz w:val="24"/>
          <w:szCs w:val="24"/>
        </w:rPr>
        <w:t xml:space="preserve">manzanas aquí citadas y detalladas en el numeral </w:t>
      </w:r>
      <w:r w:rsidR="004C492C" w:rsidRPr="00527FEB">
        <w:rPr>
          <w:i/>
          <w:sz w:val="24"/>
          <w:szCs w:val="24"/>
        </w:rPr>
        <w:t>10. Componente Inmobiliario y Gestión del Suelo</w:t>
      </w:r>
      <w:r w:rsidR="004C492C">
        <w:rPr>
          <w:sz w:val="24"/>
          <w:szCs w:val="24"/>
        </w:rPr>
        <w:t xml:space="preserve"> </w:t>
      </w:r>
      <w:r w:rsidR="00527FEB">
        <w:rPr>
          <w:sz w:val="24"/>
          <w:szCs w:val="24"/>
        </w:rPr>
        <w:t xml:space="preserve">del </w:t>
      </w:r>
      <w:r w:rsidR="004C492C">
        <w:rPr>
          <w:sz w:val="24"/>
          <w:szCs w:val="24"/>
        </w:rPr>
        <w:t>documento técnico de soporte</w:t>
      </w:r>
      <w:r w:rsidR="00527FEB">
        <w:rPr>
          <w:sz w:val="24"/>
          <w:szCs w:val="24"/>
        </w:rPr>
        <w:t xml:space="preserve"> de formulación.</w:t>
      </w:r>
      <w:r w:rsidR="004C492C">
        <w:rPr>
          <w:sz w:val="24"/>
          <w:szCs w:val="24"/>
        </w:rPr>
        <w:t xml:space="preserve"> </w:t>
      </w:r>
    </w:p>
    <w:p w:rsidR="00693916" w:rsidRDefault="00693916" w:rsidP="00693916">
      <w:pPr>
        <w:jc w:val="both"/>
        <w:rPr>
          <w:b/>
          <w:sz w:val="24"/>
          <w:szCs w:val="24"/>
        </w:rPr>
      </w:pPr>
    </w:p>
    <w:p w:rsidR="00693916" w:rsidRDefault="00693916" w:rsidP="00693916">
      <w:pPr>
        <w:jc w:val="both"/>
        <w:rPr>
          <w:b/>
          <w:sz w:val="24"/>
          <w:szCs w:val="24"/>
        </w:rPr>
      </w:pPr>
      <w:r w:rsidRPr="00505B77">
        <w:rPr>
          <w:noProof/>
        </w:rPr>
        <w:drawing>
          <wp:inline distT="0" distB="0" distL="0" distR="0" wp14:anchorId="5923953C" wp14:editId="4520F723">
            <wp:extent cx="5607050" cy="1509395"/>
            <wp:effectExtent l="0" t="0" r="0" b="0"/>
            <wp:docPr id="1123606021" name="Imagen 1123606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07050" cy="1509395"/>
                    </a:xfrm>
                    <a:prstGeom prst="rect">
                      <a:avLst/>
                    </a:prstGeom>
                    <a:noFill/>
                    <a:ln>
                      <a:noFill/>
                    </a:ln>
                  </pic:spPr>
                </pic:pic>
              </a:graphicData>
            </a:graphic>
          </wp:inline>
        </w:drawing>
      </w:r>
    </w:p>
    <w:p w:rsidR="00693916" w:rsidRDefault="00693916" w:rsidP="00693916">
      <w:pPr>
        <w:rPr>
          <w:sz w:val="24"/>
          <w:szCs w:val="24"/>
        </w:rPr>
      </w:pPr>
    </w:p>
    <w:p w:rsidR="00693916" w:rsidRPr="00505B77" w:rsidRDefault="00527FEB" w:rsidP="00693916">
      <w:pPr>
        <w:pStyle w:val="Plano"/>
        <w:ind w:left="0"/>
        <w:jc w:val="both"/>
        <w:rPr>
          <w:rFonts w:ascii="Arial" w:eastAsia="Times New Roman" w:hAnsi="Arial" w:cs="Arial"/>
          <w:sz w:val="22"/>
          <w:szCs w:val="22"/>
          <w:lang w:val="es-ES" w:eastAsia="es-ES"/>
        </w:rPr>
      </w:pPr>
      <w:r>
        <w:rPr>
          <w:rFonts w:ascii="Arial" w:eastAsia="Times New Roman" w:hAnsi="Arial" w:cs="Arial"/>
          <w:b/>
          <w:sz w:val="22"/>
          <w:szCs w:val="22"/>
          <w:lang w:val="es-ES" w:eastAsia="es-ES"/>
        </w:rPr>
        <w:t xml:space="preserve">PARÁGRAFO. </w:t>
      </w:r>
      <w:r w:rsidR="00693916" w:rsidRPr="00505B77">
        <w:rPr>
          <w:rFonts w:ascii="Arial" w:eastAsia="Times New Roman" w:hAnsi="Arial" w:cs="Arial"/>
          <w:sz w:val="22"/>
          <w:szCs w:val="22"/>
          <w:lang w:val="es-ES" w:eastAsia="es-ES"/>
        </w:rPr>
        <w:t>El valor del total del suelo y construcciones estimadas ascienden a la suma de nueve mil ochocientos setenta y nueve millones quinientos cincuenta y nueve mil cuatrocientos sesenta y cinco pesos $9.879.559.465.</w:t>
      </w:r>
      <w:r>
        <w:rPr>
          <w:rFonts w:ascii="Arial" w:eastAsia="Times New Roman" w:hAnsi="Arial" w:cs="Arial"/>
          <w:sz w:val="22"/>
          <w:szCs w:val="22"/>
          <w:lang w:val="es-ES" w:eastAsia="es-ES"/>
        </w:rPr>
        <w:t xml:space="preserve"> Este valor es el resultado de un ejercicio técnico a escala de plan parcial, por </w:t>
      </w:r>
      <w:r w:rsidR="00BE2D8C">
        <w:rPr>
          <w:rFonts w:ascii="Arial" w:eastAsia="Times New Roman" w:hAnsi="Arial" w:cs="Arial"/>
          <w:sz w:val="22"/>
          <w:szCs w:val="22"/>
          <w:lang w:val="es-ES" w:eastAsia="es-ES"/>
        </w:rPr>
        <w:t>tanto,</w:t>
      </w:r>
      <w:r>
        <w:rPr>
          <w:rFonts w:ascii="Arial" w:eastAsia="Times New Roman" w:hAnsi="Arial" w:cs="Arial"/>
          <w:sz w:val="22"/>
          <w:szCs w:val="22"/>
          <w:lang w:val="es-ES" w:eastAsia="es-ES"/>
        </w:rPr>
        <w:t xml:space="preserve"> no constituye sumas indemnizatorias de ningún tipo, por lo que</w:t>
      </w:r>
      <w:r w:rsidR="00BE2D8C">
        <w:rPr>
          <w:rFonts w:ascii="Arial" w:eastAsia="Times New Roman" w:hAnsi="Arial" w:cs="Arial"/>
          <w:sz w:val="22"/>
          <w:szCs w:val="22"/>
          <w:lang w:val="es-ES" w:eastAsia="es-ES"/>
        </w:rPr>
        <w:t>,</w:t>
      </w:r>
      <w:r>
        <w:rPr>
          <w:rFonts w:ascii="Arial" w:eastAsia="Times New Roman" w:hAnsi="Arial" w:cs="Arial"/>
          <w:sz w:val="22"/>
          <w:szCs w:val="22"/>
          <w:lang w:val="es-ES" w:eastAsia="es-ES"/>
        </w:rPr>
        <w:t xml:space="preserve"> de ser requerido la adquisición de predios asociados a las manzanas citadas</w:t>
      </w:r>
      <w:r w:rsidR="00BE2D8C">
        <w:rPr>
          <w:rFonts w:ascii="Arial" w:eastAsia="Times New Roman" w:hAnsi="Arial" w:cs="Arial"/>
          <w:sz w:val="22"/>
          <w:szCs w:val="22"/>
          <w:lang w:val="es-ES" w:eastAsia="es-ES"/>
        </w:rPr>
        <w:t>,</w:t>
      </w:r>
      <w:r>
        <w:rPr>
          <w:rFonts w:ascii="Arial" w:eastAsia="Times New Roman" w:hAnsi="Arial" w:cs="Arial"/>
          <w:sz w:val="22"/>
          <w:szCs w:val="22"/>
          <w:lang w:val="es-ES" w:eastAsia="es-ES"/>
        </w:rPr>
        <w:t xml:space="preserve"> se deberán adelantar los </w:t>
      </w:r>
      <w:r w:rsidR="00BE2D8C">
        <w:rPr>
          <w:rFonts w:ascii="Arial" w:eastAsia="Times New Roman" w:hAnsi="Arial" w:cs="Arial"/>
          <w:sz w:val="22"/>
          <w:szCs w:val="22"/>
          <w:lang w:val="es-ES" w:eastAsia="es-ES"/>
        </w:rPr>
        <w:t xml:space="preserve">respectivos avalúos comerciales de cada predio a adquirir a efectos de determinar los valores de adquisición. </w:t>
      </w:r>
    </w:p>
    <w:p w:rsidR="00693916" w:rsidRDefault="00693916" w:rsidP="00693916">
      <w:pPr>
        <w:rPr>
          <w:sz w:val="24"/>
          <w:szCs w:val="24"/>
        </w:rPr>
      </w:pPr>
    </w:p>
    <w:p w:rsidR="00E1258A" w:rsidRDefault="00E1258A" w:rsidP="00693916">
      <w:pPr>
        <w:rPr>
          <w:sz w:val="24"/>
          <w:szCs w:val="24"/>
        </w:rPr>
      </w:pPr>
    </w:p>
    <w:p w:rsidR="00E1258A" w:rsidRDefault="00E1258A" w:rsidP="00E1258A">
      <w:pPr>
        <w:jc w:val="center"/>
        <w:rPr>
          <w:b/>
          <w:sz w:val="24"/>
          <w:szCs w:val="24"/>
        </w:rPr>
      </w:pPr>
      <w:r>
        <w:rPr>
          <w:b/>
          <w:sz w:val="24"/>
          <w:szCs w:val="24"/>
        </w:rPr>
        <w:t>CAPÍTULO 1</w:t>
      </w:r>
    </w:p>
    <w:p w:rsidR="00E1258A" w:rsidRDefault="00184A75" w:rsidP="00E1258A">
      <w:pPr>
        <w:jc w:val="center"/>
        <w:rPr>
          <w:b/>
          <w:sz w:val="24"/>
          <w:szCs w:val="24"/>
        </w:rPr>
      </w:pPr>
      <w:r>
        <w:rPr>
          <w:b/>
          <w:sz w:val="24"/>
          <w:szCs w:val="24"/>
        </w:rPr>
        <w:t>INSTRUMENTOS DE FINANCIACIÓN A IMPLEMENTAR EN EL PLAN PARCIAL</w:t>
      </w:r>
    </w:p>
    <w:p w:rsidR="00184A75" w:rsidRPr="00E1258A" w:rsidRDefault="00184A75" w:rsidP="00E1258A">
      <w:pPr>
        <w:jc w:val="center"/>
        <w:rPr>
          <w:b/>
          <w:sz w:val="24"/>
          <w:szCs w:val="24"/>
        </w:rPr>
      </w:pPr>
    </w:p>
    <w:p w:rsidR="00D03130" w:rsidRDefault="00184A75" w:rsidP="00184A75">
      <w:pPr>
        <w:pStyle w:val="Prrafodelista"/>
        <w:numPr>
          <w:ilvl w:val="0"/>
          <w:numId w:val="1"/>
        </w:numPr>
        <w:ind w:left="0" w:firstLine="0"/>
        <w:jc w:val="both"/>
        <w:rPr>
          <w:sz w:val="24"/>
          <w:szCs w:val="24"/>
        </w:rPr>
      </w:pPr>
      <w:r>
        <w:rPr>
          <w:b/>
          <w:sz w:val="24"/>
          <w:szCs w:val="24"/>
        </w:rPr>
        <w:t xml:space="preserve">PARTICIPACIÓN EN PLUSVALÍA. </w:t>
      </w:r>
      <w:r>
        <w:rPr>
          <w:sz w:val="24"/>
          <w:szCs w:val="24"/>
        </w:rPr>
        <w:t xml:space="preserve">De conformidad con las disposiciones en materia de participación en plusvalía adoptadas por el municipio de Pereira, el área de planificación de la AUI Subcentro Cuba podrá contener hechos generadores de la participación, por lo cual se deberá adelantar la evaluación jurídica y técnica de determinar la posible configuración de dichos hechos generadores conforme a lo establecido por el artículo </w:t>
      </w:r>
      <w:r w:rsidR="00D03130">
        <w:rPr>
          <w:sz w:val="24"/>
          <w:szCs w:val="24"/>
        </w:rPr>
        <w:t>80 de la Ley 388 de 1997</w:t>
      </w:r>
      <w:r>
        <w:rPr>
          <w:sz w:val="24"/>
          <w:szCs w:val="24"/>
        </w:rPr>
        <w:t xml:space="preserve">. </w:t>
      </w:r>
    </w:p>
    <w:p w:rsidR="00BE2D8C" w:rsidRDefault="00D03130" w:rsidP="00D03130">
      <w:pPr>
        <w:pStyle w:val="Prrafodelista"/>
        <w:ind w:left="0"/>
        <w:jc w:val="both"/>
        <w:rPr>
          <w:sz w:val="24"/>
          <w:szCs w:val="24"/>
        </w:rPr>
      </w:pPr>
      <w:r>
        <w:rPr>
          <w:sz w:val="24"/>
          <w:szCs w:val="24"/>
        </w:rPr>
        <w:lastRenderedPageBreak/>
        <w:t>De igual manera también se podrá establecer participación en plusvalía derivada de la</w:t>
      </w:r>
      <w:r w:rsidR="00EA1ECD">
        <w:rPr>
          <w:sz w:val="24"/>
          <w:szCs w:val="24"/>
        </w:rPr>
        <w:t xml:space="preserve"> ejecución de las</w:t>
      </w:r>
      <w:r>
        <w:rPr>
          <w:sz w:val="24"/>
          <w:szCs w:val="24"/>
        </w:rPr>
        <w:t xml:space="preserve"> obras públicas que se lleguen ejecutar dentro del plan parcial.</w:t>
      </w:r>
    </w:p>
    <w:p w:rsidR="00B7773C" w:rsidRDefault="00B7773C" w:rsidP="00D03130">
      <w:pPr>
        <w:pStyle w:val="Prrafodelista"/>
        <w:ind w:left="0"/>
        <w:jc w:val="both"/>
        <w:rPr>
          <w:sz w:val="24"/>
          <w:szCs w:val="24"/>
        </w:rPr>
      </w:pPr>
    </w:p>
    <w:p w:rsidR="00B7773C" w:rsidRDefault="00110D81" w:rsidP="00C46E96">
      <w:pPr>
        <w:pStyle w:val="Prrafodelista"/>
        <w:numPr>
          <w:ilvl w:val="0"/>
          <w:numId w:val="1"/>
        </w:numPr>
        <w:ind w:left="0" w:firstLine="0"/>
        <w:jc w:val="both"/>
        <w:rPr>
          <w:sz w:val="24"/>
          <w:szCs w:val="24"/>
        </w:rPr>
      </w:pPr>
      <w:r>
        <w:rPr>
          <w:b/>
          <w:sz w:val="24"/>
          <w:szCs w:val="24"/>
        </w:rPr>
        <w:t>IMPLEMENTACIÓN DE LOS DEBERES URBANÍSTICOS</w:t>
      </w:r>
      <w:r w:rsidR="00FC2423">
        <w:rPr>
          <w:b/>
          <w:sz w:val="24"/>
          <w:szCs w:val="24"/>
        </w:rPr>
        <w:t>.</w:t>
      </w:r>
      <w:r w:rsidR="00C46E96">
        <w:rPr>
          <w:b/>
          <w:sz w:val="24"/>
          <w:szCs w:val="24"/>
        </w:rPr>
        <w:t xml:space="preserve"> </w:t>
      </w:r>
      <w:r w:rsidR="00C46E96" w:rsidRPr="00C46E96">
        <w:rPr>
          <w:sz w:val="24"/>
          <w:szCs w:val="24"/>
        </w:rPr>
        <w:t xml:space="preserve">En </w:t>
      </w:r>
      <w:r w:rsidR="00C46E96">
        <w:rPr>
          <w:sz w:val="24"/>
          <w:szCs w:val="24"/>
        </w:rPr>
        <w:t xml:space="preserve">El área de planificación del plan parcial, serán exigibles los deberes urbanísticos para aquellos desarrollos que se generen en las áreas sujetas a tratamiento de renovación urbana por reactivación, los cuales se calcularán a partir del cuarto piso en adelante, tal como se diagrama y precisa en el documento técnico de soporte de la formulación en su numeral 10. </w:t>
      </w:r>
    </w:p>
    <w:p w:rsidR="00DC3998" w:rsidRDefault="00DC3998" w:rsidP="00DC3998">
      <w:pPr>
        <w:jc w:val="both"/>
        <w:rPr>
          <w:sz w:val="24"/>
          <w:szCs w:val="24"/>
        </w:rPr>
      </w:pPr>
    </w:p>
    <w:p w:rsidR="00DC3998" w:rsidRDefault="00DC3998" w:rsidP="00DC3998">
      <w:pPr>
        <w:jc w:val="both"/>
        <w:rPr>
          <w:sz w:val="24"/>
          <w:szCs w:val="24"/>
        </w:rPr>
      </w:pPr>
      <w:r>
        <w:rPr>
          <w:sz w:val="24"/>
          <w:szCs w:val="24"/>
        </w:rPr>
        <w:t xml:space="preserve">Los </w:t>
      </w:r>
      <w:r w:rsidRPr="00DC3998">
        <w:rPr>
          <w:sz w:val="24"/>
          <w:szCs w:val="24"/>
        </w:rPr>
        <w:t xml:space="preserve">recursos </w:t>
      </w:r>
      <w:r>
        <w:rPr>
          <w:sz w:val="24"/>
          <w:szCs w:val="24"/>
        </w:rPr>
        <w:t xml:space="preserve">provenientes de los deberes urbanísticos serán de recaudo </w:t>
      </w:r>
      <w:r w:rsidRPr="00DC3998">
        <w:rPr>
          <w:sz w:val="24"/>
          <w:szCs w:val="24"/>
        </w:rPr>
        <w:t>progresivo</w:t>
      </w:r>
      <w:r>
        <w:rPr>
          <w:sz w:val="24"/>
          <w:szCs w:val="24"/>
        </w:rPr>
        <w:t>,</w:t>
      </w:r>
      <w:r w:rsidRPr="00DC3998">
        <w:rPr>
          <w:sz w:val="24"/>
          <w:szCs w:val="24"/>
        </w:rPr>
        <w:t xml:space="preserve"> durante la vigencia de Actuación Urbana Integral</w:t>
      </w:r>
      <w:r>
        <w:rPr>
          <w:sz w:val="24"/>
          <w:szCs w:val="24"/>
        </w:rPr>
        <w:t>,</w:t>
      </w:r>
      <w:r w:rsidRPr="00DC3998">
        <w:rPr>
          <w:sz w:val="24"/>
          <w:szCs w:val="24"/>
        </w:rPr>
        <w:t xml:space="preserve"> </w:t>
      </w:r>
      <w:r>
        <w:rPr>
          <w:sz w:val="24"/>
          <w:szCs w:val="24"/>
        </w:rPr>
        <w:t>é</w:t>
      </w:r>
      <w:r w:rsidRPr="00DC3998">
        <w:rPr>
          <w:sz w:val="24"/>
          <w:szCs w:val="24"/>
        </w:rPr>
        <w:t xml:space="preserve">stos al ingresar al fondo de </w:t>
      </w:r>
      <w:r>
        <w:rPr>
          <w:sz w:val="24"/>
          <w:szCs w:val="24"/>
        </w:rPr>
        <w:t>á</w:t>
      </w:r>
      <w:r w:rsidRPr="00DC3998">
        <w:rPr>
          <w:sz w:val="24"/>
          <w:szCs w:val="24"/>
        </w:rPr>
        <w:t xml:space="preserve">reas de cesión se </w:t>
      </w:r>
      <w:r>
        <w:rPr>
          <w:sz w:val="24"/>
          <w:szCs w:val="24"/>
        </w:rPr>
        <w:t>implementarán</w:t>
      </w:r>
      <w:r w:rsidRPr="00DC3998">
        <w:rPr>
          <w:sz w:val="24"/>
          <w:szCs w:val="24"/>
        </w:rPr>
        <w:t xml:space="preserve"> de acuerdo con la estructura requerida de espacio público </w:t>
      </w:r>
      <w:r>
        <w:rPr>
          <w:sz w:val="24"/>
          <w:szCs w:val="24"/>
        </w:rPr>
        <w:t xml:space="preserve">del área del plan parcial. </w:t>
      </w:r>
    </w:p>
    <w:p w:rsidR="00DC3998" w:rsidRDefault="00DC3998" w:rsidP="00DC3998">
      <w:pPr>
        <w:jc w:val="both"/>
        <w:rPr>
          <w:sz w:val="24"/>
          <w:szCs w:val="24"/>
        </w:rPr>
      </w:pPr>
    </w:p>
    <w:p w:rsidR="00DC3998" w:rsidRDefault="00DC3998" w:rsidP="00DC3998">
      <w:pPr>
        <w:pStyle w:val="Prrafodelista"/>
        <w:numPr>
          <w:ilvl w:val="0"/>
          <w:numId w:val="1"/>
        </w:numPr>
        <w:ind w:left="0" w:firstLine="0"/>
        <w:jc w:val="both"/>
        <w:rPr>
          <w:sz w:val="24"/>
          <w:szCs w:val="24"/>
        </w:rPr>
      </w:pPr>
      <w:r>
        <w:rPr>
          <w:b/>
          <w:sz w:val="24"/>
          <w:szCs w:val="24"/>
        </w:rPr>
        <w:t xml:space="preserve">VALORIZACIÓN. </w:t>
      </w:r>
      <w:r>
        <w:rPr>
          <w:sz w:val="24"/>
          <w:szCs w:val="24"/>
        </w:rPr>
        <w:t>Las obras públicas a desarrollar en el marco de la ejecución del plan parcial, podrán constituirse en un plan de obras y ser objeto de la contribución por valorización, la formulación del plan parcial establece 3 escenarios de cálculo de dicha contribución</w:t>
      </w:r>
      <w:r w:rsidR="00F20175">
        <w:rPr>
          <w:sz w:val="24"/>
          <w:szCs w:val="24"/>
        </w:rPr>
        <w:t xml:space="preserve"> para el área de planificación del plan parcial</w:t>
      </w:r>
      <w:r w:rsidR="008C5038">
        <w:rPr>
          <w:sz w:val="24"/>
          <w:szCs w:val="24"/>
        </w:rPr>
        <w:t xml:space="preserve">, en los cuales se plantea un recaudo único del 100%, 200% o 300% </w:t>
      </w:r>
      <w:r w:rsidR="008C5038" w:rsidRPr="008C5038">
        <w:rPr>
          <w:sz w:val="24"/>
          <w:szCs w:val="24"/>
        </w:rPr>
        <w:t>del recaudo del impuesto predial a valores de 2025</w:t>
      </w:r>
      <w:r w:rsidR="008C5038">
        <w:rPr>
          <w:sz w:val="24"/>
          <w:szCs w:val="24"/>
        </w:rPr>
        <w:t xml:space="preserve">. </w:t>
      </w:r>
    </w:p>
    <w:p w:rsidR="008C5038" w:rsidRDefault="008C5038" w:rsidP="008C5038">
      <w:pPr>
        <w:jc w:val="both"/>
        <w:rPr>
          <w:sz w:val="24"/>
          <w:szCs w:val="24"/>
        </w:rPr>
      </w:pPr>
    </w:p>
    <w:p w:rsidR="008C5038" w:rsidRDefault="008C5038" w:rsidP="008C5038">
      <w:pPr>
        <w:jc w:val="both"/>
        <w:rPr>
          <w:sz w:val="24"/>
          <w:szCs w:val="24"/>
        </w:rPr>
      </w:pPr>
      <w:r>
        <w:rPr>
          <w:sz w:val="24"/>
          <w:szCs w:val="24"/>
        </w:rPr>
        <w:t xml:space="preserve">Los detalles técnicos de cálculo se citan en el documento técnico de soporte y sus documentos anexos. </w:t>
      </w:r>
    </w:p>
    <w:p w:rsidR="008C5038" w:rsidRDefault="008C5038" w:rsidP="008C5038">
      <w:pPr>
        <w:jc w:val="both"/>
        <w:rPr>
          <w:sz w:val="24"/>
          <w:szCs w:val="24"/>
        </w:rPr>
      </w:pPr>
    </w:p>
    <w:p w:rsidR="008C5038" w:rsidRPr="008C5038" w:rsidRDefault="008C5038" w:rsidP="008C5038">
      <w:pPr>
        <w:pStyle w:val="Prrafodelista"/>
        <w:numPr>
          <w:ilvl w:val="0"/>
          <w:numId w:val="1"/>
        </w:numPr>
        <w:ind w:left="0" w:firstLine="0"/>
        <w:jc w:val="both"/>
        <w:rPr>
          <w:sz w:val="24"/>
          <w:szCs w:val="24"/>
        </w:rPr>
      </w:pPr>
      <w:r>
        <w:rPr>
          <w:b/>
          <w:sz w:val="24"/>
          <w:szCs w:val="24"/>
        </w:rPr>
        <w:t xml:space="preserve">CANJE DE BIENES FISCALES. </w:t>
      </w:r>
      <w:r w:rsidR="005E3419">
        <w:rPr>
          <w:sz w:val="24"/>
          <w:szCs w:val="24"/>
        </w:rPr>
        <w:t xml:space="preserve">En caso que durante la vigencia del Plan Parcial AUI Subcentro Cuba los bienes fiscales que se lleguen a adquirir a favor del municipio de Pereira y que se encuentren al interior del área de planificación podrán ser usados para su disposición con el fin de cumplir los objetivos de planificación del instrumento, toda vez que dicho bienes cuentan con movilidad dentro del mercado inmobiliario sin mayores restricciones.  </w:t>
      </w:r>
    </w:p>
    <w:p w:rsidR="005F53C9" w:rsidRDefault="005F53C9" w:rsidP="00D03130">
      <w:pPr>
        <w:pStyle w:val="Prrafodelista"/>
        <w:ind w:left="0"/>
        <w:jc w:val="both"/>
        <w:rPr>
          <w:sz w:val="24"/>
          <w:szCs w:val="24"/>
        </w:rPr>
      </w:pPr>
    </w:p>
    <w:p w:rsidR="00AF408F" w:rsidRPr="00AF408F" w:rsidRDefault="00AF408F" w:rsidP="00AF408F">
      <w:pPr>
        <w:pStyle w:val="Prrafodelista"/>
        <w:numPr>
          <w:ilvl w:val="0"/>
          <w:numId w:val="1"/>
        </w:numPr>
        <w:ind w:left="0" w:firstLine="0"/>
        <w:jc w:val="both"/>
        <w:rPr>
          <w:sz w:val="24"/>
          <w:szCs w:val="24"/>
        </w:rPr>
      </w:pPr>
      <w:r w:rsidRPr="00AF408F">
        <w:rPr>
          <w:b/>
          <w:sz w:val="24"/>
          <w:szCs w:val="24"/>
        </w:rPr>
        <w:t>FONDO PARA LA COMPENSACION DE PARQUEADEROS</w:t>
      </w:r>
      <w:r>
        <w:rPr>
          <w:b/>
          <w:sz w:val="24"/>
          <w:szCs w:val="24"/>
        </w:rPr>
        <w:t>.</w:t>
      </w:r>
      <w:r w:rsidRPr="00AF408F">
        <w:t xml:space="preserve"> </w:t>
      </w:r>
      <w:r>
        <w:t xml:space="preserve">Se constituye en un </w:t>
      </w:r>
      <w:r>
        <w:rPr>
          <w:sz w:val="24"/>
          <w:szCs w:val="24"/>
        </w:rPr>
        <w:t>e</w:t>
      </w:r>
      <w:r w:rsidRPr="00AF408F">
        <w:rPr>
          <w:sz w:val="24"/>
          <w:szCs w:val="24"/>
        </w:rPr>
        <w:t xml:space="preserve">squema adicional de financiación de proyectos en concesión de parqueaderos para </w:t>
      </w:r>
      <w:r>
        <w:rPr>
          <w:sz w:val="24"/>
          <w:szCs w:val="24"/>
        </w:rPr>
        <w:t>el área de planificación del Plan Parcial,</w:t>
      </w:r>
      <w:r w:rsidRPr="00AF408F">
        <w:rPr>
          <w:sz w:val="24"/>
          <w:szCs w:val="24"/>
        </w:rPr>
        <w:t xml:space="preserve"> </w:t>
      </w:r>
      <w:r>
        <w:rPr>
          <w:sz w:val="24"/>
          <w:szCs w:val="24"/>
        </w:rPr>
        <w:t>a implementarse</w:t>
      </w:r>
      <w:r w:rsidRPr="00AF408F">
        <w:rPr>
          <w:sz w:val="24"/>
          <w:szCs w:val="24"/>
        </w:rPr>
        <w:t xml:space="preserve"> en los Sectores Normativos de la A.U.I. Sub</w:t>
      </w:r>
      <w:r>
        <w:rPr>
          <w:sz w:val="24"/>
          <w:szCs w:val="24"/>
        </w:rPr>
        <w:t>c</w:t>
      </w:r>
      <w:r w:rsidRPr="00AF408F">
        <w:rPr>
          <w:sz w:val="24"/>
          <w:szCs w:val="24"/>
        </w:rPr>
        <w:t>entro Cuba:</w:t>
      </w:r>
    </w:p>
    <w:p w:rsidR="00AF408F" w:rsidRPr="00AF408F" w:rsidRDefault="00AF408F" w:rsidP="00AF408F">
      <w:pPr>
        <w:pStyle w:val="Prrafodelista"/>
        <w:ind w:left="0"/>
        <w:jc w:val="both"/>
        <w:rPr>
          <w:sz w:val="24"/>
          <w:szCs w:val="24"/>
        </w:rPr>
      </w:pPr>
    </w:p>
    <w:p w:rsidR="00AF408F" w:rsidRPr="00AF408F" w:rsidRDefault="00AF408F" w:rsidP="00AF408F">
      <w:pPr>
        <w:pStyle w:val="Prrafodelista"/>
        <w:ind w:left="0"/>
        <w:jc w:val="both"/>
        <w:rPr>
          <w:sz w:val="24"/>
          <w:szCs w:val="24"/>
        </w:rPr>
      </w:pPr>
      <w:r w:rsidRPr="00AF408F">
        <w:rPr>
          <w:sz w:val="24"/>
          <w:szCs w:val="24"/>
        </w:rPr>
        <w:t>Para la liquidación del valor de los cupos de estacionamiento, la Secretaría de Planeación Municipal aplicará la siguiente fórmula:</w:t>
      </w:r>
    </w:p>
    <w:p w:rsidR="00AF408F" w:rsidRDefault="00AF408F" w:rsidP="00AF408F">
      <w:pPr>
        <w:pStyle w:val="Prrafodelista"/>
        <w:ind w:left="0"/>
        <w:jc w:val="both"/>
        <w:rPr>
          <w:sz w:val="24"/>
          <w:szCs w:val="24"/>
        </w:rPr>
      </w:pPr>
    </w:p>
    <w:p w:rsidR="00AF408F" w:rsidRPr="00AF408F" w:rsidRDefault="00AF408F" w:rsidP="00AF408F">
      <w:pPr>
        <w:pStyle w:val="Prrafodelista"/>
        <w:ind w:left="0"/>
        <w:jc w:val="center"/>
        <w:rPr>
          <w:b/>
          <w:sz w:val="24"/>
          <w:szCs w:val="24"/>
        </w:rPr>
      </w:pPr>
      <w:r w:rsidRPr="00AF408F">
        <w:rPr>
          <w:b/>
          <w:sz w:val="24"/>
          <w:szCs w:val="24"/>
        </w:rPr>
        <w:t>VC = n* a * VBC</w:t>
      </w:r>
    </w:p>
    <w:p w:rsidR="00AF408F" w:rsidRPr="00AF408F" w:rsidRDefault="00AF408F"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 xml:space="preserve">Donde: </w:t>
      </w:r>
    </w:p>
    <w:p w:rsidR="00AF408F" w:rsidRDefault="00AF408F" w:rsidP="00AF408F">
      <w:pPr>
        <w:pStyle w:val="Prrafodelista"/>
        <w:ind w:left="0"/>
        <w:jc w:val="both"/>
        <w:rPr>
          <w:sz w:val="24"/>
          <w:szCs w:val="24"/>
        </w:rPr>
      </w:pPr>
    </w:p>
    <w:p w:rsidR="00AF408F" w:rsidRPr="00AF408F" w:rsidRDefault="00AF408F" w:rsidP="00AF408F">
      <w:pPr>
        <w:pStyle w:val="Prrafodelista"/>
        <w:ind w:left="0"/>
        <w:jc w:val="both"/>
        <w:rPr>
          <w:sz w:val="24"/>
          <w:szCs w:val="24"/>
        </w:rPr>
      </w:pPr>
      <w:r w:rsidRPr="00AF408F">
        <w:rPr>
          <w:sz w:val="24"/>
          <w:szCs w:val="24"/>
        </w:rPr>
        <w:t>VBC = [(valor del mt2 de suelo *coeficiente de intensificación) + (valor del mt2 de construcción)]x 18.00 mts2.</w:t>
      </w:r>
    </w:p>
    <w:p w:rsidR="00AF408F" w:rsidRDefault="00AF408F"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lastRenderedPageBreak/>
        <w:t xml:space="preserve">VC = Valor a compensar en dinero liquidado por la </w:t>
      </w:r>
      <w:r>
        <w:rPr>
          <w:sz w:val="24"/>
          <w:szCs w:val="24"/>
        </w:rPr>
        <w:t>S</w:t>
      </w:r>
      <w:r w:rsidRPr="00AF408F">
        <w:rPr>
          <w:sz w:val="24"/>
          <w:szCs w:val="24"/>
        </w:rPr>
        <w:t>ecretaria de Planeación.</w:t>
      </w:r>
    </w:p>
    <w:p w:rsidR="00AF408F" w:rsidRPr="00AF408F" w:rsidRDefault="00AF408F"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n = Base de la liquidación del valor a compensar expresado en número de cupos, éstos definidos por el curador urbano.</w:t>
      </w:r>
    </w:p>
    <w:p w:rsidR="00AF408F" w:rsidRPr="00AF408F" w:rsidRDefault="00AF408F"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VBC = Valor básico a compensar.</w:t>
      </w:r>
    </w:p>
    <w:p w:rsidR="00AF408F" w:rsidRPr="00AF408F" w:rsidRDefault="00AF408F"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a = Factor de compensación.</w:t>
      </w:r>
    </w:p>
    <w:p w:rsidR="00AF408F" w:rsidRPr="00AF408F" w:rsidRDefault="00AF408F"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El valor del mt2 de suelo será el determinado por el Observatorio Inmobiliario de Pereira en certificación expedida por la Secretaría de Planeación para el predio sobre el cual se tramita la licencia.</w:t>
      </w:r>
    </w:p>
    <w:p w:rsidR="00614DF3" w:rsidRPr="00AF408F" w:rsidRDefault="00614DF3"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 xml:space="preserve">El valor del mt2 de construcción será determinado en acto administrativo expedido por la </w:t>
      </w:r>
      <w:r w:rsidR="00614DF3">
        <w:rPr>
          <w:sz w:val="24"/>
          <w:szCs w:val="24"/>
        </w:rPr>
        <w:t>S</w:t>
      </w:r>
      <w:r w:rsidRPr="00AF408F">
        <w:rPr>
          <w:sz w:val="24"/>
          <w:szCs w:val="24"/>
        </w:rPr>
        <w:t>ecretaria de Planeación Municipal.</w:t>
      </w:r>
    </w:p>
    <w:p w:rsidR="00614DF3" w:rsidRPr="00AF408F" w:rsidRDefault="00614DF3" w:rsidP="00AF408F">
      <w:pPr>
        <w:pStyle w:val="Prrafodelista"/>
        <w:ind w:left="0"/>
        <w:jc w:val="both"/>
        <w:rPr>
          <w:sz w:val="24"/>
          <w:szCs w:val="24"/>
        </w:rPr>
      </w:pPr>
    </w:p>
    <w:p w:rsidR="00AF408F" w:rsidRDefault="00AF408F" w:rsidP="00AF408F">
      <w:pPr>
        <w:pStyle w:val="Prrafodelista"/>
        <w:ind w:left="0"/>
        <w:jc w:val="both"/>
        <w:rPr>
          <w:sz w:val="24"/>
          <w:szCs w:val="24"/>
        </w:rPr>
      </w:pPr>
      <w:r w:rsidRPr="00AF408F">
        <w:rPr>
          <w:sz w:val="24"/>
          <w:szCs w:val="24"/>
        </w:rPr>
        <w:t xml:space="preserve">El área para la liquidación del valor a compensar estará dada por la sumatoria de los metros cuadrados de todos los estacionamientos a compensar de acuerdo con lo que determine y certifique el Curador Urbano. Se establecen 18.00 mts2 por estacionamiento. </w:t>
      </w:r>
    </w:p>
    <w:p w:rsidR="00614DF3" w:rsidRPr="00AF408F" w:rsidRDefault="00614DF3" w:rsidP="00AF408F">
      <w:pPr>
        <w:pStyle w:val="Prrafodelista"/>
        <w:ind w:left="0"/>
        <w:jc w:val="both"/>
        <w:rPr>
          <w:sz w:val="24"/>
          <w:szCs w:val="24"/>
        </w:rPr>
      </w:pPr>
    </w:p>
    <w:p w:rsidR="005F53C9" w:rsidRPr="00AF408F" w:rsidRDefault="00AF408F" w:rsidP="00AF408F">
      <w:pPr>
        <w:pStyle w:val="Prrafodelista"/>
        <w:ind w:left="0"/>
        <w:jc w:val="both"/>
        <w:rPr>
          <w:sz w:val="24"/>
          <w:szCs w:val="24"/>
        </w:rPr>
      </w:pPr>
      <w:r w:rsidRPr="00AF408F">
        <w:rPr>
          <w:sz w:val="24"/>
          <w:szCs w:val="24"/>
        </w:rPr>
        <w:t>El coeficiente de intensificación es una relación ponderada entre los metros cuadrados de terreno de unidades de parqueo y los metros cuadrados de construcción de las mismas unidades. Este será determinado en Acto Administrativo expedido por la Secretaría de Planeación Municipal.</w:t>
      </w:r>
    </w:p>
    <w:p w:rsidR="00693916" w:rsidRDefault="00693916" w:rsidP="00693916">
      <w:pPr>
        <w:ind w:firstLine="708"/>
        <w:rPr>
          <w:sz w:val="24"/>
          <w:szCs w:val="24"/>
        </w:rPr>
      </w:pPr>
    </w:p>
    <w:p w:rsidR="00614DF3" w:rsidRDefault="00614DF3" w:rsidP="00614DF3">
      <w:pPr>
        <w:ind w:firstLine="708"/>
        <w:jc w:val="center"/>
        <w:rPr>
          <w:sz w:val="24"/>
          <w:szCs w:val="24"/>
        </w:rPr>
      </w:pPr>
    </w:p>
    <w:p w:rsidR="00614DF3" w:rsidRDefault="00614DF3" w:rsidP="00614DF3">
      <w:pPr>
        <w:ind w:firstLine="708"/>
        <w:jc w:val="center"/>
        <w:rPr>
          <w:b/>
          <w:sz w:val="24"/>
          <w:szCs w:val="24"/>
        </w:rPr>
      </w:pPr>
      <w:r>
        <w:rPr>
          <w:b/>
          <w:sz w:val="24"/>
          <w:szCs w:val="24"/>
        </w:rPr>
        <w:t>TÍTULO 9</w:t>
      </w:r>
    </w:p>
    <w:p w:rsidR="00614DF3" w:rsidRDefault="00614DF3" w:rsidP="00614DF3">
      <w:pPr>
        <w:ind w:firstLine="708"/>
        <w:jc w:val="center"/>
        <w:rPr>
          <w:b/>
          <w:sz w:val="24"/>
          <w:szCs w:val="24"/>
        </w:rPr>
      </w:pPr>
      <w:r>
        <w:rPr>
          <w:b/>
          <w:sz w:val="24"/>
          <w:szCs w:val="24"/>
        </w:rPr>
        <w:t xml:space="preserve">COMPONENTE SOCIOECONÓMICO DEL PLAN PARCIAL </w:t>
      </w:r>
    </w:p>
    <w:p w:rsidR="00614DF3" w:rsidRDefault="00614DF3" w:rsidP="00614DF3">
      <w:pPr>
        <w:ind w:firstLine="708"/>
        <w:jc w:val="center"/>
        <w:rPr>
          <w:b/>
          <w:sz w:val="24"/>
          <w:szCs w:val="24"/>
        </w:rPr>
      </w:pPr>
    </w:p>
    <w:p w:rsidR="00614DF3" w:rsidRPr="00614DF3" w:rsidRDefault="00614DF3" w:rsidP="00614DF3">
      <w:pPr>
        <w:pStyle w:val="Prrafodelista"/>
        <w:numPr>
          <w:ilvl w:val="0"/>
          <w:numId w:val="1"/>
        </w:numPr>
        <w:ind w:left="0" w:firstLine="0"/>
        <w:jc w:val="both"/>
        <w:rPr>
          <w:b/>
          <w:sz w:val="24"/>
          <w:szCs w:val="24"/>
        </w:rPr>
      </w:pPr>
      <w:r>
        <w:rPr>
          <w:b/>
          <w:sz w:val="24"/>
          <w:szCs w:val="24"/>
        </w:rPr>
        <w:t xml:space="preserve">CONDICIONES SOCIECONÍMICAS DEL ÁREA DE PLANIFICACIÓN. </w:t>
      </w:r>
      <w:r>
        <w:rPr>
          <w:sz w:val="24"/>
          <w:szCs w:val="24"/>
        </w:rPr>
        <w:t>El Plan Parcial AUI Subcentro Cuba reconoce las diferentes problemáticas sociales que se describen en el documento de diagnóstico de la AUI Subcentro Cuba y en orden a la búsqueda de sus soluciones se estructura el proceso de formulación de plan parcial, aunado a los procesos de participación ciudadana y a la participación activa de los actores sociales del Subcentro Cuba.</w:t>
      </w:r>
    </w:p>
    <w:p w:rsidR="00614DF3" w:rsidRPr="00614DF3" w:rsidRDefault="00614DF3" w:rsidP="00614DF3">
      <w:pPr>
        <w:pStyle w:val="Prrafodelista"/>
        <w:ind w:left="0"/>
        <w:jc w:val="both"/>
        <w:rPr>
          <w:b/>
          <w:sz w:val="24"/>
          <w:szCs w:val="24"/>
        </w:rPr>
      </w:pPr>
    </w:p>
    <w:p w:rsidR="00614DF3" w:rsidRPr="00702D11" w:rsidRDefault="00702D11" w:rsidP="00614DF3">
      <w:pPr>
        <w:pStyle w:val="Prrafodelista"/>
        <w:numPr>
          <w:ilvl w:val="0"/>
          <w:numId w:val="1"/>
        </w:numPr>
        <w:ind w:left="0" w:firstLine="0"/>
        <w:jc w:val="both"/>
        <w:rPr>
          <w:b/>
          <w:sz w:val="24"/>
          <w:szCs w:val="24"/>
        </w:rPr>
      </w:pPr>
      <w:r>
        <w:rPr>
          <w:b/>
          <w:sz w:val="24"/>
          <w:szCs w:val="24"/>
        </w:rPr>
        <w:t>METODOLOGÍA PARA PARTICIPACIÓN DEMOCRÁTICA.</w:t>
      </w:r>
      <w:r>
        <w:rPr>
          <w:sz w:val="24"/>
          <w:szCs w:val="24"/>
        </w:rPr>
        <w:t xml:space="preserve"> En desarrollo de los procesos de participación democrática en todas las fases del plan parcial, en las fases de </w:t>
      </w:r>
      <w:r w:rsidRPr="00702D11">
        <w:rPr>
          <w:sz w:val="24"/>
          <w:szCs w:val="24"/>
        </w:rPr>
        <w:t>ejecución, evaluación y seguimiento, la metodología de Implementación del Conocimiento</w:t>
      </w:r>
      <w:r>
        <w:rPr>
          <w:sz w:val="24"/>
          <w:szCs w:val="24"/>
        </w:rPr>
        <w:t xml:space="preserve">, mediante la cual los actores al tener las propuestas consolidadas, </w:t>
      </w:r>
      <w:r w:rsidRPr="00702D11">
        <w:rPr>
          <w:sz w:val="24"/>
          <w:szCs w:val="24"/>
        </w:rPr>
        <w:t>saben cómo realizar la gestión para la implementación del plan, a través de herramientas de seguimiento y acompañamiento, además de generar estrategias de participación como conformación de veeduría en la obra y ejecución de la AUI</w:t>
      </w:r>
      <w:r>
        <w:rPr>
          <w:sz w:val="24"/>
          <w:szCs w:val="24"/>
        </w:rPr>
        <w:t>.</w:t>
      </w:r>
    </w:p>
    <w:p w:rsidR="00702D11" w:rsidRDefault="00702D11" w:rsidP="00702D11">
      <w:pPr>
        <w:pStyle w:val="Prrafodelista"/>
        <w:rPr>
          <w:b/>
          <w:sz w:val="24"/>
          <w:szCs w:val="24"/>
        </w:rPr>
      </w:pPr>
    </w:p>
    <w:p w:rsidR="00702D11" w:rsidRDefault="00702D11" w:rsidP="00702D11">
      <w:pPr>
        <w:pStyle w:val="Prrafodelista"/>
        <w:rPr>
          <w:b/>
          <w:sz w:val="24"/>
          <w:szCs w:val="24"/>
        </w:rPr>
      </w:pPr>
    </w:p>
    <w:p w:rsidR="00702D11" w:rsidRDefault="00702D11" w:rsidP="00702D11">
      <w:pPr>
        <w:pStyle w:val="Prrafodelista"/>
        <w:jc w:val="center"/>
        <w:rPr>
          <w:b/>
          <w:sz w:val="24"/>
          <w:szCs w:val="24"/>
        </w:rPr>
      </w:pPr>
      <w:r>
        <w:rPr>
          <w:b/>
          <w:sz w:val="24"/>
          <w:szCs w:val="24"/>
        </w:rPr>
        <w:lastRenderedPageBreak/>
        <w:t xml:space="preserve">CAPÍTULO 1 </w:t>
      </w:r>
    </w:p>
    <w:p w:rsidR="00702D11" w:rsidRDefault="00702D11" w:rsidP="00702D11">
      <w:pPr>
        <w:pStyle w:val="Prrafodelista"/>
        <w:jc w:val="center"/>
        <w:rPr>
          <w:b/>
          <w:sz w:val="24"/>
          <w:szCs w:val="24"/>
        </w:rPr>
      </w:pPr>
      <w:r>
        <w:rPr>
          <w:b/>
          <w:sz w:val="24"/>
          <w:szCs w:val="24"/>
        </w:rPr>
        <w:t xml:space="preserve">COMPONENTE PROGRAMÁTICO SOCIECONÓMICO PARA EL PLAN PARCIAL </w:t>
      </w:r>
    </w:p>
    <w:p w:rsidR="00702D11" w:rsidRPr="00702D11" w:rsidRDefault="00702D11" w:rsidP="00702D11">
      <w:pPr>
        <w:pStyle w:val="Prrafodelista"/>
        <w:jc w:val="center"/>
        <w:rPr>
          <w:b/>
          <w:sz w:val="24"/>
          <w:szCs w:val="24"/>
        </w:rPr>
      </w:pPr>
    </w:p>
    <w:p w:rsidR="00702D11" w:rsidRPr="00E86E5A" w:rsidRDefault="00702D11" w:rsidP="00614DF3">
      <w:pPr>
        <w:pStyle w:val="Prrafodelista"/>
        <w:numPr>
          <w:ilvl w:val="0"/>
          <w:numId w:val="1"/>
        </w:numPr>
        <w:ind w:left="0" w:firstLine="0"/>
        <w:jc w:val="both"/>
        <w:rPr>
          <w:b/>
          <w:sz w:val="24"/>
          <w:szCs w:val="24"/>
        </w:rPr>
      </w:pPr>
      <w:r>
        <w:rPr>
          <w:b/>
          <w:sz w:val="24"/>
          <w:szCs w:val="24"/>
        </w:rPr>
        <w:t xml:space="preserve">PROYECTO PLAZA DE MERCADO. </w:t>
      </w:r>
      <w:r w:rsidRPr="00E86E5A">
        <w:rPr>
          <w:sz w:val="24"/>
          <w:szCs w:val="24"/>
        </w:rPr>
        <w:t xml:space="preserve">Con el fin de hacer frente a la ocupación del espacio público en el área de planificación del Plan Parcial por el comercio informal, cuyas actividades se </w:t>
      </w:r>
      <w:r w:rsidR="007B0DFA" w:rsidRPr="00E86E5A">
        <w:rPr>
          <w:sz w:val="24"/>
          <w:szCs w:val="24"/>
        </w:rPr>
        <w:t xml:space="preserve">enlistan y </w:t>
      </w:r>
      <w:r w:rsidRPr="00E86E5A">
        <w:rPr>
          <w:sz w:val="24"/>
          <w:szCs w:val="24"/>
        </w:rPr>
        <w:t>describen en el documento técnico de soporte</w:t>
      </w:r>
      <w:r w:rsidR="007B0DFA" w:rsidRPr="00E86E5A">
        <w:rPr>
          <w:sz w:val="24"/>
          <w:szCs w:val="24"/>
        </w:rPr>
        <w:t xml:space="preserve">, se plantea la construcción de una plaza de mercado minorista, que albergue a los comerciantes identificados en la etapa de diagnóstico del plan parcial. </w:t>
      </w:r>
    </w:p>
    <w:p w:rsidR="007B0DFA" w:rsidRPr="00E86E5A" w:rsidRDefault="007B0DFA" w:rsidP="007B0DFA">
      <w:pPr>
        <w:jc w:val="both"/>
        <w:rPr>
          <w:sz w:val="24"/>
          <w:szCs w:val="24"/>
        </w:rPr>
      </w:pPr>
    </w:p>
    <w:p w:rsidR="007B0DFA" w:rsidRDefault="007B0DFA" w:rsidP="007B0DFA">
      <w:pPr>
        <w:jc w:val="both"/>
        <w:rPr>
          <w:sz w:val="24"/>
          <w:szCs w:val="24"/>
        </w:rPr>
      </w:pPr>
      <w:r w:rsidRPr="00E86E5A">
        <w:rPr>
          <w:sz w:val="24"/>
          <w:szCs w:val="24"/>
        </w:rPr>
        <w:t>Este proyecto debe</w:t>
      </w:r>
      <w:r w:rsidRPr="00E86E5A">
        <w:rPr>
          <w:sz w:val="24"/>
          <w:szCs w:val="24"/>
        </w:rPr>
        <w:t>rá</w:t>
      </w:r>
      <w:r w:rsidRPr="00E86E5A">
        <w:rPr>
          <w:sz w:val="24"/>
          <w:szCs w:val="24"/>
        </w:rPr>
        <w:t xml:space="preserve"> </w:t>
      </w:r>
      <w:r w:rsidRPr="00E86E5A">
        <w:rPr>
          <w:sz w:val="24"/>
          <w:szCs w:val="24"/>
        </w:rPr>
        <w:t>incorporar</w:t>
      </w:r>
      <w:r w:rsidRPr="00E86E5A">
        <w:rPr>
          <w:sz w:val="24"/>
          <w:szCs w:val="24"/>
        </w:rPr>
        <w:t xml:space="preserve"> una estrategia socioeconómica, pedagógica y comercial, para los comerciantes que se acojan a ser beneficiarios de la plaza de mercado. </w:t>
      </w:r>
      <w:r w:rsidRPr="00E86E5A">
        <w:rPr>
          <w:sz w:val="24"/>
          <w:szCs w:val="24"/>
        </w:rPr>
        <w:t>La cual va enfocada al fortalecimiento organizacional de sector productivo y comercial, el acompañamiento para la generación de asociatividad, por gremios de acuerdo con los productos, para ello los comerciantes deberán capacitarse en asociatividad, comercio sostenible, mercadeo, administración, para convertirse en a la formalidad, este proceso se propone para un año de formación previo a la entrega de los puestos en la plaza de mercado. En acompañamiento de la Alcaldía con la secretaria de competitividad y el Sena, y otras entidades que tienen en sus planes de acción el apoyo a estas iniciativas.</w:t>
      </w:r>
    </w:p>
    <w:p w:rsidR="00E86E5A" w:rsidRDefault="00E86E5A" w:rsidP="007B0DFA">
      <w:pPr>
        <w:jc w:val="both"/>
        <w:rPr>
          <w:sz w:val="24"/>
          <w:szCs w:val="24"/>
        </w:rPr>
      </w:pPr>
    </w:p>
    <w:p w:rsidR="00E86E5A" w:rsidRPr="00E86E5A" w:rsidRDefault="00E86E5A" w:rsidP="007B0DFA">
      <w:pPr>
        <w:jc w:val="both"/>
        <w:rPr>
          <w:sz w:val="24"/>
          <w:szCs w:val="24"/>
        </w:rPr>
      </w:pPr>
      <w:r>
        <w:rPr>
          <w:noProof/>
        </w:rPr>
        <w:drawing>
          <wp:inline distT="0" distB="0" distL="0" distR="0" wp14:anchorId="2CC94154" wp14:editId="5B2BA49C">
            <wp:extent cx="5612130" cy="1783715"/>
            <wp:effectExtent l="0" t="0" r="7620" b="6985"/>
            <wp:docPr id="1706133910" name="Imagen 5"/>
            <wp:cNvGraphicFramePr/>
            <a:graphic xmlns:a="http://schemas.openxmlformats.org/drawingml/2006/main">
              <a:graphicData uri="http://schemas.openxmlformats.org/drawingml/2006/picture">
                <pic:pic xmlns:pic="http://schemas.openxmlformats.org/drawingml/2006/picture">
                  <pic:nvPicPr>
                    <pic:cNvPr id="1706133910" name="Imagen 5"/>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1783715"/>
                    </a:xfrm>
                    <a:prstGeom prst="rect">
                      <a:avLst/>
                    </a:prstGeom>
                    <a:noFill/>
                    <a:ln>
                      <a:noFill/>
                    </a:ln>
                  </pic:spPr>
                </pic:pic>
              </a:graphicData>
            </a:graphic>
          </wp:inline>
        </w:drawing>
      </w:r>
    </w:p>
    <w:p w:rsidR="007B0DFA" w:rsidRPr="00E86E5A" w:rsidRDefault="007B0DFA" w:rsidP="007B0DFA">
      <w:pPr>
        <w:jc w:val="both"/>
        <w:rPr>
          <w:b/>
          <w:sz w:val="24"/>
          <w:szCs w:val="24"/>
        </w:rPr>
      </w:pPr>
    </w:p>
    <w:p w:rsidR="007B0DFA" w:rsidRPr="00E86E5A" w:rsidRDefault="007B0DFA" w:rsidP="007B0DFA">
      <w:pPr>
        <w:pStyle w:val="Prrafodelista"/>
        <w:numPr>
          <w:ilvl w:val="0"/>
          <w:numId w:val="1"/>
        </w:numPr>
        <w:ind w:left="0" w:firstLine="0"/>
        <w:jc w:val="both"/>
        <w:rPr>
          <w:b/>
          <w:sz w:val="24"/>
          <w:szCs w:val="24"/>
        </w:rPr>
      </w:pPr>
      <w:r w:rsidRPr="00E86E5A">
        <w:rPr>
          <w:b/>
          <w:sz w:val="24"/>
          <w:szCs w:val="24"/>
        </w:rPr>
        <w:t xml:space="preserve">PROYECTO CENTRO DE EDUCACIÓN E INNOVACIÓN. </w:t>
      </w:r>
      <w:r w:rsidR="00E86E5A" w:rsidRPr="00E86E5A">
        <w:rPr>
          <w:sz w:val="24"/>
          <w:szCs w:val="24"/>
        </w:rPr>
        <w:t>Este proyecto busca el Aprovechamiento de los predios con equipamientos colectivos existentes, como la Institución Educativa San Fernando y de acuerdo con la propuesta de la AUI con el mejoramiento urbanístico, poder generar espacios mixtos de formación y capacitación a la comunidad en general de la ciudadela Cuba</w:t>
      </w:r>
      <w:r w:rsidR="00E86E5A">
        <w:rPr>
          <w:sz w:val="24"/>
          <w:szCs w:val="24"/>
        </w:rPr>
        <w:t>, c</w:t>
      </w:r>
      <w:r w:rsidR="00E86E5A" w:rsidRPr="00E86E5A">
        <w:rPr>
          <w:sz w:val="24"/>
          <w:szCs w:val="24"/>
        </w:rPr>
        <w:t>on el interés de generar espacios de convivencia, a través de la cultura ciudadana</w:t>
      </w:r>
      <w:r w:rsidR="00E86E5A">
        <w:rPr>
          <w:sz w:val="24"/>
          <w:szCs w:val="24"/>
        </w:rPr>
        <w:t>.</w:t>
      </w:r>
    </w:p>
    <w:p w:rsidR="007B0DFA" w:rsidRDefault="007B0DFA" w:rsidP="007B0DFA">
      <w:pPr>
        <w:jc w:val="both"/>
        <w:rPr>
          <w:b/>
          <w:sz w:val="24"/>
          <w:szCs w:val="24"/>
        </w:rPr>
      </w:pPr>
    </w:p>
    <w:p w:rsidR="00E86E5A" w:rsidRDefault="00E86E5A" w:rsidP="007B0DFA">
      <w:pPr>
        <w:jc w:val="both"/>
        <w:rPr>
          <w:b/>
          <w:sz w:val="24"/>
          <w:szCs w:val="24"/>
        </w:rPr>
      </w:pPr>
      <w:r>
        <w:rPr>
          <w:noProof/>
        </w:rPr>
        <w:lastRenderedPageBreak/>
        <w:drawing>
          <wp:inline distT="0" distB="0" distL="0" distR="0" wp14:anchorId="4FE2D363" wp14:editId="4E0CBDD8">
            <wp:extent cx="5612130" cy="1514475"/>
            <wp:effectExtent l="0" t="0" r="7620" b="9525"/>
            <wp:docPr id="1414463694" name="Imagen 1"/>
            <wp:cNvGraphicFramePr/>
            <a:graphic xmlns:a="http://schemas.openxmlformats.org/drawingml/2006/main">
              <a:graphicData uri="http://schemas.openxmlformats.org/drawingml/2006/picture">
                <pic:pic xmlns:pic="http://schemas.openxmlformats.org/drawingml/2006/picture">
                  <pic:nvPicPr>
                    <pic:cNvPr id="1414463694" name="Imagen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1514475"/>
                    </a:xfrm>
                    <a:prstGeom prst="rect">
                      <a:avLst/>
                    </a:prstGeom>
                    <a:noFill/>
                    <a:ln>
                      <a:noFill/>
                    </a:ln>
                  </pic:spPr>
                </pic:pic>
              </a:graphicData>
            </a:graphic>
          </wp:inline>
        </w:drawing>
      </w:r>
    </w:p>
    <w:p w:rsidR="00E86E5A" w:rsidRDefault="00E86E5A" w:rsidP="00E86E5A">
      <w:pPr>
        <w:rPr>
          <w:sz w:val="24"/>
          <w:szCs w:val="24"/>
        </w:rPr>
      </w:pPr>
    </w:p>
    <w:p w:rsidR="00E86E5A" w:rsidRDefault="00E86E5A" w:rsidP="008D0998">
      <w:pPr>
        <w:pStyle w:val="Prrafodelista"/>
        <w:numPr>
          <w:ilvl w:val="0"/>
          <w:numId w:val="1"/>
        </w:numPr>
        <w:ind w:left="0" w:firstLine="0"/>
        <w:jc w:val="both"/>
        <w:rPr>
          <w:sz w:val="24"/>
          <w:szCs w:val="24"/>
        </w:rPr>
      </w:pPr>
      <w:r>
        <w:rPr>
          <w:b/>
          <w:sz w:val="24"/>
          <w:szCs w:val="24"/>
        </w:rPr>
        <w:t xml:space="preserve">PROYECTO CENTRO DE VIDA Y DESARROLLO HUMANO. </w:t>
      </w:r>
      <w:r w:rsidR="008D0998">
        <w:rPr>
          <w:sz w:val="24"/>
          <w:szCs w:val="24"/>
        </w:rPr>
        <w:t>Por tratarse de un plan parcial de renovación urbana, la población asociada al área de planificación demanda procesos de resocialización</w:t>
      </w:r>
      <w:r w:rsidR="008D0998" w:rsidRPr="008D0998">
        <w:rPr>
          <w:sz w:val="24"/>
          <w:szCs w:val="24"/>
        </w:rPr>
        <w:t xml:space="preserve"> y de acompañamiento social y psicosocial, ya que este sector se convirtió con el paso de los años en un sector comercial, sin control y con todos los aditamentos del mal manejo de espacio público, apropiación indiscriminada de antejardines, por la falta de control y seguimiento.</w:t>
      </w:r>
    </w:p>
    <w:p w:rsidR="008D0998" w:rsidRDefault="008D0998" w:rsidP="008D0998">
      <w:pPr>
        <w:jc w:val="both"/>
        <w:rPr>
          <w:sz w:val="24"/>
          <w:szCs w:val="24"/>
        </w:rPr>
      </w:pPr>
    </w:p>
    <w:p w:rsidR="008D0998" w:rsidRDefault="008D0998" w:rsidP="008D0998">
      <w:pPr>
        <w:jc w:val="both"/>
        <w:rPr>
          <w:sz w:val="24"/>
          <w:szCs w:val="24"/>
        </w:rPr>
      </w:pPr>
      <w:r>
        <w:rPr>
          <w:sz w:val="24"/>
          <w:szCs w:val="24"/>
        </w:rPr>
        <w:t>Para el</w:t>
      </w:r>
      <w:r w:rsidRPr="008D0998">
        <w:rPr>
          <w:sz w:val="24"/>
          <w:szCs w:val="24"/>
        </w:rPr>
        <w:t xml:space="preserve"> desarrollo de este proyecto se</w:t>
      </w:r>
      <w:r>
        <w:rPr>
          <w:sz w:val="24"/>
          <w:szCs w:val="24"/>
        </w:rPr>
        <w:t xml:space="preserve"> hace necesario</w:t>
      </w:r>
      <w:r w:rsidRPr="008D0998">
        <w:rPr>
          <w:sz w:val="24"/>
          <w:szCs w:val="24"/>
        </w:rPr>
        <w:t xml:space="preserve"> un espacio físico para llevar a cabo el acompañamiento social, donde se pueda atender en un primer momento a la población vulnerable, con atención primaria en salud, atención psicológica y psiquiátrica, seguridad alimentaria, gestión y enlace para resocialización y rehabilitación en la medida que la población se acoja.</w:t>
      </w:r>
    </w:p>
    <w:p w:rsidR="008D0998" w:rsidRDefault="008D0998" w:rsidP="008D0998">
      <w:pPr>
        <w:jc w:val="both"/>
        <w:rPr>
          <w:sz w:val="24"/>
          <w:szCs w:val="24"/>
        </w:rPr>
      </w:pPr>
    </w:p>
    <w:p w:rsidR="008D0998" w:rsidRDefault="008D0998" w:rsidP="008D0998">
      <w:pPr>
        <w:jc w:val="both"/>
        <w:rPr>
          <w:sz w:val="24"/>
          <w:szCs w:val="24"/>
        </w:rPr>
      </w:pPr>
      <w:r>
        <w:rPr>
          <w:sz w:val="24"/>
          <w:szCs w:val="24"/>
        </w:rPr>
        <w:t xml:space="preserve">Se establece la siguiente estrategia de línea de intervención: </w:t>
      </w:r>
    </w:p>
    <w:p w:rsidR="008D0998" w:rsidRDefault="008D0998" w:rsidP="008D0998">
      <w:pPr>
        <w:jc w:val="both"/>
        <w:rPr>
          <w:sz w:val="24"/>
          <w:szCs w:val="24"/>
        </w:rPr>
      </w:pPr>
    </w:p>
    <w:p w:rsidR="000C66E8" w:rsidRDefault="008D0998" w:rsidP="008D0998">
      <w:pPr>
        <w:jc w:val="both"/>
        <w:rPr>
          <w:sz w:val="24"/>
          <w:szCs w:val="24"/>
        </w:rPr>
      </w:pPr>
      <w:r>
        <w:rPr>
          <w:noProof/>
        </w:rPr>
        <w:drawing>
          <wp:inline distT="0" distB="0" distL="0" distR="0" wp14:anchorId="60CCE373" wp14:editId="481CC70A">
            <wp:extent cx="5612130" cy="3348355"/>
            <wp:effectExtent l="0" t="0" r="7620" b="4445"/>
            <wp:docPr id="1933588699" name="Imagen 2"/>
            <wp:cNvGraphicFramePr/>
            <a:graphic xmlns:a="http://schemas.openxmlformats.org/drawingml/2006/main">
              <a:graphicData uri="http://schemas.openxmlformats.org/drawingml/2006/picture">
                <pic:pic xmlns:pic="http://schemas.openxmlformats.org/drawingml/2006/picture">
                  <pic:nvPicPr>
                    <pic:cNvPr id="1933588699" name="Imagen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48355"/>
                    </a:xfrm>
                    <a:prstGeom prst="rect">
                      <a:avLst/>
                    </a:prstGeom>
                    <a:noFill/>
                    <a:ln>
                      <a:noFill/>
                    </a:ln>
                  </pic:spPr>
                </pic:pic>
              </a:graphicData>
            </a:graphic>
          </wp:inline>
        </w:drawing>
      </w:r>
    </w:p>
    <w:p w:rsidR="000C66E8" w:rsidRDefault="000C66E8" w:rsidP="000C66E8">
      <w:pPr>
        <w:rPr>
          <w:sz w:val="24"/>
          <w:szCs w:val="24"/>
        </w:rPr>
      </w:pPr>
    </w:p>
    <w:p w:rsidR="000C66E8" w:rsidRPr="000C66E8" w:rsidRDefault="000C66E8" w:rsidP="000C66E8">
      <w:pPr>
        <w:pStyle w:val="Prrafodelista"/>
        <w:numPr>
          <w:ilvl w:val="0"/>
          <w:numId w:val="1"/>
        </w:numPr>
        <w:ind w:left="0" w:firstLine="0"/>
        <w:jc w:val="both"/>
        <w:rPr>
          <w:sz w:val="24"/>
          <w:szCs w:val="24"/>
        </w:rPr>
      </w:pPr>
      <w:r w:rsidRPr="000C66E8">
        <w:rPr>
          <w:b/>
          <w:sz w:val="24"/>
          <w:szCs w:val="24"/>
        </w:rPr>
        <w:lastRenderedPageBreak/>
        <w:t>OPERADOR DE LA ESTRATÉGIA SOCIOECONÓMICA</w:t>
      </w:r>
      <w:r>
        <w:rPr>
          <w:sz w:val="24"/>
          <w:szCs w:val="24"/>
        </w:rPr>
        <w:t xml:space="preserve">. El proceso de ejecución del plan parcial deberá contar con un operador </w:t>
      </w:r>
      <w:r w:rsidRPr="000C66E8">
        <w:rPr>
          <w:sz w:val="24"/>
          <w:szCs w:val="24"/>
        </w:rPr>
        <w:t xml:space="preserve">que apoye la estrategia social, el cual tenga los alcances de apoyar el programa de capacitación para los futuros comerciantes de la plaza de mercado, el programa de cultura ciudadana para el subcentro cuba, y el programa de apoyo psicosocial para población vulnerable; todos los programas deben tener la mirada de sostenibilidad, con el propósito de dejar a los colectivos, juntas y o asociaciones de sector empoderadas quienes deben de continuar los procesos. </w:t>
      </w:r>
    </w:p>
    <w:p w:rsidR="000C66E8" w:rsidRPr="000C66E8" w:rsidRDefault="000C66E8" w:rsidP="000C66E8">
      <w:pPr>
        <w:pStyle w:val="Prrafodelista"/>
        <w:rPr>
          <w:sz w:val="24"/>
          <w:szCs w:val="24"/>
        </w:rPr>
      </w:pPr>
    </w:p>
    <w:p w:rsidR="008D0998" w:rsidRDefault="000C66E8" w:rsidP="000C66E8">
      <w:pPr>
        <w:pStyle w:val="Prrafodelista"/>
        <w:ind w:left="0"/>
        <w:jc w:val="both"/>
        <w:rPr>
          <w:sz w:val="24"/>
          <w:szCs w:val="24"/>
        </w:rPr>
      </w:pPr>
      <w:r w:rsidRPr="000C66E8">
        <w:rPr>
          <w:sz w:val="24"/>
          <w:szCs w:val="24"/>
        </w:rPr>
        <w:t>El operador debe generar articulaciones con diferentes actores que se mencionan en responsable</w:t>
      </w:r>
      <w:r>
        <w:rPr>
          <w:sz w:val="24"/>
          <w:szCs w:val="24"/>
        </w:rPr>
        <w:t>s del anexo 1 del Documento Técnico de Soporte</w:t>
      </w:r>
      <w:r w:rsidRPr="000C66E8">
        <w:rPr>
          <w:sz w:val="24"/>
          <w:szCs w:val="24"/>
        </w:rPr>
        <w:t xml:space="preserve">, para ejecutar las acciones, además de contar con recursos para hacer toda la gestión. </w:t>
      </w:r>
    </w:p>
    <w:p w:rsidR="000C66E8" w:rsidRDefault="000C66E8" w:rsidP="000C66E8">
      <w:pPr>
        <w:pStyle w:val="Prrafodelista"/>
        <w:ind w:left="0"/>
        <w:jc w:val="both"/>
        <w:rPr>
          <w:sz w:val="24"/>
          <w:szCs w:val="24"/>
        </w:rPr>
      </w:pPr>
    </w:p>
    <w:p w:rsidR="000C66E8" w:rsidRDefault="000C66E8" w:rsidP="000C66E8">
      <w:pPr>
        <w:pStyle w:val="Prrafodelista"/>
        <w:ind w:left="0"/>
        <w:jc w:val="both"/>
        <w:rPr>
          <w:sz w:val="24"/>
          <w:szCs w:val="24"/>
        </w:rPr>
      </w:pPr>
    </w:p>
    <w:p w:rsidR="000C66E8" w:rsidRDefault="000C66E8" w:rsidP="000C66E8">
      <w:pPr>
        <w:pStyle w:val="Prrafodelista"/>
        <w:ind w:left="0"/>
        <w:jc w:val="center"/>
        <w:rPr>
          <w:b/>
          <w:sz w:val="24"/>
          <w:szCs w:val="24"/>
        </w:rPr>
      </w:pPr>
      <w:r>
        <w:rPr>
          <w:b/>
          <w:sz w:val="24"/>
          <w:szCs w:val="24"/>
        </w:rPr>
        <w:t>TÍTULO 10</w:t>
      </w:r>
    </w:p>
    <w:p w:rsidR="000C66E8" w:rsidRDefault="000C66E8" w:rsidP="000C66E8">
      <w:pPr>
        <w:pStyle w:val="Prrafodelista"/>
        <w:ind w:left="0"/>
        <w:jc w:val="center"/>
        <w:rPr>
          <w:b/>
          <w:sz w:val="24"/>
          <w:szCs w:val="24"/>
        </w:rPr>
      </w:pPr>
      <w:r>
        <w:rPr>
          <w:b/>
          <w:sz w:val="24"/>
          <w:szCs w:val="24"/>
        </w:rPr>
        <w:t xml:space="preserve">DISPOSICIONES FINALES </w:t>
      </w:r>
    </w:p>
    <w:p w:rsidR="000C66E8" w:rsidRDefault="000C66E8" w:rsidP="000C66E8">
      <w:pPr>
        <w:pStyle w:val="Prrafodelista"/>
        <w:ind w:left="0"/>
        <w:jc w:val="center"/>
        <w:rPr>
          <w:b/>
          <w:sz w:val="24"/>
          <w:szCs w:val="24"/>
        </w:rPr>
      </w:pPr>
    </w:p>
    <w:p w:rsidR="007118D2" w:rsidRPr="004517F2" w:rsidRDefault="000C66E8" w:rsidP="004517F2">
      <w:pPr>
        <w:pStyle w:val="Prrafodelista"/>
        <w:numPr>
          <w:ilvl w:val="0"/>
          <w:numId w:val="1"/>
        </w:numPr>
        <w:adjustRightInd w:val="0"/>
        <w:ind w:left="0" w:firstLine="0"/>
        <w:jc w:val="both"/>
        <w:rPr>
          <w:color w:val="000000" w:themeColor="text1"/>
          <w:sz w:val="24"/>
          <w:szCs w:val="24"/>
        </w:rPr>
      </w:pPr>
      <w:r w:rsidRPr="004517F2">
        <w:rPr>
          <w:b/>
          <w:sz w:val="24"/>
          <w:szCs w:val="24"/>
        </w:rPr>
        <w:t xml:space="preserve">DEROGATORIAS. </w:t>
      </w:r>
      <w:r w:rsidR="007118D2" w:rsidRPr="004517F2">
        <w:rPr>
          <w:sz w:val="24"/>
          <w:szCs w:val="24"/>
        </w:rPr>
        <w:t>El presente Decreto deroga la</w:t>
      </w:r>
      <w:r w:rsidR="007118D2" w:rsidRPr="004517F2">
        <w:rPr>
          <w:color w:val="000000" w:themeColor="text1"/>
          <w:sz w:val="24"/>
          <w:szCs w:val="24"/>
        </w:rPr>
        <w:t xml:space="preserve"> Resolución 2824 del 13 de julio de 2020 </w:t>
      </w:r>
      <w:r w:rsidR="007118D2" w:rsidRPr="004517F2">
        <w:rPr>
          <w:i/>
          <w:color w:val="000000" w:themeColor="text1"/>
          <w:sz w:val="24"/>
          <w:szCs w:val="24"/>
        </w:rPr>
        <w:t>“Por medio de la cual se modifica la Resolución No. 6979 del 05 de julio de 2019 por medio de la cual se determina la liquidación del efecto plusvalía en el Plan Parcial de Renovación Urbana Subcentro Cuba adoptado mediante el Decreto 233 de 2007, modificado por el Decreto 794 de 2007 y el Decreto 1157 de 2010 que modifica y deja sin vigencia al Decreto 794 de 2007 y se determina el monto de la participación en plusvalía de conformidad con las tarifas establecidas por el Honorable Concejo Municipal en el Acuerdo 065 de 2004”</w:t>
      </w:r>
      <w:r w:rsidR="007118D2" w:rsidRPr="004517F2">
        <w:rPr>
          <w:color w:val="000000" w:themeColor="text1"/>
          <w:sz w:val="24"/>
          <w:szCs w:val="24"/>
        </w:rPr>
        <w:t>.</w:t>
      </w:r>
      <w:r w:rsidR="007118D2" w:rsidRPr="004517F2">
        <w:rPr>
          <w:color w:val="000000" w:themeColor="text1"/>
          <w:sz w:val="24"/>
          <w:szCs w:val="24"/>
        </w:rPr>
        <w:t xml:space="preserve"> Para los predios que hacen parte del área de planificación del Plan Parcial AUI Subcentro Cuba y que a la fecha de entrada en vigencia no han tenido momentos exigibilidad del pago de la participación en plusvalía. </w:t>
      </w:r>
    </w:p>
    <w:p w:rsidR="007118D2" w:rsidRDefault="007118D2" w:rsidP="007118D2">
      <w:pPr>
        <w:adjustRightInd w:val="0"/>
        <w:jc w:val="both"/>
        <w:rPr>
          <w:color w:val="000000" w:themeColor="text1"/>
          <w:sz w:val="24"/>
          <w:szCs w:val="24"/>
        </w:rPr>
      </w:pPr>
    </w:p>
    <w:p w:rsidR="007118D2" w:rsidRDefault="007118D2" w:rsidP="007118D2">
      <w:pPr>
        <w:adjustRightInd w:val="0"/>
        <w:jc w:val="both"/>
        <w:rPr>
          <w:color w:val="000000" w:themeColor="text1"/>
          <w:sz w:val="24"/>
          <w:szCs w:val="24"/>
        </w:rPr>
      </w:pPr>
      <w:r>
        <w:rPr>
          <w:color w:val="000000" w:themeColor="text1"/>
          <w:sz w:val="24"/>
          <w:szCs w:val="24"/>
        </w:rPr>
        <w:t xml:space="preserve">Oficiar por parte de la Secretaría de Planeación de Pereira a la Oficina de Registro de Instrumentos Públicos de la ciudad, para que se proceda al levantamiento de las anotaciones referentes a la inscripción del efecto plusvalía respecto de la resolución antes citada en los folios de matrícula inmobiliaria citados a continuación, sin perjuicio de que dicho levantamiento pueda operar sobre algún otro predio no relacionado: </w:t>
      </w:r>
    </w:p>
    <w:p w:rsidR="007118D2" w:rsidRDefault="007118D2" w:rsidP="007118D2">
      <w:pPr>
        <w:adjustRightInd w:val="0"/>
        <w:jc w:val="both"/>
        <w:rPr>
          <w:color w:val="000000" w:themeColor="text1"/>
          <w:sz w:val="24"/>
          <w:szCs w:val="24"/>
        </w:rPr>
      </w:pPr>
    </w:p>
    <w:tbl>
      <w:tblPr>
        <w:tblStyle w:val="TableNormal"/>
        <w:tblW w:w="0" w:type="auto"/>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5"/>
        <w:gridCol w:w="3375"/>
        <w:gridCol w:w="3073"/>
      </w:tblGrid>
      <w:tr w:rsidR="007118D2" w:rsidTr="007118D2">
        <w:trPr>
          <w:trHeight w:val="757"/>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63" w:right="148" w:hanging="2"/>
              <w:rPr>
                <w:rFonts w:ascii="Arial" w:hAnsi="Arial"/>
                <w:b/>
              </w:rPr>
            </w:pPr>
            <w:r>
              <w:rPr>
                <w:rFonts w:ascii="Arial" w:hAnsi="Arial"/>
                <w:b/>
                <w:w w:val="90"/>
              </w:rPr>
              <w:t xml:space="preserve">FOLIO DE </w:t>
            </w:r>
            <w:r>
              <w:rPr>
                <w:rFonts w:ascii="Arial" w:hAnsi="Arial"/>
                <w:b/>
                <w:spacing w:val="-2"/>
                <w:w w:val="80"/>
              </w:rPr>
              <w:t>MATRÍCULA</w:t>
            </w:r>
          </w:p>
          <w:p w:rsidR="007118D2" w:rsidRDefault="007118D2">
            <w:pPr>
              <w:pStyle w:val="TableParagraph"/>
              <w:spacing w:line="232" w:lineRule="exact"/>
              <w:ind w:left="12"/>
              <w:rPr>
                <w:rFonts w:ascii="Arial"/>
                <w:b/>
              </w:rPr>
            </w:pPr>
            <w:r>
              <w:rPr>
                <w:rFonts w:ascii="Arial"/>
                <w:b/>
                <w:spacing w:val="-2"/>
                <w:w w:val="90"/>
              </w:rPr>
              <w:t>INMOBILIARIA</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52"/>
              <w:ind w:right="4"/>
              <w:rPr>
                <w:rFonts w:ascii="Arial"/>
                <w:b/>
              </w:rPr>
            </w:pPr>
            <w:r>
              <w:rPr>
                <w:rFonts w:ascii="Arial"/>
                <w:b/>
                <w:w w:val="80"/>
              </w:rPr>
              <w:t>FICHA</w:t>
            </w:r>
            <w:r>
              <w:rPr>
                <w:rFonts w:ascii="Arial"/>
                <w:b/>
                <w:spacing w:val="-3"/>
              </w:rPr>
              <w:t xml:space="preserve"> </w:t>
            </w:r>
            <w:r>
              <w:rPr>
                <w:rFonts w:ascii="Arial"/>
                <w:b/>
                <w:spacing w:val="-2"/>
                <w:w w:val="90"/>
              </w:rPr>
              <w:t>CATASTRAL</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52"/>
              <w:ind w:left="14" w:right="3"/>
              <w:rPr>
                <w:rFonts w:ascii="Arial" w:hAnsi="Arial"/>
                <w:b/>
              </w:rPr>
            </w:pPr>
            <w:r>
              <w:rPr>
                <w:rFonts w:ascii="Arial" w:hAnsi="Arial"/>
                <w:b/>
                <w:w w:val="80"/>
              </w:rPr>
              <w:t>DIRECCIÓN</w:t>
            </w:r>
            <w:r>
              <w:rPr>
                <w:rFonts w:ascii="Arial" w:hAnsi="Arial"/>
                <w:b/>
                <w:spacing w:val="-2"/>
              </w:rPr>
              <w:t xml:space="preserve"> </w:t>
            </w:r>
            <w:r>
              <w:rPr>
                <w:rFonts w:ascii="Arial" w:hAnsi="Arial"/>
                <w:b/>
                <w:w w:val="80"/>
              </w:rPr>
              <w:t>DEL</w:t>
            </w:r>
            <w:r>
              <w:rPr>
                <w:rFonts w:ascii="Arial" w:hAnsi="Arial"/>
                <w:b/>
                <w:spacing w:val="-1"/>
              </w:rPr>
              <w:t xml:space="preserve"> </w:t>
            </w:r>
            <w:r>
              <w:rPr>
                <w:rFonts w:ascii="Arial" w:hAnsi="Arial"/>
                <w:b/>
                <w:spacing w:val="-2"/>
                <w:w w:val="80"/>
              </w:rPr>
              <w:t>PREDIO</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13151</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660010109000000150005000000000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C</w:t>
            </w:r>
            <w:r>
              <w:rPr>
                <w:spacing w:val="-9"/>
              </w:rPr>
              <w:t xml:space="preserve"> </w:t>
            </w:r>
            <w:r>
              <w:rPr>
                <w:w w:val="80"/>
              </w:rPr>
              <w:t>70</w:t>
            </w:r>
            <w:r>
              <w:rPr>
                <w:spacing w:val="-8"/>
              </w:rPr>
              <w:t xml:space="preserve"> </w:t>
            </w:r>
            <w:r>
              <w:rPr>
                <w:w w:val="80"/>
              </w:rPr>
              <w:t>26</w:t>
            </w:r>
            <w:r>
              <w:rPr>
                <w:spacing w:val="-7"/>
              </w:rPr>
              <w:t xml:space="preserve"> </w:t>
            </w:r>
            <w:r>
              <w:rPr>
                <w:w w:val="80"/>
              </w:rPr>
              <w:t>54</w:t>
            </w:r>
            <w:r>
              <w:rPr>
                <w:spacing w:val="-8"/>
              </w:rPr>
              <w:t xml:space="preserve"> </w:t>
            </w:r>
            <w:r>
              <w:rPr>
                <w:w w:val="80"/>
              </w:rPr>
              <w:t>K</w:t>
            </w:r>
            <w:r>
              <w:rPr>
                <w:spacing w:val="-7"/>
              </w:rPr>
              <w:t xml:space="preserve"> </w:t>
            </w:r>
            <w:r>
              <w:rPr>
                <w:w w:val="80"/>
              </w:rPr>
              <w:t>27</w:t>
            </w:r>
            <w:r>
              <w:rPr>
                <w:spacing w:val="-8"/>
              </w:rPr>
              <w:t xml:space="preserve"> </w:t>
            </w:r>
            <w:r>
              <w:rPr>
                <w:w w:val="80"/>
              </w:rPr>
              <w:t>70</w:t>
            </w:r>
            <w:r>
              <w:rPr>
                <w:spacing w:val="-7"/>
              </w:rPr>
              <w:t xml:space="preserve"> </w:t>
            </w:r>
            <w:r>
              <w:rPr>
                <w:w w:val="80"/>
              </w:rPr>
              <w:t>08</w:t>
            </w:r>
            <w:r>
              <w:rPr>
                <w:spacing w:val="-8"/>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50114</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660010109000000150003000000000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C</w:t>
            </w:r>
            <w:r>
              <w:rPr>
                <w:spacing w:val="-9"/>
              </w:rPr>
              <w:t xml:space="preserve"> </w:t>
            </w:r>
            <w:r>
              <w:rPr>
                <w:w w:val="80"/>
              </w:rPr>
              <w:t>70</w:t>
            </w:r>
            <w:r>
              <w:rPr>
                <w:spacing w:val="-7"/>
              </w:rPr>
              <w:t xml:space="preserve"> </w:t>
            </w:r>
            <w:r>
              <w:rPr>
                <w:w w:val="80"/>
              </w:rPr>
              <w:t>26</w:t>
            </w:r>
            <w:r>
              <w:rPr>
                <w:spacing w:val="-7"/>
              </w:rPr>
              <w:t xml:space="preserve"> </w:t>
            </w:r>
            <w:r>
              <w:rPr>
                <w:w w:val="80"/>
              </w:rPr>
              <w:t>30</w:t>
            </w:r>
            <w:r>
              <w:rPr>
                <w:spacing w:val="-7"/>
              </w:rPr>
              <w:t xml:space="preserve"> </w:t>
            </w:r>
            <w:proofErr w:type="spellStart"/>
            <w:r>
              <w:rPr>
                <w:w w:val="80"/>
              </w:rPr>
              <w:t>Ur</w:t>
            </w:r>
            <w:proofErr w:type="spellEnd"/>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11942</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660010109000000130020000000000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8"/>
              </w:rPr>
              <w:t xml:space="preserve"> </w:t>
            </w:r>
            <w:r>
              <w:rPr>
                <w:w w:val="80"/>
              </w:rPr>
              <w:t>26B</w:t>
            </w:r>
            <w:r>
              <w:rPr>
                <w:spacing w:val="-6"/>
              </w:rPr>
              <w:t xml:space="preserve"> </w:t>
            </w:r>
            <w:r>
              <w:rPr>
                <w:w w:val="80"/>
              </w:rPr>
              <w:t>71</w:t>
            </w:r>
            <w:r>
              <w:rPr>
                <w:spacing w:val="-7"/>
              </w:rPr>
              <w:t xml:space="preserve"> </w:t>
            </w:r>
            <w:r>
              <w:rPr>
                <w:w w:val="80"/>
              </w:rPr>
              <w:t>39</w:t>
            </w:r>
            <w:r>
              <w:rPr>
                <w:spacing w:val="-6"/>
              </w:rPr>
              <w:t xml:space="preserve"> </w:t>
            </w:r>
            <w:r>
              <w:rPr>
                <w:spacing w:val="-4"/>
                <w:w w:val="80"/>
              </w:rPr>
              <w:t>CUBA</w:t>
            </w:r>
          </w:p>
        </w:tc>
      </w:tr>
      <w:tr w:rsidR="007118D2" w:rsidTr="007118D2">
        <w:trPr>
          <w:trHeight w:val="300"/>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t>290-</w:t>
            </w:r>
            <w:r>
              <w:rPr>
                <w:spacing w:val="-4"/>
                <w:w w:val="90"/>
              </w:rPr>
              <w:t>6268</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660010109000000130022000000000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8"/>
              </w:rPr>
              <w:t xml:space="preserve"> </w:t>
            </w:r>
            <w:r>
              <w:rPr>
                <w:w w:val="80"/>
              </w:rPr>
              <w:t>26B</w:t>
            </w:r>
            <w:r>
              <w:rPr>
                <w:spacing w:val="-6"/>
              </w:rPr>
              <w:t xml:space="preserve"> </w:t>
            </w:r>
            <w:r>
              <w:rPr>
                <w:w w:val="80"/>
              </w:rPr>
              <w:t>71</w:t>
            </w:r>
            <w:r>
              <w:rPr>
                <w:spacing w:val="-7"/>
              </w:rPr>
              <w:t xml:space="preserve"> </w:t>
            </w:r>
            <w:r>
              <w:rPr>
                <w:w w:val="80"/>
              </w:rPr>
              <w:t>29</w:t>
            </w:r>
            <w:r>
              <w:rPr>
                <w:spacing w:val="-6"/>
              </w:rPr>
              <w:t xml:space="preserve"> </w:t>
            </w:r>
            <w:r>
              <w:rPr>
                <w:spacing w:val="-4"/>
                <w:w w:val="80"/>
              </w:rPr>
              <w:t>CUBA</w:t>
            </w:r>
          </w:p>
        </w:tc>
      </w:tr>
      <w:tr w:rsidR="007118D2" w:rsidTr="007118D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6"/>
            </w:pPr>
            <w:r>
              <w:rPr>
                <w:w w:val="80"/>
              </w:rPr>
              <w:t>290-</w:t>
            </w:r>
            <w:r>
              <w:rPr>
                <w:spacing w:val="-2"/>
                <w:w w:val="90"/>
              </w:rPr>
              <w:t>42855</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pPr>
            <w:r>
              <w:rPr>
                <w:spacing w:val="-2"/>
                <w:w w:val="85"/>
              </w:rPr>
              <w:t>660010109000000130002000000000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10</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18696</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660010109000000130008000000000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pPr>
            <w:r>
              <w:rPr>
                <w:w w:val="80"/>
              </w:rPr>
              <w:t>K</w:t>
            </w:r>
            <w:r>
              <w:rPr>
                <w:spacing w:val="-8"/>
              </w:rPr>
              <w:t xml:space="preserve"> </w:t>
            </w:r>
            <w:r>
              <w:rPr>
                <w:w w:val="80"/>
              </w:rPr>
              <w:t>27</w:t>
            </w:r>
            <w:r>
              <w:rPr>
                <w:spacing w:val="-7"/>
              </w:rPr>
              <w:t xml:space="preserve"> </w:t>
            </w:r>
            <w:r>
              <w:rPr>
                <w:w w:val="80"/>
              </w:rPr>
              <w:t>71</w:t>
            </w:r>
            <w:r>
              <w:rPr>
                <w:spacing w:val="-7"/>
              </w:rPr>
              <w:t xml:space="preserve"> </w:t>
            </w:r>
            <w:r>
              <w:rPr>
                <w:w w:val="80"/>
              </w:rPr>
              <w:t>50</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60892</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660010109000000130027000000000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8"/>
              </w:rPr>
              <w:t xml:space="preserve"> </w:t>
            </w:r>
            <w:r>
              <w:rPr>
                <w:w w:val="80"/>
              </w:rPr>
              <w:t>26B</w:t>
            </w:r>
            <w:r>
              <w:rPr>
                <w:spacing w:val="-6"/>
              </w:rPr>
              <w:t xml:space="preserve"> </w:t>
            </w:r>
            <w:r>
              <w:rPr>
                <w:w w:val="80"/>
              </w:rPr>
              <w:t>71</w:t>
            </w:r>
            <w:r>
              <w:rPr>
                <w:spacing w:val="-7"/>
              </w:rPr>
              <w:t xml:space="preserve"> </w:t>
            </w:r>
            <w:r>
              <w:rPr>
                <w:w w:val="80"/>
              </w:rPr>
              <w:t>27</w:t>
            </w:r>
            <w:r>
              <w:rPr>
                <w:spacing w:val="-6"/>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lastRenderedPageBreak/>
              <w:t>290-</w:t>
            </w:r>
            <w:r>
              <w:rPr>
                <w:spacing w:val="-4"/>
                <w:w w:val="90"/>
              </w:rPr>
              <w:t>4157</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660010109000000130015000000000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8"/>
              </w:rPr>
              <w:t xml:space="preserve"> </w:t>
            </w:r>
            <w:r>
              <w:rPr>
                <w:w w:val="80"/>
              </w:rPr>
              <w:t>26B</w:t>
            </w:r>
            <w:r>
              <w:rPr>
                <w:spacing w:val="-6"/>
              </w:rPr>
              <w:t xml:space="preserve"> </w:t>
            </w:r>
            <w:r>
              <w:rPr>
                <w:w w:val="80"/>
              </w:rPr>
              <w:t>71</w:t>
            </w:r>
            <w:r>
              <w:rPr>
                <w:spacing w:val="-7"/>
              </w:rPr>
              <w:t xml:space="preserve"> </w:t>
            </w:r>
            <w:r>
              <w:rPr>
                <w:w w:val="80"/>
              </w:rPr>
              <w:t>63</w:t>
            </w:r>
            <w:r>
              <w:rPr>
                <w:spacing w:val="-6"/>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18714</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660010109000000130026000000000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48</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t>290-</w:t>
            </w:r>
            <w:r>
              <w:rPr>
                <w:spacing w:val="-4"/>
                <w:w w:val="90"/>
              </w:rPr>
              <w:t>3677</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660010109000000130014000000000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3"/>
            </w:pPr>
            <w:r>
              <w:rPr>
                <w:w w:val="80"/>
              </w:rPr>
              <w:t>K</w:t>
            </w:r>
            <w:r>
              <w:rPr>
                <w:spacing w:val="-8"/>
              </w:rPr>
              <w:t xml:space="preserve"> </w:t>
            </w:r>
            <w:r>
              <w:rPr>
                <w:w w:val="80"/>
              </w:rPr>
              <w:t>26B</w:t>
            </w:r>
            <w:r>
              <w:rPr>
                <w:spacing w:val="-7"/>
              </w:rPr>
              <w:t xml:space="preserve"> </w:t>
            </w:r>
            <w:r>
              <w:rPr>
                <w:w w:val="80"/>
              </w:rPr>
              <w:t>71</w:t>
            </w:r>
            <w:r>
              <w:rPr>
                <w:spacing w:val="-7"/>
              </w:rPr>
              <w:t xml:space="preserve"> </w:t>
            </w:r>
            <w:r>
              <w:rPr>
                <w:w w:val="80"/>
              </w:rPr>
              <w:t>73</w:t>
            </w:r>
            <w:r>
              <w:rPr>
                <w:spacing w:val="-6"/>
              </w:rPr>
              <w:t xml:space="preserve"> </w:t>
            </w:r>
            <w:r>
              <w:rPr>
                <w:w w:val="80"/>
              </w:rPr>
              <w:t>Cs</w:t>
            </w:r>
            <w:r>
              <w:rPr>
                <w:spacing w:val="-9"/>
              </w:rPr>
              <w:t xml:space="preserve"> </w:t>
            </w:r>
            <w:r>
              <w:rPr>
                <w:w w:val="80"/>
              </w:rPr>
              <w:t>5</w:t>
            </w:r>
            <w:r>
              <w:rPr>
                <w:spacing w:val="-7"/>
              </w:rPr>
              <w:t xml:space="preserve"> </w:t>
            </w:r>
            <w:r>
              <w:rPr>
                <w:spacing w:val="-4"/>
                <w:w w:val="80"/>
              </w:rPr>
              <w:t>CUBA</w:t>
            </w:r>
          </w:p>
        </w:tc>
      </w:tr>
      <w:tr w:rsidR="007118D2" w:rsidTr="007118D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6"/>
            </w:pPr>
            <w:r>
              <w:rPr>
                <w:w w:val="80"/>
              </w:rPr>
              <w:t>290-</w:t>
            </w:r>
            <w:r>
              <w:rPr>
                <w:spacing w:val="-2"/>
                <w:w w:val="90"/>
              </w:rPr>
              <w:t>86669</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pPr>
            <w:r>
              <w:rPr>
                <w:spacing w:val="-2"/>
                <w:w w:val="85"/>
              </w:rPr>
              <w:t>660010109000000130005000000000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14"/>
            </w:pPr>
            <w:r>
              <w:rPr>
                <w:w w:val="80"/>
              </w:rPr>
              <w:t>K</w:t>
            </w:r>
            <w:r>
              <w:rPr>
                <w:spacing w:val="-8"/>
              </w:rPr>
              <w:t xml:space="preserve"> </w:t>
            </w:r>
            <w:r>
              <w:rPr>
                <w:w w:val="80"/>
              </w:rPr>
              <w:t>27</w:t>
            </w:r>
            <w:r>
              <w:rPr>
                <w:spacing w:val="-7"/>
              </w:rPr>
              <w:t xml:space="preserve"> </w:t>
            </w:r>
            <w:r>
              <w:rPr>
                <w:w w:val="80"/>
              </w:rPr>
              <w:t>71</w:t>
            </w:r>
            <w:r>
              <w:rPr>
                <w:spacing w:val="-7"/>
              </w:rPr>
              <w:t xml:space="preserve"> </w:t>
            </w:r>
            <w:r>
              <w:rPr>
                <w:w w:val="80"/>
              </w:rPr>
              <w:t>34</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15148</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660010109000000130009000000000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54</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121677</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660010109000000130030000000000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C</w:t>
            </w:r>
            <w:r>
              <w:rPr>
                <w:spacing w:val="-8"/>
              </w:rPr>
              <w:t xml:space="preserve"> </w:t>
            </w:r>
            <w:r>
              <w:rPr>
                <w:w w:val="80"/>
              </w:rPr>
              <w:t>82</w:t>
            </w:r>
            <w:r>
              <w:rPr>
                <w:spacing w:val="-7"/>
              </w:rPr>
              <w:t xml:space="preserve"> </w:t>
            </w:r>
            <w:r>
              <w:rPr>
                <w:w w:val="80"/>
              </w:rPr>
              <w:t>26B</w:t>
            </w:r>
            <w:r>
              <w:rPr>
                <w:spacing w:val="-6"/>
              </w:rPr>
              <w:t xml:space="preserve"> </w:t>
            </w:r>
            <w:r>
              <w:rPr>
                <w:w w:val="80"/>
              </w:rPr>
              <w:t>25</w:t>
            </w:r>
            <w:r>
              <w:rPr>
                <w:spacing w:val="-7"/>
              </w:rPr>
              <w:t xml:space="preserve"> </w:t>
            </w:r>
            <w:proofErr w:type="spellStart"/>
            <w:r>
              <w:rPr>
                <w:w w:val="80"/>
              </w:rPr>
              <w:t>Ur</w:t>
            </w:r>
            <w:proofErr w:type="spellEnd"/>
            <w:r>
              <w:rPr>
                <w:spacing w:val="-6"/>
              </w:rPr>
              <w:t xml:space="preserve"> </w:t>
            </w:r>
            <w:r>
              <w:rPr>
                <w:spacing w:val="-4"/>
                <w:w w:val="80"/>
              </w:rPr>
              <w:t>CUBA</w:t>
            </w:r>
          </w:p>
        </w:tc>
      </w:tr>
      <w:tr w:rsidR="007118D2" w:rsidTr="007118D2">
        <w:trPr>
          <w:trHeight w:val="300"/>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11941</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660010109000000130019000000000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8"/>
              </w:rPr>
              <w:t xml:space="preserve"> </w:t>
            </w:r>
            <w:r>
              <w:rPr>
                <w:w w:val="80"/>
              </w:rPr>
              <w:t>26B</w:t>
            </w:r>
            <w:r>
              <w:rPr>
                <w:spacing w:val="-6"/>
              </w:rPr>
              <w:t xml:space="preserve"> </w:t>
            </w:r>
            <w:r>
              <w:rPr>
                <w:w w:val="80"/>
              </w:rPr>
              <w:t>71</w:t>
            </w:r>
            <w:r>
              <w:rPr>
                <w:spacing w:val="-7"/>
              </w:rPr>
              <w:t xml:space="preserve"> </w:t>
            </w:r>
            <w:r>
              <w:rPr>
                <w:w w:val="80"/>
              </w:rPr>
              <w:t>41</w:t>
            </w:r>
            <w:r>
              <w:rPr>
                <w:spacing w:val="-6"/>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t>290-</w:t>
            </w:r>
            <w:r>
              <w:rPr>
                <w:spacing w:val="-4"/>
                <w:w w:val="90"/>
              </w:rPr>
              <w:t>6780</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660010109000000130012000000000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C</w:t>
            </w:r>
            <w:r>
              <w:rPr>
                <w:spacing w:val="-8"/>
              </w:rPr>
              <w:t xml:space="preserve"> </w:t>
            </w:r>
            <w:r>
              <w:rPr>
                <w:w w:val="80"/>
              </w:rPr>
              <w:t>72</w:t>
            </w:r>
            <w:r>
              <w:rPr>
                <w:spacing w:val="-6"/>
              </w:rPr>
              <w:t xml:space="preserve"> </w:t>
            </w:r>
            <w:r>
              <w:rPr>
                <w:w w:val="80"/>
              </w:rPr>
              <w:t>26B</w:t>
            </w:r>
            <w:r>
              <w:rPr>
                <w:spacing w:val="-6"/>
              </w:rPr>
              <w:t xml:space="preserve"> </w:t>
            </w:r>
            <w:r>
              <w:rPr>
                <w:w w:val="80"/>
              </w:rPr>
              <w:t>51</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62082</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660010109000000130028000000000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pPr>
            <w:r>
              <w:rPr>
                <w:w w:val="80"/>
              </w:rPr>
              <w:t>K</w:t>
            </w:r>
            <w:r>
              <w:rPr>
                <w:spacing w:val="-8"/>
              </w:rPr>
              <w:t xml:space="preserve"> </w:t>
            </w:r>
            <w:r>
              <w:rPr>
                <w:w w:val="80"/>
              </w:rPr>
              <w:t>26B</w:t>
            </w:r>
            <w:r>
              <w:rPr>
                <w:spacing w:val="-7"/>
              </w:rPr>
              <w:t xml:space="preserve"> </w:t>
            </w:r>
            <w:r>
              <w:rPr>
                <w:w w:val="80"/>
              </w:rPr>
              <w:t>71</w:t>
            </w:r>
            <w:r>
              <w:rPr>
                <w:spacing w:val="-7"/>
              </w:rPr>
              <w:t xml:space="preserve"> </w:t>
            </w:r>
            <w:r>
              <w:rPr>
                <w:w w:val="80"/>
              </w:rPr>
              <w:t>15</w:t>
            </w:r>
            <w:r>
              <w:rPr>
                <w:spacing w:val="-6"/>
              </w:rPr>
              <w:t xml:space="preserve"> </w:t>
            </w:r>
            <w:r>
              <w:rPr>
                <w:w w:val="80"/>
              </w:rPr>
              <w:t>17</w:t>
            </w:r>
            <w:r>
              <w:rPr>
                <w:spacing w:val="-7"/>
              </w:rPr>
              <w:t xml:space="preserve"> </w:t>
            </w:r>
            <w:r>
              <w:rPr>
                <w:spacing w:val="-4"/>
                <w:w w:val="80"/>
              </w:rPr>
              <w:t>CUBA</w:t>
            </w:r>
          </w:p>
        </w:tc>
      </w:tr>
      <w:tr w:rsidR="007118D2" w:rsidTr="007118D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6"/>
            </w:pPr>
            <w:r>
              <w:rPr>
                <w:w w:val="80"/>
              </w:rPr>
              <w:t>290-</w:t>
            </w:r>
            <w:r>
              <w:rPr>
                <w:spacing w:val="-2"/>
                <w:w w:val="90"/>
              </w:rPr>
              <w:t>33233</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pPr>
            <w:r>
              <w:rPr>
                <w:spacing w:val="-2"/>
                <w:w w:val="85"/>
              </w:rPr>
              <w:t>660010109000000130011000000000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14" w:right="1"/>
            </w:pPr>
            <w:r>
              <w:rPr>
                <w:w w:val="80"/>
              </w:rPr>
              <w:t>C</w:t>
            </w:r>
            <w:r>
              <w:rPr>
                <w:spacing w:val="-8"/>
              </w:rPr>
              <w:t xml:space="preserve"> </w:t>
            </w:r>
            <w:r>
              <w:rPr>
                <w:w w:val="80"/>
              </w:rPr>
              <w:t>72</w:t>
            </w:r>
            <w:r>
              <w:rPr>
                <w:spacing w:val="-7"/>
              </w:rPr>
              <w:t xml:space="preserve"> </w:t>
            </w:r>
            <w:r>
              <w:rPr>
                <w:w w:val="80"/>
              </w:rPr>
              <w:t>26B</w:t>
            </w:r>
            <w:r>
              <w:rPr>
                <w:spacing w:val="-6"/>
              </w:rPr>
              <w:t xml:space="preserve"> </w:t>
            </w:r>
            <w:r>
              <w:rPr>
                <w:w w:val="80"/>
              </w:rPr>
              <w:t>55</w:t>
            </w:r>
            <w:r>
              <w:rPr>
                <w:spacing w:val="-9"/>
              </w:rPr>
              <w:t xml:space="preserve"> </w:t>
            </w:r>
            <w:proofErr w:type="spellStart"/>
            <w:r>
              <w:rPr>
                <w:w w:val="80"/>
              </w:rPr>
              <w:t>Mz</w:t>
            </w:r>
            <w:proofErr w:type="spellEnd"/>
            <w:r>
              <w:rPr>
                <w:spacing w:val="-6"/>
              </w:rPr>
              <w:t xml:space="preserve"> </w:t>
            </w:r>
            <w:r>
              <w:rPr>
                <w:w w:val="80"/>
              </w:rPr>
              <w:t>1</w:t>
            </w:r>
            <w:r>
              <w:rPr>
                <w:spacing w:val="-6"/>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t>290-</w:t>
            </w:r>
            <w:r>
              <w:rPr>
                <w:spacing w:val="-4"/>
                <w:w w:val="90"/>
              </w:rPr>
              <w:t>4782</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660010109000000130013000000000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8"/>
              </w:rPr>
              <w:t xml:space="preserve"> </w:t>
            </w:r>
            <w:r>
              <w:rPr>
                <w:w w:val="80"/>
              </w:rPr>
              <w:t>26B</w:t>
            </w:r>
            <w:r>
              <w:rPr>
                <w:spacing w:val="-6"/>
              </w:rPr>
              <w:t xml:space="preserve"> </w:t>
            </w:r>
            <w:r>
              <w:rPr>
                <w:w w:val="80"/>
              </w:rPr>
              <w:t>71</w:t>
            </w:r>
            <w:r>
              <w:rPr>
                <w:spacing w:val="-7"/>
              </w:rPr>
              <w:t xml:space="preserve"> </w:t>
            </w:r>
            <w:r>
              <w:rPr>
                <w:w w:val="80"/>
              </w:rPr>
              <w:t>77</w:t>
            </w:r>
            <w:r>
              <w:rPr>
                <w:spacing w:val="-6"/>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t>290-</w:t>
            </w:r>
            <w:r>
              <w:rPr>
                <w:spacing w:val="-4"/>
                <w:w w:val="90"/>
              </w:rPr>
              <w:t>8495</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660010109000000130003000000000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20</w:t>
            </w:r>
            <w:r>
              <w:rPr>
                <w:spacing w:val="-9"/>
              </w:rPr>
              <w:t xml:space="preserve"> </w:t>
            </w:r>
            <w:r>
              <w:rPr>
                <w:w w:val="80"/>
              </w:rPr>
              <w:t>24</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136489</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660010109000000140003000000000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C</w:t>
            </w:r>
            <w:r>
              <w:rPr>
                <w:spacing w:val="-9"/>
              </w:rPr>
              <w:t xml:space="preserve"> </w:t>
            </w:r>
            <w:r>
              <w:rPr>
                <w:w w:val="80"/>
              </w:rPr>
              <w:t>71</w:t>
            </w:r>
            <w:r>
              <w:rPr>
                <w:spacing w:val="-7"/>
              </w:rPr>
              <w:t xml:space="preserve"> </w:t>
            </w:r>
            <w:r>
              <w:rPr>
                <w:w w:val="80"/>
              </w:rPr>
              <w:t>27</w:t>
            </w:r>
            <w:r>
              <w:rPr>
                <w:spacing w:val="-7"/>
              </w:rPr>
              <w:t xml:space="preserve"> </w:t>
            </w:r>
            <w:r>
              <w:rPr>
                <w:w w:val="80"/>
              </w:rPr>
              <w:t>38</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73541</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660010109000000140005000000000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pPr>
            <w:r>
              <w:rPr>
                <w:w w:val="80"/>
              </w:rPr>
              <w:t>C</w:t>
            </w:r>
            <w:r>
              <w:rPr>
                <w:spacing w:val="-8"/>
              </w:rPr>
              <w:t xml:space="preserve"> </w:t>
            </w:r>
            <w:r>
              <w:rPr>
                <w:w w:val="80"/>
              </w:rPr>
              <w:t>71</w:t>
            </w:r>
            <w:r>
              <w:rPr>
                <w:spacing w:val="-7"/>
              </w:rPr>
              <w:t xml:space="preserve"> </w:t>
            </w:r>
            <w:r>
              <w:rPr>
                <w:w w:val="80"/>
              </w:rPr>
              <w:t>27</w:t>
            </w:r>
            <w:r>
              <w:rPr>
                <w:spacing w:val="-7"/>
              </w:rPr>
              <w:t xml:space="preserve"> </w:t>
            </w:r>
            <w:r>
              <w:rPr>
                <w:w w:val="80"/>
              </w:rPr>
              <w:t>48</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120099</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660010109000000140024000000000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3"/>
            </w:pPr>
            <w:r>
              <w:rPr>
                <w:w w:val="80"/>
              </w:rPr>
              <w:t>K</w:t>
            </w:r>
            <w:r>
              <w:rPr>
                <w:spacing w:val="-9"/>
              </w:rPr>
              <w:t xml:space="preserve"> </w:t>
            </w:r>
            <w:r>
              <w:rPr>
                <w:w w:val="80"/>
              </w:rPr>
              <w:t>27</w:t>
            </w:r>
            <w:r>
              <w:rPr>
                <w:spacing w:val="-7"/>
              </w:rPr>
              <w:t xml:space="preserve"> </w:t>
            </w:r>
            <w:r>
              <w:rPr>
                <w:w w:val="80"/>
              </w:rPr>
              <w:t>71</w:t>
            </w:r>
            <w:r>
              <w:rPr>
                <w:spacing w:val="-8"/>
              </w:rPr>
              <w:t xml:space="preserve"> </w:t>
            </w:r>
            <w:r>
              <w:rPr>
                <w:spacing w:val="-5"/>
                <w:w w:val="80"/>
              </w:rPr>
              <w:t>21</w:t>
            </w:r>
          </w:p>
        </w:tc>
      </w:tr>
      <w:tr w:rsidR="007118D2" w:rsidTr="007118D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3"/>
            </w:pPr>
            <w:r>
              <w:rPr>
                <w:w w:val="80"/>
              </w:rPr>
              <w:t>290-</w:t>
            </w:r>
            <w:r>
              <w:rPr>
                <w:spacing w:val="-4"/>
                <w:w w:val="90"/>
              </w:rPr>
              <w:t>9144</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pPr>
            <w:r>
              <w:rPr>
                <w:spacing w:val="-2"/>
                <w:w w:val="85"/>
              </w:rPr>
              <w:t>660010109000000140023000000000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spacing w:before="2"/>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27</w:t>
            </w:r>
            <w:r>
              <w:rPr>
                <w:spacing w:val="-7"/>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6"/>
            </w:pPr>
            <w:r>
              <w:rPr>
                <w:w w:val="80"/>
              </w:rPr>
              <w:t>290-</w:t>
            </w:r>
            <w:r>
              <w:rPr>
                <w:spacing w:val="-2"/>
                <w:w w:val="90"/>
              </w:rPr>
              <w:t>110621</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660010109000000140015000000000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3"/>
            </w:pPr>
            <w:r>
              <w:rPr>
                <w:w w:val="80"/>
              </w:rPr>
              <w:t>T</w:t>
            </w:r>
            <w:r>
              <w:rPr>
                <w:spacing w:val="-8"/>
              </w:rPr>
              <w:t xml:space="preserve"> </w:t>
            </w:r>
            <w:r>
              <w:rPr>
                <w:w w:val="80"/>
              </w:rPr>
              <w:t>72</w:t>
            </w:r>
            <w:r>
              <w:rPr>
                <w:spacing w:val="-7"/>
              </w:rPr>
              <w:t xml:space="preserve"> </w:t>
            </w:r>
            <w:r>
              <w:rPr>
                <w:w w:val="80"/>
              </w:rPr>
              <w:t>27</w:t>
            </w:r>
            <w:r>
              <w:rPr>
                <w:spacing w:val="-8"/>
              </w:rPr>
              <w:t xml:space="preserve"> </w:t>
            </w:r>
            <w:r>
              <w:rPr>
                <w:w w:val="80"/>
              </w:rPr>
              <w:t>21</w:t>
            </w:r>
            <w:r>
              <w:rPr>
                <w:spacing w:val="-7"/>
              </w:rPr>
              <w:t xml:space="preserve"> </w:t>
            </w:r>
            <w:r>
              <w:rPr>
                <w:w w:val="80"/>
              </w:rPr>
              <w:t>Br</w:t>
            </w:r>
            <w:r>
              <w:rPr>
                <w:spacing w:val="-9"/>
              </w:rPr>
              <w:t xml:space="preserve"> </w:t>
            </w:r>
            <w:r>
              <w:rPr>
                <w:spacing w:val="-4"/>
                <w:w w:val="80"/>
              </w:rPr>
              <w:t>CUBA</w:t>
            </w:r>
          </w:p>
        </w:tc>
      </w:tr>
      <w:tr w:rsidR="007118D2" w:rsidTr="007118D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3"/>
            </w:pPr>
            <w:r>
              <w:rPr>
                <w:w w:val="80"/>
              </w:rPr>
              <w:t>290-</w:t>
            </w:r>
            <w:r>
              <w:rPr>
                <w:spacing w:val="-4"/>
                <w:w w:val="90"/>
              </w:rPr>
              <w:t>5252</w:t>
            </w:r>
          </w:p>
        </w:tc>
        <w:tc>
          <w:tcPr>
            <w:tcW w:w="3375"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pPr>
            <w:r>
              <w:rPr>
                <w:spacing w:val="-2"/>
                <w:w w:val="85"/>
              </w:rPr>
              <w:t>660010109000000140021000000000</w:t>
            </w:r>
          </w:p>
        </w:tc>
        <w:tc>
          <w:tcPr>
            <w:tcW w:w="3073" w:type="dxa"/>
            <w:tcBorders>
              <w:top w:val="single" w:sz="4" w:space="0" w:color="000000"/>
              <w:left w:val="single" w:sz="4" w:space="0" w:color="000000"/>
              <w:bottom w:val="single" w:sz="4" w:space="0" w:color="000000"/>
              <w:right w:val="single" w:sz="4" w:space="0" w:color="000000"/>
            </w:tcBorders>
            <w:hideMark/>
          </w:tcPr>
          <w:p w:rsidR="007118D2" w:rsidRDefault="007118D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31</w:t>
            </w:r>
            <w:r>
              <w:rPr>
                <w:spacing w:val="-7"/>
              </w:rPr>
              <w:t xml:space="preserve"> </w:t>
            </w:r>
            <w:r>
              <w:rPr>
                <w:spacing w:val="-4"/>
                <w:w w:val="80"/>
              </w:rPr>
              <w:t>CUBA</w:t>
            </w:r>
          </w:p>
        </w:tc>
      </w:tr>
    </w:tbl>
    <w:p w:rsidR="007118D2" w:rsidRDefault="007118D2" w:rsidP="007118D2">
      <w:pPr>
        <w:adjustRightInd w:val="0"/>
        <w:jc w:val="center"/>
        <w:rPr>
          <w:color w:val="000000" w:themeColor="text1"/>
          <w:sz w:val="24"/>
          <w:szCs w:val="24"/>
        </w:rPr>
      </w:pPr>
    </w:p>
    <w:tbl>
      <w:tblPr>
        <w:tblStyle w:val="TableNormal"/>
        <w:tblW w:w="0" w:type="auto"/>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5"/>
        <w:gridCol w:w="3375"/>
        <w:gridCol w:w="3073"/>
      </w:tblGrid>
      <w:tr w:rsidR="004517F2" w:rsidTr="004517F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44259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660010109000000140002000000000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pPr>
            <w:r>
              <w:rPr>
                <w:w w:val="80"/>
              </w:rPr>
              <w:t>C</w:t>
            </w:r>
            <w:r>
              <w:rPr>
                <w:spacing w:val="-8"/>
              </w:rPr>
              <w:t xml:space="preserve"> </w:t>
            </w:r>
            <w:r>
              <w:rPr>
                <w:w w:val="80"/>
              </w:rPr>
              <w:t>71</w:t>
            </w:r>
            <w:r>
              <w:rPr>
                <w:spacing w:val="-7"/>
              </w:rPr>
              <w:t xml:space="preserve"> </w:t>
            </w:r>
            <w:r>
              <w:rPr>
                <w:w w:val="80"/>
              </w:rPr>
              <w:t>27</w:t>
            </w:r>
            <w:r>
              <w:rPr>
                <w:spacing w:val="-7"/>
              </w:rPr>
              <w:t xml:space="preserve"> </w:t>
            </w:r>
            <w:r>
              <w:rPr>
                <w:w w:val="80"/>
              </w:rPr>
              <w:t>36</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48461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660010109000000140022000000000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29</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52801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660010109000000140006000000000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71</w:t>
            </w:r>
            <w:r>
              <w:rPr>
                <w:spacing w:val="-7"/>
              </w:rPr>
              <w:t xml:space="preserve"> </w:t>
            </w:r>
            <w:r>
              <w:rPr>
                <w:w w:val="80"/>
              </w:rPr>
              <w:t>27</w:t>
            </w:r>
            <w:r>
              <w:rPr>
                <w:spacing w:val="-7"/>
              </w:rPr>
              <w:t xml:space="preserve"> </w:t>
            </w:r>
            <w:r>
              <w:rPr>
                <w:w w:val="80"/>
              </w:rPr>
              <w:t>52</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13399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660010109000000140020000000000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35</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12720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660010109000000140016000000000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59</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69714</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660010109000000140010000000000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pPr>
            <w:r>
              <w:rPr>
                <w:w w:val="80"/>
              </w:rPr>
              <w:t>C</w:t>
            </w:r>
            <w:r>
              <w:rPr>
                <w:spacing w:val="-8"/>
              </w:rPr>
              <w:t xml:space="preserve"> </w:t>
            </w:r>
            <w:r>
              <w:rPr>
                <w:w w:val="80"/>
              </w:rPr>
              <w:t>72</w:t>
            </w:r>
            <w:r>
              <w:rPr>
                <w:spacing w:val="-7"/>
              </w:rPr>
              <w:t xml:space="preserve"> </w:t>
            </w:r>
            <w:r>
              <w:rPr>
                <w:w w:val="80"/>
              </w:rPr>
              <w:t>27</w:t>
            </w:r>
            <w:r>
              <w:rPr>
                <w:spacing w:val="-7"/>
              </w:rPr>
              <w:t xml:space="preserve"> </w:t>
            </w:r>
            <w:r>
              <w:rPr>
                <w:w w:val="80"/>
              </w:rPr>
              <w:t>52</w:t>
            </w:r>
            <w:r>
              <w:rPr>
                <w:spacing w:val="-7"/>
              </w:rPr>
              <w:t xml:space="preserve"> </w:t>
            </w:r>
            <w:r>
              <w:rPr>
                <w:spacing w:val="-4"/>
                <w:w w:val="80"/>
              </w:rPr>
              <w:t>CUBA</w:t>
            </w:r>
          </w:p>
        </w:tc>
      </w:tr>
      <w:tr w:rsidR="004517F2" w:rsidTr="004517F2">
        <w:trPr>
          <w:trHeight w:val="301"/>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3"/>
            </w:pPr>
            <w:r>
              <w:rPr>
                <w:w w:val="80"/>
              </w:rPr>
              <w:t>290-</w:t>
            </w:r>
            <w:r>
              <w:rPr>
                <w:spacing w:val="-4"/>
                <w:w w:val="90"/>
              </w:rPr>
              <w:t>5988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660010109000000140019000000000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K</w:t>
            </w:r>
            <w:r>
              <w:rPr>
                <w:spacing w:val="-9"/>
              </w:rPr>
              <w:t xml:space="preserve"> </w:t>
            </w:r>
            <w:r>
              <w:rPr>
                <w:w w:val="80"/>
              </w:rPr>
              <w:t>27</w:t>
            </w:r>
            <w:r>
              <w:rPr>
                <w:spacing w:val="-7"/>
              </w:rPr>
              <w:t xml:space="preserve"> </w:t>
            </w:r>
            <w:r>
              <w:rPr>
                <w:w w:val="80"/>
              </w:rPr>
              <w:t>71</w:t>
            </w:r>
            <w:r>
              <w:rPr>
                <w:spacing w:val="-7"/>
              </w:rPr>
              <w:t xml:space="preserve"> </w:t>
            </w:r>
            <w:r>
              <w:rPr>
                <w:w w:val="80"/>
              </w:rPr>
              <w:t>41</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19995</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660010109000000030001000000000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9"/>
              </w:rPr>
              <w:t xml:space="preserve"> </w:t>
            </w:r>
            <w:r>
              <w:rPr>
                <w:w w:val="80"/>
              </w:rPr>
              <w:t>25</w:t>
            </w:r>
            <w:r>
              <w:rPr>
                <w:spacing w:val="-7"/>
              </w:rPr>
              <w:t xml:space="preserve"> </w:t>
            </w:r>
            <w:r>
              <w:rPr>
                <w:w w:val="80"/>
              </w:rPr>
              <w:t>70</w:t>
            </w:r>
            <w:r>
              <w:rPr>
                <w:spacing w:val="-7"/>
              </w:rPr>
              <w:t xml:space="preserve"> </w:t>
            </w:r>
            <w:r>
              <w:rPr>
                <w:w w:val="80"/>
              </w:rPr>
              <w:t>07</w:t>
            </w:r>
            <w:r>
              <w:rPr>
                <w:spacing w:val="-7"/>
              </w:rPr>
              <w:t xml:space="preserve"> </w:t>
            </w:r>
            <w:r>
              <w:rPr>
                <w:w w:val="80"/>
              </w:rPr>
              <w:t>C</w:t>
            </w:r>
            <w:r>
              <w:rPr>
                <w:spacing w:val="-9"/>
              </w:rPr>
              <w:t xml:space="preserve"> </w:t>
            </w:r>
            <w:r>
              <w:rPr>
                <w:spacing w:val="-5"/>
                <w:w w:val="80"/>
              </w:rPr>
              <w:t>70</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20343</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660010109000000030002000000000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25</w:t>
            </w:r>
            <w:r>
              <w:rPr>
                <w:spacing w:val="-7"/>
              </w:rPr>
              <w:t xml:space="preserve"> </w:t>
            </w:r>
            <w:r>
              <w:rPr>
                <w:w w:val="80"/>
              </w:rPr>
              <w:t>18</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36041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25</w:t>
            </w:r>
            <w:r>
              <w:rPr>
                <w:spacing w:val="-7"/>
              </w:rPr>
              <w:t xml:space="preserve"> </w:t>
            </w:r>
            <w:r>
              <w:rPr>
                <w:w w:val="80"/>
              </w:rPr>
              <w:t>36</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300"/>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3319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660010109000000030007000000000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pPr>
            <w:r>
              <w:rPr>
                <w:w w:val="80"/>
              </w:rPr>
              <w:t>C</w:t>
            </w:r>
            <w:r>
              <w:rPr>
                <w:spacing w:val="-8"/>
              </w:rPr>
              <w:t xml:space="preserve"> </w:t>
            </w:r>
            <w:r>
              <w:rPr>
                <w:w w:val="80"/>
              </w:rPr>
              <w:t>70</w:t>
            </w:r>
            <w:r>
              <w:rPr>
                <w:spacing w:val="-7"/>
              </w:rPr>
              <w:t xml:space="preserve"> </w:t>
            </w:r>
            <w:r>
              <w:rPr>
                <w:w w:val="80"/>
              </w:rPr>
              <w:t>25</w:t>
            </w:r>
            <w:r>
              <w:rPr>
                <w:spacing w:val="-7"/>
              </w:rPr>
              <w:t xml:space="preserve"> </w:t>
            </w:r>
            <w:r>
              <w:rPr>
                <w:w w:val="80"/>
              </w:rPr>
              <w:t>48</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20290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660010109000000030008000000000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8"/>
              </w:rPr>
              <w:t xml:space="preserve"> </w:t>
            </w:r>
            <w:r>
              <w:rPr>
                <w:w w:val="80"/>
              </w:rPr>
              <w:t>25</w:t>
            </w:r>
            <w:r>
              <w:rPr>
                <w:spacing w:val="-7"/>
              </w:rPr>
              <w:t xml:space="preserve"> </w:t>
            </w:r>
            <w:r>
              <w:rPr>
                <w:w w:val="80"/>
              </w:rPr>
              <w:t>60</w:t>
            </w:r>
            <w:r>
              <w:rPr>
                <w:spacing w:val="-8"/>
              </w:rPr>
              <w:t xml:space="preserve"> </w:t>
            </w:r>
            <w:r>
              <w:rPr>
                <w:w w:val="80"/>
              </w:rPr>
              <w:t>68</w:t>
            </w:r>
            <w:r>
              <w:rPr>
                <w:spacing w:val="-8"/>
              </w:rPr>
              <w:t xml:space="preserve"> </w:t>
            </w:r>
            <w:r>
              <w:rPr>
                <w:w w:val="80"/>
              </w:rPr>
              <w:t>K</w:t>
            </w:r>
            <w:r>
              <w:rPr>
                <w:spacing w:val="-7"/>
              </w:rPr>
              <w:t xml:space="preserve"> </w:t>
            </w:r>
            <w:r>
              <w:rPr>
                <w:w w:val="80"/>
              </w:rPr>
              <w:t>26</w:t>
            </w:r>
            <w:r>
              <w:rPr>
                <w:spacing w:val="-8"/>
              </w:rPr>
              <w:t xml:space="preserve"> </w:t>
            </w:r>
            <w:r>
              <w:rPr>
                <w:w w:val="80"/>
              </w:rPr>
              <w:t>70</w:t>
            </w:r>
            <w:r>
              <w:rPr>
                <w:spacing w:val="-8"/>
              </w:rPr>
              <w:t xml:space="preserve"> </w:t>
            </w:r>
            <w:r>
              <w:rPr>
                <w:w w:val="80"/>
              </w:rPr>
              <w:t>04</w:t>
            </w:r>
            <w:r>
              <w:rPr>
                <w:spacing w:val="-7"/>
              </w:rPr>
              <w:t xml:space="preserve"> </w:t>
            </w:r>
            <w:r>
              <w:rPr>
                <w:spacing w:val="-4"/>
                <w:w w:val="80"/>
              </w:rPr>
              <w:t>CUBA</w:t>
            </w:r>
          </w:p>
        </w:tc>
      </w:tr>
      <w:tr w:rsidR="004517F2" w:rsidTr="004517F2">
        <w:trPr>
          <w:trHeight w:val="301"/>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72412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660010109000000030018000000000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K</w:t>
            </w:r>
            <w:r>
              <w:rPr>
                <w:spacing w:val="-9"/>
              </w:rPr>
              <w:t xml:space="preserve"> </w:t>
            </w:r>
            <w:r>
              <w:rPr>
                <w:w w:val="80"/>
              </w:rPr>
              <w:t>25</w:t>
            </w:r>
            <w:r>
              <w:rPr>
                <w:spacing w:val="-7"/>
              </w:rPr>
              <w:t xml:space="preserve"> </w:t>
            </w:r>
            <w:r>
              <w:rPr>
                <w:w w:val="80"/>
              </w:rPr>
              <w:t>70</w:t>
            </w:r>
            <w:r>
              <w:rPr>
                <w:spacing w:val="-7"/>
              </w:rPr>
              <w:t xml:space="preserve"> </w:t>
            </w:r>
            <w:r>
              <w:rPr>
                <w:w w:val="80"/>
              </w:rPr>
              <w:t>33</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3318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660010109000000030020000000000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9"/>
              </w:rPr>
              <w:t xml:space="preserve"> </w:t>
            </w:r>
            <w:r>
              <w:rPr>
                <w:w w:val="80"/>
              </w:rPr>
              <w:t>25</w:t>
            </w:r>
            <w:r>
              <w:rPr>
                <w:spacing w:val="-7"/>
              </w:rPr>
              <w:t xml:space="preserve"> </w:t>
            </w:r>
            <w:r>
              <w:rPr>
                <w:w w:val="80"/>
              </w:rPr>
              <w:t>70</w:t>
            </w:r>
            <w:r>
              <w:rPr>
                <w:spacing w:val="-7"/>
              </w:rPr>
              <w:t xml:space="preserve"> </w:t>
            </w:r>
            <w:r>
              <w:rPr>
                <w:w w:val="80"/>
              </w:rPr>
              <w:t>19</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11279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660010109000000030021000000000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9"/>
              </w:rPr>
              <w:t xml:space="preserve"> </w:t>
            </w:r>
            <w:r>
              <w:rPr>
                <w:w w:val="80"/>
              </w:rPr>
              <w:t>25</w:t>
            </w:r>
            <w:r>
              <w:rPr>
                <w:spacing w:val="-7"/>
              </w:rPr>
              <w:t xml:space="preserve"> </w:t>
            </w:r>
            <w:r>
              <w:rPr>
                <w:w w:val="80"/>
              </w:rPr>
              <w:t>70</w:t>
            </w:r>
            <w:r>
              <w:rPr>
                <w:spacing w:val="-7"/>
              </w:rPr>
              <w:t xml:space="preserve"> </w:t>
            </w:r>
            <w:r>
              <w:rPr>
                <w:w w:val="80"/>
              </w:rPr>
              <w:t>11</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32382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660010109000000030022000000000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25</w:t>
            </w:r>
            <w:r>
              <w:rPr>
                <w:spacing w:val="-7"/>
              </w:rPr>
              <w:t xml:space="preserve"> </w:t>
            </w:r>
            <w:r>
              <w:rPr>
                <w:w w:val="80"/>
              </w:rPr>
              <w:t>54</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126030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660010109000000030023000000000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25</w:t>
            </w:r>
            <w:r>
              <w:rPr>
                <w:spacing w:val="-7"/>
              </w:rPr>
              <w:t xml:space="preserve"> </w:t>
            </w:r>
            <w:r>
              <w:rPr>
                <w:w w:val="80"/>
              </w:rPr>
              <w:t>42</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126029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660010109000000030024000000000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25</w:t>
            </w:r>
            <w:r>
              <w:rPr>
                <w:spacing w:val="-7"/>
              </w:rPr>
              <w:t xml:space="preserve"> </w:t>
            </w:r>
            <w:r>
              <w:rPr>
                <w:w w:val="80"/>
              </w:rPr>
              <w:t>44</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49640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660010109000000040001000000000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3"/>
            </w:pPr>
            <w:r>
              <w:rPr>
                <w:w w:val="80"/>
              </w:rPr>
              <w:t>K</w:t>
            </w:r>
            <w:r>
              <w:rPr>
                <w:spacing w:val="-8"/>
              </w:rPr>
              <w:t xml:space="preserve"> </w:t>
            </w:r>
            <w:r>
              <w:rPr>
                <w:w w:val="80"/>
              </w:rPr>
              <w:t>25</w:t>
            </w:r>
            <w:r>
              <w:rPr>
                <w:spacing w:val="-6"/>
              </w:rPr>
              <w:t xml:space="preserve"> </w:t>
            </w:r>
            <w:r>
              <w:rPr>
                <w:w w:val="80"/>
              </w:rPr>
              <w:t>69B</w:t>
            </w:r>
            <w:r>
              <w:rPr>
                <w:spacing w:val="-6"/>
              </w:rPr>
              <w:t xml:space="preserve"> </w:t>
            </w:r>
            <w:r>
              <w:rPr>
                <w:spacing w:val="-5"/>
                <w:w w:val="80"/>
              </w:rPr>
              <w:t>03</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1550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660010109000000040002000000000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25</w:t>
            </w:r>
            <w:r>
              <w:rPr>
                <w:spacing w:val="-6"/>
              </w:rPr>
              <w:t xml:space="preserve"> </w:t>
            </w:r>
            <w:r>
              <w:rPr>
                <w:w w:val="80"/>
              </w:rPr>
              <w:t>24</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137436</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25</w:t>
            </w:r>
            <w:r>
              <w:rPr>
                <w:spacing w:val="-6"/>
              </w:rPr>
              <w:t xml:space="preserve"> </w:t>
            </w:r>
            <w:r>
              <w:rPr>
                <w:w w:val="80"/>
              </w:rPr>
              <w:t>46</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18914</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660010109000000040006000000000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25</w:t>
            </w:r>
            <w:r>
              <w:rPr>
                <w:spacing w:val="-6"/>
              </w:rPr>
              <w:t xml:space="preserve"> </w:t>
            </w:r>
            <w:r>
              <w:rPr>
                <w:w w:val="80"/>
              </w:rPr>
              <w:t>50</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148870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660010109000000040007000000000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25</w:t>
            </w:r>
            <w:r>
              <w:rPr>
                <w:spacing w:val="-6"/>
              </w:rPr>
              <w:t xml:space="preserve"> </w:t>
            </w:r>
            <w:r>
              <w:rPr>
                <w:w w:val="80"/>
              </w:rPr>
              <w:t>54</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lastRenderedPageBreak/>
              <w:t>290-</w:t>
            </w:r>
            <w:r>
              <w:rPr>
                <w:spacing w:val="-2"/>
                <w:w w:val="90"/>
              </w:rPr>
              <w:t>23478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660010109000000040012000000000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26</w:t>
            </w:r>
            <w:r>
              <w:rPr>
                <w:spacing w:val="-7"/>
              </w:rPr>
              <w:t xml:space="preserve"> </w:t>
            </w:r>
            <w:r>
              <w:rPr>
                <w:w w:val="80"/>
              </w:rPr>
              <w:t>69B</w:t>
            </w:r>
            <w:r>
              <w:rPr>
                <w:spacing w:val="-7"/>
              </w:rPr>
              <w:t xml:space="preserve"> </w:t>
            </w:r>
            <w:r>
              <w:rPr>
                <w:w w:val="80"/>
              </w:rPr>
              <w:t>40</w:t>
            </w:r>
            <w:r>
              <w:rPr>
                <w:spacing w:val="-7"/>
              </w:rPr>
              <w:t xml:space="preserve"> </w:t>
            </w:r>
            <w:r>
              <w:rPr>
                <w:w w:val="80"/>
              </w:rPr>
              <w:t>C</w:t>
            </w:r>
            <w:r>
              <w:rPr>
                <w:spacing w:val="-7"/>
              </w:rPr>
              <w:t xml:space="preserve"> </w:t>
            </w:r>
            <w:r>
              <w:rPr>
                <w:w w:val="80"/>
              </w:rPr>
              <w:t>70</w:t>
            </w:r>
            <w:r>
              <w:rPr>
                <w:spacing w:val="-9"/>
              </w:rPr>
              <w:t xml:space="preserve"> </w:t>
            </w:r>
            <w:r>
              <w:rPr>
                <w:w w:val="80"/>
              </w:rPr>
              <w:t>25</w:t>
            </w:r>
            <w:r>
              <w:rPr>
                <w:spacing w:val="-7"/>
              </w:rPr>
              <w:t xml:space="preserve"> </w:t>
            </w:r>
            <w:r>
              <w:rPr>
                <w:w w:val="80"/>
              </w:rPr>
              <w:t>67</w:t>
            </w:r>
            <w:r>
              <w:rPr>
                <w:spacing w:val="-9"/>
              </w:rPr>
              <w:t xml:space="preserve"> </w:t>
            </w:r>
            <w:r>
              <w:rPr>
                <w:spacing w:val="-4"/>
                <w:w w:val="80"/>
              </w:rPr>
              <w:t>CUBA</w:t>
            </w:r>
          </w:p>
        </w:tc>
      </w:tr>
      <w:tr w:rsidR="004517F2" w:rsidTr="004517F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14228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660010109000000040014000000000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3"/>
            </w:pPr>
            <w:r>
              <w:rPr>
                <w:w w:val="80"/>
              </w:rPr>
              <w:t>C</w:t>
            </w:r>
            <w:r>
              <w:rPr>
                <w:spacing w:val="-9"/>
              </w:rPr>
              <w:t xml:space="preserve"> </w:t>
            </w:r>
            <w:r>
              <w:rPr>
                <w:w w:val="80"/>
              </w:rPr>
              <w:t>70</w:t>
            </w:r>
            <w:r>
              <w:rPr>
                <w:spacing w:val="-7"/>
              </w:rPr>
              <w:t xml:space="preserve"> </w:t>
            </w:r>
            <w:r>
              <w:rPr>
                <w:w w:val="80"/>
              </w:rPr>
              <w:t>25</w:t>
            </w:r>
            <w:r>
              <w:rPr>
                <w:spacing w:val="-8"/>
              </w:rPr>
              <w:t xml:space="preserve"> </w:t>
            </w:r>
            <w:r>
              <w:rPr>
                <w:spacing w:val="-5"/>
                <w:w w:val="80"/>
              </w:rPr>
              <w:t>43</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66040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660010109000000040015000000000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C</w:t>
            </w:r>
            <w:r>
              <w:rPr>
                <w:spacing w:val="-9"/>
              </w:rPr>
              <w:t xml:space="preserve"> </w:t>
            </w:r>
            <w:r>
              <w:rPr>
                <w:w w:val="80"/>
              </w:rPr>
              <w:t>70</w:t>
            </w:r>
            <w:r>
              <w:rPr>
                <w:spacing w:val="-7"/>
              </w:rPr>
              <w:t xml:space="preserve"> </w:t>
            </w:r>
            <w:r>
              <w:rPr>
                <w:w w:val="80"/>
              </w:rPr>
              <w:t>25</w:t>
            </w:r>
            <w:r>
              <w:rPr>
                <w:spacing w:val="-8"/>
              </w:rPr>
              <w:t xml:space="preserve"> </w:t>
            </w:r>
            <w:r>
              <w:rPr>
                <w:spacing w:val="-5"/>
                <w:w w:val="80"/>
              </w:rPr>
              <w:t>39</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52659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660010109000000040018000000000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25</w:t>
            </w:r>
            <w:r>
              <w:rPr>
                <w:spacing w:val="-6"/>
              </w:rPr>
              <w:t xml:space="preserve"> </w:t>
            </w:r>
            <w:r>
              <w:rPr>
                <w:w w:val="80"/>
              </w:rPr>
              <w:t>69B</w:t>
            </w:r>
            <w:r>
              <w:rPr>
                <w:spacing w:val="-7"/>
              </w:rPr>
              <w:t xml:space="preserve"> </w:t>
            </w:r>
            <w:r>
              <w:rPr>
                <w:w w:val="80"/>
              </w:rPr>
              <w:t>35</w:t>
            </w:r>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19552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660010109000000040019000000000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25</w:t>
            </w:r>
            <w:r>
              <w:rPr>
                <w:spacing w:val="-6"/>
              </w:rPr>
              <w:t xml:space="preserve"> </w:t>
            </w:r>
            <w:r>
              <w:rPr>
                <w:w w:val="80"/>
              </w:rPr>
              <w:t>69B</w:t>
            </w:r>
            <w:r>
              <w:rPr>
                <w:spacing w:val="-7"/>
              </w:rPr>
              <w:t xml:space="preserve"> </w:t>
            </w:r>
            <w:r>
              <w:rPr>
                <w:w w:val="80"/>
              </w:rPr>
              <w:t>25</w:t>
            </w:r>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22640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660010109000000040021000000000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25</w:t>
            </w:r>
            <w:r>
              <w:rPr>
                <w:spacing w:val="-6"/>
              </w:rPr>
              <w:t xml:space="preserve"> </w:t>
            </w:r>
            <w:r>
              <w:rPr>
                <w:w w:val="80"/>
              </w:rPr>
              <w:t>69B</w:t>
            </w:r>
            <w:r>
              <w:rPr>
                <w:spacing w:val="-7"/>
              </w:rPr>
              <w:t xml:space="preserve"> </w:t>
            </w:r>
            <w:r>
              <w:rPr>
                <w:w w:val="80"/>
              </w:rPr>
              <w:t>11</w:t>
            </w:r>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14229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660010109000000040022000000000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C</w:t>
            </w:r>
            <w:r>
              <w:rPr>
                <w:spacing w:val="-9"/>
              </w:rPr>
              <w:t xml:space="preserve"> </w:t>
            </w:r>
            <w:r>
              <w:rPr>
                <w:w w:val="80"/>
              </w:rPr>
              <w:t>70</w:t>
            </w:r>
            <w:r>
              <w:rPr>
                <w:spacing w:val="-7"/>
              </w:rPr>
              <w:t xml:space="preserve"> </w:t>
            </w:r>
            <w:r>
              <w:rPr>
                <w:w w:val="80"/>
              </w:rPr>
              <w:t>25</w:t>
            </w:r>
            <w:r>
              <w:rPr>
                <w:spacing w:val="-8"/>
              </w:rPr>
              <w:t xml:space="preserve"> </w:t>
            </w:r>
            <w:r>
              <w:rPr>
                <w:spacing w:val="-5"/>
                <w:w w:val="80"/>
              </w:rPr>
              <w:t>41</w:t>
            </w:r>
          </w:p>
        </w:tc>
      </w:tr>
      <w:tr w:rsidR="004517F2" w:rsidTr="004517F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3"/>
              <w:ind w:left="6"/>
            </w:pPr>
            <w:r>
              <w:rPr>
                <w:w w:val="80"/>
              </w:rPr>
              <w:t>290-</w:t>
            </w:r>
            <w:r>
              <w:rPr>
                <w:spacing w:val="-2"/>
                <w:w w:val="90"/>
              </w:rPr>
              <w:t>148869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3"/>
            </w:pPr>
            <w:r>
              <w:rPr>
                <w:spacing w:val="-2"/>
                <w:w w:val="85"/>
              </w:rPr>
              <w:t>660010109000000040023000000000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3"/>
              <w:ind w:left="14" w:right="3"/>
            </w:pPr>
            <w:r>
              <w:rPr>
                <w:w w:val="80"/>
              </w:rPr>
              <w:t>C</w:t>
            </w:r>
            <w:r>
              <w:rPr>
                <w:spacing w:val="-9"/>
              </w:rPr>
              <w:t xml:space="preserve"> </w:t>
            </w:r>
            <w:r>
              <w:rPr>
                <w:w w:val="80"/>
              </w:rPr>
              <w:t>69</w:t>
            </w:r>
            <w:r>
              <w:rPr>
                <w:spacing w:val="-7"/>
              </w:rPr>
              <w:t xml:space="preserve"> </w:t>
            </w:r>
            <w:r>
              <w:rPr>
                <w:w w:val="80"/>
              </w:rPr>
              <w:t>B</w:t>
            </w:r>
            <w:r>
              <w:rPr>
                <w:spacing w:val="-8"/>
              </w:rPr>
              <w:t xml:space="preserve"> </w:t>
            </w:r>
            <w:r>
              <w:rPr>
                <w:w w:val="80"/>
              </w:rPr>
              <w:t>25</w:t>
            </w:r>
            <w:r>
              <w:rPr>
                <w:spacing w:val="-7"/>
              </w:rPr>
              <w:t xml:space="preserve"> </w:t>
            </w:r>
            <w:r>
              <w:rPr>
                <w:w w:val="80"/>
              </w:rPr>
              <w:t>58</w:t>
            </w:r>
            <w:r>
              <w:rPr>
                <w:spacing w:val="-8"/>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148868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660010109000000040024000000000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26</w:t>
            </w:r>
            <w:r>
              <w:rPr>
                <w:spacing w:val="-6"/>
              </w:rPr>
              <w:t xml:space="preserve"> </w:t>
            </w:r>
            <w:r>
              <w:rPr>
                <w:w w:val="80"/>
              </w:rPr>
              <w:t>69B</w:t>
            </w:r>
            <w:r>
              <w:rPr>
                <w:spacing w:val="-7"/>
              </w:rPr>
              <w:t xml:space="preserve"> </w:t>
            </w:r>
            <w:r>
              <w:rPr>
                <w:w w:val="80"/>
              </w:rPr>
              <w:t>02</w:t>
            </w:r>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95172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660010109000000160002000000000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26</w:t>
            </w:r>
            <w:r>
              <w:rPr>
                <w:spacing w:val="-6"/>
              </w:rPr>
              <w:t xml:space="preserve"> </w:t>
            </w:r>
            <w:r>
              <w:rPr>
                <w:w w:val="80"/>
              </w:rPr>
              <w:t>22</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5"/>
                <w:w w:val="90"/>
              </w:rPr>
              <w:t>835</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660010109000000160003000000000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26</w:t>
            </w:r>
            <w:r>
              <w:rPr>
                <w:spacing w:val="-6"/>
              </w:rPr>
              <w:t xml:space="preserve"> </w:t>
            </w:r>
            <w:r>
              <w:rPr>
                <w:w w:val="80"/>
              </w:rPr>
              <w:t>28</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81398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26</w:t>
            </w:r>
            <w:r>
              <w:rPr>
                <w:spacing w:val="-6"/>
              </w:rPr>
              <w:t xml:space="preserve"> </w:t>
            </w:r>
            <w:r>
              <w:rPr>
                <w:w w:val="80"/>
              </w:rPr>
              <w:t>42</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87092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660010109000000160006000000000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6"/>
              </w:rPr>
              <w:t xml:space="preserve"> </w:t>
            </w:r>
            <w:r>
              <w:rPr>
                <w:w w:val="80"/>
              </w:rPr>
              <w:t>26</w:t>
            </w:r>
            <w:r>
              <w:rPr>
                <w:spacing w:val="-6"/>
              </w:rPr>
              <w:t xml:space="preserve"> </w:t>
            </w:r>
            <w:r>
              <w:rPr>
                <w:w w:val="80"/>
              </w:rPr>
              <w:t>50</w:t>
            </w:r>
            <w:r>
              <w:rPr>
                <w:spacing w:val="-7"/>
              </w:rPr>
              <w:t xml:space="preserve"> </w:t>
            </w:r>
            <w:r>
              <w:rPr>
                <w:spacing w:val="-4"/>
                <w:w w:val="80"/>
              </w:rPr>
              <w:t>CUBA</w:t>
            </w:r>
          </w:p>
        </w:tc>
      </w:tr>
      <w:tr w:rsidR="004517F2" w:rsidTr="004517F2">
        <w:trPr>
          <w:trHeight w:val="301"/>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10441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660010109000000160007000000000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C</w:t>
            </w:r>
            <w:r>
              <w:rPr>
                <w:spacing w:val="-8"/>
              </w:rPr>
              <w:t xml:space="preserve"> </w:t>
            </w:r>
            <w:r>
              <w:rPr>
                <w:w w:val="80"/>
              </w:rPr>
              <w:t>69B</w:t>
            </w:r>
            <w:r>
              <w:rPr>
                <w:spacing w:val="-6"/>
              </w:rPr>
              <w:t xml:space="preserve"> </w:t>
            </w:r>
            <w:r>
              <w:rPr>
                <w:w w:val="80"/>
              </w:rPr>
              <w:t>26</w:t>
            </w:r>
            <w:r>
              <w:rPr>
                <w:spacing w:val="-6"/>
              </w:rPr>
              <w:t xml:space="preserve"> </w:t>
            </w:r>
            <w:r>
              <w:rPr>
                <w:w w:val="80"/>
              </w:rPr>
              <w:t>56</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10927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660010109000000160011000000000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26</w:t>
            </w:r>
            <w:r>
              <w:rPr>
                <w:spacing w:val="-7"/>
              </w:rPr>
              <w:t xml:space="preserve"> </w:t>
            </w:r>
            <w:r>
              <w:rPr>
                <w:w w:val="80"/>
              </w:rPr>
              <w:t>49</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4591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660010109000000160012000000000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26</w:t>
            </w:r>
            <w:r>
              <w:rPr>
                <w:spacing w:val="-7"/>
              </w:rPr>
              <w:t xml:space="preserve"> </w:t>
            </w:r>
            <w:r>
              <w:rPr>
                <w:w w:val="80"/>
              </w:rPr>
              <w:t>43</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82343</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660010109000000160013000000000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pPr>
            <w:r>
              <w:rPr>
                <w:w w:val="80"/>
              </w:rPr>
              <w:t>C</w:t>
            </w:r>
            <w:r>
              <w:rPr>
                <w:spacing w:val="-7"/>
              </w:rPr>
              <w:t xml:space="preserve"> </w:t>
            </w:r>
            <w:r>
              <w:rPr>
                <w:w w:val="80"/>
              </w:rPr>
              <w:t>72B</w:t>
            </w:r>
            <w:r>
              <w:rPr>
                <w:spacing w:val="-5"/>
              </w:rPr>
              <w:t xml:space="preserve"> </w:t>
            </w:r>
            <w:r>
              <w:rPr>
                <w:w w:val="80"/>
              </w:rPr>
              <w:t>22B</w:t>
            </w:r>
            <w:r>
              <w:rPr>
                <w:spacing w:val="-7"/>
              </w:rPr>
              <w:t xml:space="preserve"> </w:t>
            </w:r>
            <w:r>
              <w:rPr>
                <w:w w:val="80"/>
              </w:rPr>
              <w:t>26</w:t>
            </w:r>
            <w:r>
              <w:rPr>
                <w:spacing w:val="-5"/>
              </w:rPr>
              <w:t xml:space="preserve"> </w:t>
            </w:r>
            <w:r>
              <w:rPr>
                <w:spacing w:val="-4"/>
                <w:w w:val="80"/>
              </w:rPr>
              <w:t>CUBA</w:t>
            </w:r>
          </w:p>
        </w:tc>
      </w:tr>
      <w:tr w:rsidR="004517F2" w:rsidTr="004517F2">
        <w:trPr>
          <w:trHeight w:val="300"/>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136057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660010109000000160015000000000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70</w:t>
            </w:r>
            <w:r>
              <w:rPr>
                <w:spacing w:val="-7"/>
              </w:rPr>
              <w:t xml:space="preserve"> </w:t>
            </w:r>
            <w:r>
              <w:rPr>
                <w:w w:val="80"/>
              </w:rPr>
              <w:t>26</w:t>
            </w:r>
            <w:r>
              <w:rPr>
                <w:spacing w:val="-7"/>
              </w:rPr>
              <w:t xml:space="preserve"> </w:t>
            </w:r>
            <w:r>
              <w:rPr>
                <w:w w:val="80"/>
              </w:rPr>
              <w:t>23</w:t>
            </w:r>
            <w:r>
              <w:rPr>
                <w:spacing w:val="-7"/>
              </w:rPr>
              <w:t xml:space="preserve"> </w:t>
            </w:r>
            <w:proofErr w:type="spellStart"/>
            <w:r>
              <w:rPr>
                <w:w w:val="80"/>
              </w:rPr>
              <w:t>Ur</w:t>
            </w:r>
            <w:proofErr w:type="spellEnd"/>
            <w:r>
              <w:rPr>
                <w:spacing w:val="-7"/>
              </w:rPr>
              <w:t xml:space="preserve"> </w:t>
            </w:r>
            <w:r>
              <w:rPr>
                <w:spacing w:val="-4"/>
                <w:w w:val="80"/>
              </w:rPr>
              <w:t>CUBA</w:t>
            </w:r>
          </w:p>
        </w:tc>
      </w:tr>
    </w:tbl>
    <w:p w:rsidR="007118D2" w:rsidRDefault="007118D2" w:rsidP="007118D2">
      <w:pPr>
        <w:adjustRightInd w:val="0"/>
        <w:jc w:val="both"/>
        <w:rPr>
          <w:color w:val="000000" w:themeColor="text1"/>
          <w:sz w:val="24"/>
          <w:szCs w:val="24"/>
        </w:rPr>
      </w:pPr>
    </w:p>
    <w:tbl>
      <w:tblPr>
        <w:tblStyle w:val="TableNormal"/>
        <w:tblW w:w="0" w:type="auto"/>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5"/>
        <w:gridCol w:w="3375"/>
        <w:gridCol w:w="3073"/>
      </w:tblGrid>
      <w:tr w:rsidR="004517F2" w:rsidTr="004517F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3"/>
            </w:pPr>
            <w:r>
              <w:rPr>
                <w:w w:val="80"/>
              </w:rPr>
              <w:t>290-</w:t>
            </w:r>
            <w:r>
              <w:rPr>
                <w:spacing w:val="-4"/>
                <w:w w:val="90"/>
              </w:rPr>
              <w:t>7470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660010109000000160016000000000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C</w:t>
            </w:r>
            <w:r>
              <w:rPr>
                <w:spacing w:val="-9"/>
              </w:rPr>
              <w:t xml:space="preserve"> </w:t>
            </w:r>
            <w:r>
              <w:rPr>
                <w:w w:val="80"/>
              </w:rPr>
              <w:t>70</w:t>
            </w:r>
            <w:r>
              <w:rPr>
                <w:spacing w:val="-7"/>
              </w:rPr>
              <w:t xml:space="preserve"> </w:t>
            </w:r>
            <w:r>
              <w:rPr>
                <w:w w:val="80"/>
              </w:rPr>
              <w:t>26</w:t>
            </w:r>
            <w:r>
              <w:rPr>
                <w:spacing w:val="-7"/>
              </w:rPr>
              <w:t xml:space="preserve"> </w:t>
            </w:r>
            <w:r>
              <w:rPr>
                <w:w w:val="80"/>
              </w:rPr>
              <w:t>17</w:t>
            </w:r>
            <w:r>
              <w:rPr>
                <w:spacing w:val="-7"/>
              </w:rPr>
              <w:t xml:space="preserve"> </w:t>
            </w:r>
            <w:proofErr w:type="spellStart"/>
            <w:r>
              <w:rPr>
                <w:w w:val="80"/>
              </w:rPr>
              <w:t>Ur</w:t>
            </w:r>
            <w:proofErr w:type="spellEnd"/>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20714</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660010109000000160017000000000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26</w:t>
            </w:r>
            <w:r>
              <w:rPr>
                <w:spacing w:val="-6"/>
              </w:rPr>
              <w:t xml:space="preserve"> </w:t>
            </w:r>
            <w:r>
              <w:rPr>
                <w:w w:val="80"/>
              </w:rPr>
              <w:t>69B</w:t>
            </w:r>
            <w:r>
              <w:rPr>
                <w:spacing w:val="-7"/>
              </w:rPr>
              <w:t xml:space="preserve"> </w:t>
            </w:r>
            <w:r>
              <w:rPr>
                <w:w w:val="80"/>
              </w:rPr>
              <w:t>33</w:t>
            </w:r>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109112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660010109000000160019000000000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26</w:t>
            </w:r>
            <w:r>
              <w:rPr>
                <w:spacing w:val="-6"/>
              </w:rPr>
              <w:t xml:space="preserve"> </w:t>
            </w:r>
            <w:r>
              <w:rPr>
                <w:w w:val="80"/>
              </w:rPr>
              <w:t>69B</w:t>
            </w:r>
            <w:r>
              <w:rPr>
                <w:spacing w:val="-7"/>
              </w:rPr>
              <w:t xml:space="preserve"> </w:t>
            </w:r>
            <w:r>
              <w:rPr>
                <w:w w:val="80"/>
              </w:rPr>
              <w:t>19</w:t>
            </w:r>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78950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660010109000000160022000000000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K</w:t>
            </w:r>
            <w:r>
              <w:rPr>
                <w:spacing w:val="-8"/>
              </w:rPr>
              <w:t xml:space="preserve"> </w:t>
            </w:r>
            <w:r>
              <w:rPr>
                <w:w w:val="80"/>
              </w:rPr>
              <w:t>26</w:t>
            </w:r>
            <w:r>
              <w:rPr>
                <w:spacing w:val="-6"/>
              </w:rPr>
              <w:t xml:space="preserve"> </w:t>
            </w:r>
            <w:r>
              <w:rPr>
                <w:w w:val="80"/>
              </w:rPr>
              <w:t>69B</w:t>
            </w:r>
            <w:r>
              <w:rPr>
                <w:spacing w:val="-6"/>
              </w:rPr>
              <w:t xml:space="preserve"> </w:t>
            </w:r>
            <w:r>
              <w:rPr>
                <w:spacing w:val="-5"/>
                <w:w w:val="80"/>
              </w:rPr>
              <w:t>21</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87091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660010109000000160023000000000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69B</w:t>
            </w:r>
            <w:r>
              <w:rPr>
                <w:spacing w:val="-7"/>
              </w:rPr>
              <w:t xml:space="preserve"> </w:t>
            </w:r>
            <w:r>
              <w:rPr>
                <w:w w:val="80"/>
              </w:rPr>
              <w:t>26</w:t>
            </w:r>
            <w:r>
              <w:rPr>
                <w:spacing w:val="-6"/>
              </w:rPr>
              <w:t xml:space="preserve"> </w:t>
            </w:r>
            <w:r>
              <w:rPr>
                <w:w w:val="80"/>
              </w:rPr>
              <w:t>52</w:t>
            </w:r>
            <w:r>
              <w:rPr>
                <w:spacing w:val="-7"/>
              </w:rPr>
              <w:t xml:space="preserve"> </w:t>
            </w:r>
            <w:proofErr w:type="spellStart"/>
            <w:r>
              <w:rPr>
                <w:w w:val="80"/>
              </w:rPr>
              <w:t>Ur</w:t>
            </w:r>
            <w:proofErr w:type="spellEnd"/>
            <w:r>
              <w:rPr>
                <w:spacing w:val="-6"/>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51069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660010109000000400001000000000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2"/>
            </w:pPr>
            <w:r>
              <w:rPr>
                <w:w w:val="80"/>
              </w:rPr>
              <w:t>K</w:t>
            </w:r>
            <w:r>
              <w:rPr>
                <w:spacing w:val="-9"/>
              </w:rPr>
              <w:t xml:space="preserve"> </w:t>
            </w:r>
            <w:r>
              <w:rPr>
                <w:w w:val="80"/>
              </w:rPr>
              <w:t>26</w:t>
            </w:r>
            <w:r>
              <w:rPr>
                <w:spacing w:val="-7"/>
              </w:rPr>
              <w:t xml:space="preserve"> </w:t>
            </w:r>
            <w:r>
              <w:rPr>
                <w:w w:val="80"/>
              </w:rPr>
              <w:t>72</w:t>
            </w:r>
            <w:r>
              <w:rPr>
                <w:spacing w:val="-7"/>
              </w:rPr>
              <w:t xml:space="preserve"> </w:t>
            </w:r>
            <w:r>
              <w:rPr>
                <w:w w:val="80"/>
              </w:rPr>
              <w:t>33</w:t>
            </w:r>
            <w:r>
              <w:rPr>
                <w:spacing w:val="-7"/>
              </w:rPr>
              <w:t xml:space="preserve"> </w:t>
            </w:r>
            <w:r>
              <w:rPr>
                <w:w w:val="80"/>
              </w:rPr>
              <w:t>C</w:t>
            </w:r>
            <w:r>
              <w:rPr>
                <w:spacing w:val="-8"/>
              </w:rPr>
              <w:t xml:space="preserve"> </w:t>
            </w:r>
            <w:r>
              <w:rPr>
                <w:w w:val="80"/>
              </w:rPr>
              <w:t>72B</w:t>
            </w:r>
            <w:r>
              <w:rPr>
                <w:spacing w:val="-8"/>
              </w:rPr>
              <w:t xml:space="preserve"> </w:t>
            </w:r>
            <w:r>
              <w:rPr>
                <w:w w:val="80"/>
              </w:rPr>
              <w:t>26</w:t>
            </w:r>
            <w:r>
              <w:rPr>
                <w:spacing w:val="-7"/>
              </w:rPr>
              <w:t xml:space="preserve"> </w:t>
            </w:r>
            <w:r>
              <w:rPr>
                <w:spacing w:val="-5"/>
                <w:w w:val="80"/>
              </w:rPr>
              <w:t>12</w:t>
            </w:r>
          </w:p>
        </w:tc>
      </w:tr>
      <w:tr w:rsidR="004517F2" w:rsidTr="004517F2">
        <w:trPr>
          <w:trHeight w:val="301"/>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86723</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660010109000000400004000000000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K</w:t>
            </w:r>
            <w:r>
              <w:rPr>
                <w:spacing w:val="-9"/>
              </w:rPr>
              <w:t xml:space="preserve"> </w:t>
            </w:r>
            <w:r>
              <w:rPr>
                <w:w w:val="80"/>
              </w:rPr>
              <w:t>26</w:t>
            </w:r>
            <w:r>
              <w:rPr>
                <w:spacing w:val="-7"/>
              </w:rPr>
              <w:t xml:space="preserve"> </w:t>
            </w:r>
            <w:r>
              <w:rPr>
                <w:w w:val="80"/>
              </w:rPr>
              <w:t>72</w:t>
            </w:r>
            <w:r>
              <w:rPr>
                <w:spacing w:val="-7"/>
              </w:rPr>
              <w:t xml:space="preserve"> </w:t>
            </w:r>
            <w:r>
              <w:rPr>
                <w:w w:val="80"/>
              </w:rPr>
              <w:t>11</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81804</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72</w:t>
            </w:r>
            <w:r>
              <w:rPr>
                <w:spacing w:val="-8"/>
              </w:rPr>
              <w:t xml:space="preserve"> </w:t>
            </w:r>
            <w:r>
              <w:rPr>
                <w:w w:val="80"/>
              </w:rPr>
              <w:t>26</w:t>
            </w:r>
            <w:r>
              <w:rPr>
                <w:spacing w:val="-7"/>
              </w:rPr>
              <w:t xml:space="preserve"> </w:t>
            </w:r>
            <w:r>
              <w:rPr>
                <w:w w:val="80"/>
              </w:rPr>
              <w:t>16</w:t>
            </w:r>
            <w:r>
              <w:rPr>
                <w:spacing w:val="-8"/>
              </w:rPr>
              <w:t xml:space="preserve"> </w:t>
            </w:r>
            <w:r>
              <w:rPr>
                <w:w w:val="80"/>
              </w:rPr>
              <w:t>K</w:t>
            </w:r>
            <w:r>
              <w:rPr>
                <w:spacing w:val="-7"/>
              </w:rPr>
              <w:t xml:space="preserve"> </w:t>
            </w:r>
            <w:r>
              <w:rPr>
                <w:w w:val="80"/>
              </w:rPr>
              <w:t>26</w:t>
            </w:r>
            <w:r>
              <w:rPr>
                <w:spacing w:val="-8"/>
              </w:rPr>
              <w:t xml:space="preserve"> </w:t>
            </w:r>
            <w:r>
              <w:rPr>
                <w:w w:val="80"/>
              </w:rPr>
              <w:t>72</w:t>
            </w:r>
            <w:r>
              <w:rPr>
                <w:spacing w:val="-7"/>
              </w:rPr>
              <w:t xml:space="preserve"> </w:t>
            </w:r>
            <w:r>
              <w:rPr>
                <w:w w:val="80"/>
              </w:rPr>
              <w:t>07</w:t>
            </w:r>
            <w:r>
              <w:rPr>
                <w:spacing w:val="-8"/>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48132</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660010109000000400006000000000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9"/>
              </w:rPr>
              <w:t xml:space="preserve"> </w:t>
            </w:r>
            <w:r>
              <w:rPr>
                <w:w w:val="80"/>
              </w:rPr>
              <w:t>72</w:t>
            </w:r>
            <w:r>
              <w:rPr>
                <w:spacing w:val="-7"/>
              </w:rPr>
              <w:t xml:space="preserve"> </w:t>
            </w:r>
            <w:r>
              <w:rPr>
                <w:w w:val="80"/>
              </w:rPr>
              <w:t>26</w:t>
            </w:r>
            <w:r>
              <w:rPr>
                <w:spacing w:val="-7"/>
              </w:rPr>
              <w:t xml:space="preserve"> </w:t>
            </w:r>
            <w:r>
              <w:rPr>
                <w:w w:val="80"/>
              </w:rPr>
              <w:t>22</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61311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660010109000000400008000000000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w:t>
            </w:r>
            <w:r>
              <w:rPr>
                <w:spacing w:val="-7"/>
              </w:rPr>
              <w:t xml:space="preserve"> </w:t>
            </w:r>
            <w:r>
              <w:rPr>
                <w:w w:val="80"/>
              </w:rPr>
              <w:t>26</w:t>
            </w:r>
            <w:r>
              <w:rPr>
                <w:spacing w:val="-7"/>
              </w:rPr>
              <w:t xml:space="preserve"> </w:t>
            </w:r>
            <w:r>
              <w:rPr>
                <w:w w:val="80"/>
              </w:rPr>
              <w:t>36</w:t>
            </w:r>
            <w:r>
              <w:rPr>
                <w:spacing w:val="-7"/>
              </w:rPr>
              <w:t xml:space="preserve"> </w:t>
            </w:r>
            <w:r>
              <w:rPr>
                <w:w w:val="80"/>
              </w:rPr>
              <w:t>Br</w:t>
            </w:r>
            <w:r>
              <w:rPr>
                <w:spacing w:val="-8"/>
              </w:rPr>
              <w:t xml:space="preserve"> </w:t>
            </w:r>
            <w:r>
              <w:rPr>
                <w:spacing w:val="-4"/>
                <w:w w:val="80"/>
              </w:rPr>
              <w:t>CUBA</w:t>
            </w:r>
          </w:p>
        </w:tc>
      </w:tr>
      <w:tr w:rsidR="004517F2" w:rsidTr="004517F2">
        <w:trPr>
          <w:trHeight w:val="300"/>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8446</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660010109000000400009000000000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w:t>
            </w:r>
            <w:r>
              <w:rPr>
                <w:spacing w:val="-7"/>
              </w:rPr>
              <w:t xml:space="preserve"> </w:t>
            </w:r>
            <w:r>
              <w:rPr>
                <w:w w:val="80"/>
              </w:rPr>
              <w:t>26</w:t>
            </w:r>
            <w:r>
              <w:rPr>
                <w:spacing w:val="-7"/>
              </w:rPr>
              <w:t xml:space="preserve"> </w:t>
            </w:r>
            <w:r>
              <w:rPr>
                <w:w w:val="80"/>
              </w:rPr>
              <w:t>44</w:t>
            </w:r>
            <w:r>
              <w:rPr>
                <w:spacing w:val="-7"/>
              </w:rPr>
              <w:t xml:space="preserve"> </w:t>
            </w:r>
            <w:r>
              <w:rPr>
                <w:w w:val="80"/>
              </w:rPr>
              <w:t>Br</w:t>
            </w:r>
            <w:r>
              <w:rPr>
                <w:spacing w:val="-8"/>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17541</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660010109000000400010000000000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w:t>
            </w:r>
            <w:r>
              <w:rPr>
                <w:spacing w:val="-7"/>
              </w:rPr>
              <w:t xml:space="preserve"> </w:t>
            </w:r>
            <w:r>
              <w:rPr>
                <w:w w:val="80"/>
              </w:rPr>
              <w:t>26</w:t>
            </w:r>
            <w:r>
              <w:rPr>
                <w:spacing w:val="-7"/>
              </w:rPr>
              <w:t xml:space="preserve"> </w:t>
            </w:r>
            <w:r>
              <w:rPr>
                <w:w w:val="80"/>
              </w:rPr>
              <w:t>52</w:t>
            </w:r>
            <w:r>
              <w:rPr>
                <w:spacing w:val="-7"/>
              </w:rPr>
              <w:t xml:space="preserve"> </w:t>
            </w:r>
            <w:r>
              <w:rPr>
                <w:w w:val="80"/>
              </w:rPr>
              <w:t>Br</w:t>
            </w:r>
            <w:r>
              <w:rPr>
                <w:spacing w:val="-8"/>
              </w:rPr>
              <w:t xml:space="preserve"> </w:t>
            </w:r>
            <w:r>
              <w:rPr>
                <w:spacing w:val="-4"/>
                <w:w w:val="80"/>
              </w:rPr>
              <w:t>CUBA</w:t>
            </w:r>
          </w:p>
        </w:tc>
      </w:tr>
      <w:tr w:rsidR="004517F2" w:rsidTr="004517F2">
        <w:trPr>
          <w:trHeight w:val="301"/>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12489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660010109000000400012000000000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C</w:t>
            </w:r>
            <w:r>
              <w:rPr>
                <w:spacing w:val="-8"/>
              </w:rPr>
              <w:t xml:space="preserve"> </w:t>
            </w:r>
            <w:r>
              <w:rPr>
                <w:w w:val="80"/>
              </w:rPr>
              <w:t>72</w:t>
            </w:r>
            <w:r>
              <w:rPr>
                <w:spacing w:val="-7"/>
              </w:rPr>
              <w:t xml:space="preserve"> </w:t>
            </w:r>
            <w:r>
              <w:rPr>
                <w:w w:val="80"/>
              </w:rPr>
              <w:t>26</w:t>
            </w:r>
            <w:r>
              <w:rPr>
                <w:spacing w:val="-7"/>
              </w:rPr>
              <w:t xml:space="preserve"> </w:t>
            </w:r>
            <w:r>
              <w:rPr>
                <w:w w:val="80"/>
              </w:rPr>
              <w:t>60</w:t>
            </w:r>
            <w:r>
              <w:rPr>
                <w:spacing w:val="-7"/>
              </w:rPr>
              <w:t xml:space="preserve"> </w:t>
            </w:r>
            <w:r>
              <w:rPr>
                <w:w w:val="80"/>
              </w:rPr>
              <w:t>Br</w:t>
            </w:r>
            <w:r>
              <w:rPr>
                <w:spacing w:val="-8"/>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60200</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660010109000000400015000000000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26B</w:t>
            </w:r>
            <w:r>
              <w:rPr>
                <w:spacing w:val="-6"/>
              </w:rPr>
              <w:t xml:space="preserve"> </w:t>
            </w:r>
            <w:r>
              <w:rPr>
                <w:w w:val="80"/>
              </w:rPr>
              <w:t>72</w:t>
            </w:r>
            <w:r>
              <w:rPr>
                <w:spacing w:val="-7"/>
              </w:rPr>
              <w:t xml:space="preserve"> </w:t>
            </w:r>
            <w:r>
              <w:rPr>
                <w:w w:val="80"/>
              </w:rPr>
              <w:t>22</w:t>
            </w:r>
            <w:r>
              <w:rPr>
                <w:spacing w:val="-6"/>
              </w:rPr>
              <w:t xml:space="preserve"> </w:t>
            </w:r>
            <w:r>
              <w:rPr>
                <w:w w:val="80"/>
              </w:rPr>
              <w:t>Br</w:t>
            </w:r>
            <w:r>
              <w:rPr>
                <w:spacing w:val="-8"/>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138435</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660010109000000400017000000000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C</w:t>
            </w:r>
            <w:r>
              <w:rPr>
                <w:spacing w:val="-8"/>
              </w:rPr>
              <w:t xml:space="preserve"> </w:t>
            </w:r>
            <w:r>
              <w:rPr>
                <w:w w:val="80"/>
              </w:rPr>
              <w:t>72B</w:t>
            </w:r>
            <w:r>
              <w:rPr>
                <w:spacing w:val="-6"/>
              </w:rPr>
              <w:t xml:space="preserve"> </w:t>
            </w:r>
            <w:r>
              <w:rPr>
                <w:w w:val="80"/>
              </w:rPr>
              <w:t>26</w:t>
            </w:r>
            <w:r>
              <w:rPr>
                <w:spacing w:val="-6"/>
              </w:rPr>
              <w:t xml:space="preserve"> </w:t>
            </w:r>
            <w:r>
              <w:rPr>
                <w:spacing w:val="-5"/>
                <w:w w:val="80"/>
              </w:rPr>
              <w:t>49</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52405</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660010109000000400019000000000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72B</w:t>
            </w:r>
            <w:r>
              <w:rPr>
                <w:spacing w:val="-6"/>
              </w:rPr>
              <w:t xml:space="preserve"> </w:t>
            </w:r>
            <w:r>
              <w:rPr>
                <w:w w:val="80"/>
              </w:rPr>
              <w:t>26</w:t>
            </w:r>
            <w:r>
              <w:rPr>
                <w:spacing w:val="-6"/>
              </w:rPr>
              <w:t xml:space="preserve"> </w:t>
            </w:r>
            <w:r>
              <w:rPr>
                <w:w w:val="80"/>
              </w:rPr>
              <w:t>35</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37326</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660010109000000400022000000000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72B</w:t>
            </w:r>
            <w:r>
              <w:rPr>
                <w:spacing w:val="-6"/>
              </w:rPr>
              <w:t xml:space="preserve"> </w:t>
            </w:r>
            <w:r>
              <w:rPr>
                <w:w w:val="80"/>
              </w:rPr>
              <w:t>26</w:t>
            </w:r>
            <w:r>
              <w:rPr>
                <w:spacing w:val="-7"/>
              </w:rPr>
              <w:t xml:space="preserve"> </w:t>
            </w:r>
            <w:r>
              <w:rPr>
                <w:w w:val="80"/>
              </w:rPr>
              <w:t>19</w:t>
            </w:r>
            <w:r>
              <w:rPr>
                <w:spacing w:val="-6"/>
              </w:rPr>
              <w:t xml:space="preserve"> </w:t>
            </w:r>
            <w:r>
              <w:rPr>
                <w:w w:val="80"/>
              </w:rPr>
              <w:t>Br</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28158</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660010109000000400024000000000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72B</w:t>
            </w:r>
            <w:r>
              <w:rPr>
                <w:spacing w:val="-6"/>
              </w:rPr>
              <w:t xml:space="preserve"> </w:t>
            </w:r>
            <w:r>
              <w:rPr>
                <w:w w:val="80"/>
              </w:rPr>
              <w:t>26</w:t>
            </w:r>
            <w:r>
              <w:rPr>
                <w:spacing w:val="-7"/>
              </w:rPr>
              <w:t xml:space="preserve"> </w:t>
            </w:r>
            <w:r>
              <w:rPr>
                <w:w w:val="80"/>
              </w:rPr>
              <w:t>27</w:t>
            </w:r>
            <w:r>
              <w:rPr>
                <w:spacing w:val="-6"/>
              </w:rPr>
              <w:t xml:space="preserve"> </w:t>
            </w:r>
            <w:r>
              <w:rPr>
                <w:w w:val="80"/>
              </w:rPr>
              <w:t>Br</w:t>
            </w:r>
            <w:r>
              <w:rPr>
                <w:spacing w:val="-7"/>
              </w:rPr>
              <w:t xml:space="preserve"> </w:t>
            </w:r>
            <w:r>
              <w:rPr>
                <w:spacing w:val="-4"/>
                <w:w w:val="80"/>
              </w:rPr>
              <w:t>CUBA</w:t>
            </w:r>
          </w:p>
        </w:tc>
      </w:tr>
      <w:tr w:rsidR="004517F2" w:rsidTr="004517F2">
        <w:trPr>
          <w:trHeight w:val="302"/>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48133</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660010109000000400025000000000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C</w:t>
            </w:r>
            <w:r>
              <w:rPr>
                <w:spacing w:val="-8"/>
              </w:rPr>
              <w:t xml:space="preserve"> </w:t>
            </w:r>
            <w:r>
              <w:rPr>
                <w:w w:val="80"/>
              </w:rPr>
              <w:t>72</w:t>
            </w:r>
            <w:r>
              <w:rPr>
                <w:spacing w:val="-7"/>
              </w:rPr>
              <w:t xml:space="preserve"> </w:t>
            </w:r>
            <w:r>
              <w:rPr>
                <w:w w:val="80"/>
              </w:rPr>
              <w:t>26</w:t>
            </w:r>
            <w:r>
              <w:rPr>
                <w:spacing w:val="-7"/>
              </w:rPr>
              <w:t xml:space="preserve"> </w:t>
            </w:r>
            <w:r>
              <w:rPr>
                <w:w w:val="80"/>
              </w:rPr>
              <w:t>24</w:t>
            </w:r>
            <w:r>
              <w:rPr>
                <w:spacing w:val="-7"/>
              </w:rPr>
              <w:t xml:space="preserve"> </w:t>
            </w:r>
            <w:r>
              <w:rPr>
                <w:w w:val="80"/>
              </w:rPr>
              <w:t>Br</w:t>
            </w:r>
            <w:r>
              <w:rPr>
                <w:spacing w:val="-8"/>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141396</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660010109000000400035000000000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C</w:t>
            </w:r>
            <w:r>
              <w:rPr>
                <w:spacing w:val="-8"/>
              </w:rPr>
              <w:t xml:space="preserve"> </w:t>
            </w:r>
            <w:r>
              <w:rPr>
                <w:w w:val="80"/>
              </w:rPr>
              <w:t>72B</w:t>
            </w:r>
            <w:r>
              <w:rPr>
                <w:spacing w:val="-7"/>
              </w:rPr>
              <w:t xml:space="preserve"> </w:t>
            </w:r>
            <w:r>
              <w:rPr>
                <w:w w:val="80"/>
              </w:rPr>
              <w:t>26</w:t>
            </w:r>
            <w:r>
              <w:rPr>
                <w:spacing w:val="-7"/>
              </w:rPr>
              <w:t xml:space="preserve"> </w:t>
            </w:r>
            <w:r>
              <w:rPr>
                <w:w w:val="80"/>
              </w:rPr>
              <w:t>21</w:t>
            </w:r>
            <w:r>
              <w:rPr>
                <w:spacing w:val="-6"/>
              </w:rPr>
              <w:t xml:space="preserve"> </w:t>
            </w:r>
            <w:r>
              <w:rPr>
                <w:w w:val="80"/>
              </w:rPr>
              <w:t>Cs</w:t>
            </w:r>
            <w:r>
              <w:rPr>
                <w:spacing w:val="-9"/>
              </w:rPr>
              <w:t xml:space="preserve"> </w:t>
            </w:r>
            <w:r>
              <w:rPr>
                <w:w w:val="80"/>
              </w:rPr>
              <w:t>2</w:t>
            </w:r>
            <w:r>
              <w:rPr>
                <w:spacing w:val="-7"/>
              </w:rPr>
              <w:t xml:space="preserve"> </w:t>
            </w:r>
            <w:r>
              <w:rPr>
                <w:w w:val="80"/>
              </w:rPr>
              <w:t>Br</w:t>
            </w:r>
            <w:r>
              <w:rPr>
                <w:spacing w:val="-7"/>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141397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660010109000000400036000000000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C</w:t>
            </w:r>
            <w:r>
              <w:rPr>
                <w:spacing w:val="-8"/>
              </w:rPr>
              <w:t xml:space="preserve"> </w:t>
            </w:r>
            <w:r>
              <w:rPr>
                <w:w w:val="80"/>
              </w:rPr>
              <w:t>72B</w:t>
            </w:r>
            <w:r>
              <w:rPr>
                <w:spacing w:val="-6"/>
              </w:rPr>
              <w:t xml:space="preserve"> </w:t>
            </w:r>
            <w:r>
              <w:rPr>
                <w:w w:val="80"/>
              </w:rPr>
              <w:t>26</w:t>
            </w:r>
            <w:r>
              <w:rPr>
                <w:spacing w:val="-6"/>
              </w:rPr>
              <w:t xml:space="preserve"> </w:t>
            </w:r>
            <w:r>
              <w:rPr>
                <w:w w:val="80"/>
              </w:rPr>
              <w:t>21</w:t>
            </w:r>
            <w:r>
              <w:rPr>
                <w:spacing w:val="-7"/>
              </w:rPr>
              <w:t xml:space="preserve"> </w:t>
            </w:r>
            <w:r>
              <w:rPr>
                <w:w w:val="80"/>
              </w:rPr>
              <w:t>Lo</w:t>
            </w:r>
            <w:r>
              <w:rPr>
                <w:spacing w:val="-6"/>
              </w:rPr>
              <w:t xml:space="preserve"> </w:t>
            </w:r>
            <w:r>
              <w:rPr>
                <w:w w:val="80"/>
              </w:rPr>
              <w:t>3</w:t>
            </w:r>
            <w:r>
              <w:rPr>
                <w:spacing w:val="-6"/>
              </w:rPr>
              <w:t xml:space="preserve"> </w:t>
            </w:r>
            <w:r>
              <w:rPr>
                <w:w w:val="80"/>
              </w:rPr>
              <w:t>ANTE</w:t>
            </w:r>
            <w:r>
              <w:rPr>
                <w:spacing w:val="-8"/>
              </w:rPr>
              <w:t xml:space="preserve"> </w:t>
            </w:r>
            <w:r>
              <w:rPr>
                <w:spacing w:val="-2"/>
                <w:w w:val="80"/>
              </w:rPr>
              <w:t>JARDIN</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19475</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660010109000000650004000000000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4"/>
            </w:pPr>
            <w:r>
              <w:rPr>
                <w:w w:val="80"/>
              </w:rPr>
              <w:t>K</w:t>
            </w:r>
            <w:r>
              <w:rPr>
                <w:spacing w:val="-7"/>
              </w:rPr>
              <w:t xml:space="preserve"> </w:t>
            </w:r>
            <w:r>
              <w:rPr>
                <w:w w:val="80"/>
              </w:rPr>
              <w:t>24</w:t>
            </w:r>
            <w:r>
              <w:rPr>
                <w:spacing w:val="-6"/>
              </w:rPr>
              <w:t xml:space="preserve"> </w:t>
            </w:r>
            <w:r>
              <w:rPr>
                <w:w w:val="80"/>
              </w:rPr>
              <w:t>BIS</w:t>
            </w:r>
            <w:r>
              <w:rPr>
                <w:spacing w:val="-6"/>
              </w:rPr>
              <w:t xml:space="preserve"> </w:t>
            </w:r>
            <w:r>
              <w:rPr>
                <w:w w:val="80"/>
              </w:rPr>
              <w:t>72B</w:t>
            </w:r>
            <w:r>
              <w:rPr>
                <w:spacing w:val="-6"/>
              </w:rPr>
              <w:t xml:space="preserve"> </w:t>
            </w:r>
            <w:r>
              <w:rPr>
                <w:spacing w:val="-5"/>
                <w:w w:val="80"/>
              </w:rPr>
              <w:t>15</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t>290-</w:t>
            </w:r>
            <w:r>
              <w:rPr>
                <w:spacing w:val="-2"/>
                <w:w w:val="90"/>
              </w:rPr>
              <w:t>44307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660010109000000650014000000000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7"/>
              </w:rPr>
              <w:t xml:space="preserve"> </w:t>
            </w:r>
            <w:r>
              <w:rPr>
                <w:w w:val="80"/>
              </w:rPr>
              <w:t>24B</w:t>
            </w:r>
            <w:r>
              <w:rPr>
                <w:spacing w:val="-6"/>
              </w:rPr>
              <w:t xml:space="preserve"> </w:t>
            </w:r>
            <w:r>
              <w:rPr>
                <w:w w:val="80"/>
              </w:rPr>
              <w:t>72B</w:t>
            </w:r>
            <w:r>
              <w:rPr>
                <w:spacing w:val="-7"/>
              </w:rPr>
              <w:t xml:space="preserve"> </w:t>
            </w:r>
            <w:r>
              <w:rPr>
                <w:w w:val="80"/>
              </w:rPr>
              <w:t>13</w:t>
            </w:r>
            <w:r>
              <w:rPr>
                <w:spacing w:val="-6"/>
              </w:rPr>
              <w:t xml:space="preserve"> </w:t>
            </w:r>
            <w:proofErr w:type="spellStart"/>
            <w:r>
              <w:rPr>
                <w:w w:val="80"/>
              </w:rPr>
              <w:t>Ur</w:t>
            </w:r>
            <w:proofErr w:type="spellEnd"/>
            <w:r>
              <w:rPr>
                <w:spacing w:val="-5"/>
              </w:rPr>
              <w:t xml:space="preserve"> </w:t>
            </w:r>
            <w:r>
              <w:rPr>
                <w:spacing w:val="-4"/>
                <w:w w:val="80"/>
              </w:rPr>
              <w:t>CUBA</w:t>
            </w:r>
          </w:p>
        </w:tc>
      </w:tr>
      <w:tr w:rsidR="004517F2" w:rsidTr="004517F2">
        <w:trPr>
          <w:trHeight w:val="506"/>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6"/>
            </w:pPr>
            <w:r>
              <w:rPr>
                <w:w w:val="80"/>
              </w:rPr>
              <w:lastRenderedPageBreak/>
              <w:t>290-</w:t>
            </w:r>
            <w:r>
              <w:rPr>
                <w:spacing w:val="-2"/>
                <w:w w:val="90"/>
              </w:rPr>
              <w:t>48476</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660010109000000650008000000000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line="254" w:lineRule="exact"/>
              <w:ind w:left="1288" w:hanging="947"/>
              <w:jc w:val="left"/>
            </w:pPr>
            <w:r>
              <w:rPr>
                <w:w w:val="80"/>
              </w:rPr>
              <w:t xml:space="preserve">C 72 BIS 24B 32 K 25 72B 06 </w:t>
            </w:r>
            <w:r>
              <w:rPr>
                <w:spacing w:val="-4"/>
                <w:w w:val="90"/>
              </w:rPr>
              <w:t>CUBA</w:t>
            </w:r>
          </w:p>
        </w:tc>
      </w:tr>
      <w:tr w:rsidR="004517F2" w:rsidTr="004517F2">
        <w:trPr>
          <w:trHeight w:val="297"/>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line="251" w:lineRule="exact"/>
              <w:ind w:left="3"/>
            </w:pPr>
            <w:r>
              <w:rPr>
                <w:w w:val="80"/>
              </w:rPr>
              <w:t>290-</w:t>
            </w:r>
            <w:r>
              <w:rPr>
                <w:spacing w:val="-4"/>
                <w:w w:val="90"/>
              </w:rPr>
              <w:t>9999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line="251" w:lineRule="exact"/>
            </w:pPr>
            <w:r>
              <w:rPr>
                <w:spacing w:val="-2"/>
                <w:w w:val="85"/>
              </w:rPr>
              <w:t>660010109000000650005000000000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line="251" w:lineRule="exact"/>
              <w:ind w:left="14" w:right="3"/>
            </w:pPr>
            <w:r>
              <w:rPr>
                <w:w w:val="80"/>
              </w:rPr>
              <w:t>C</w:t>
            </w:r>
            <w:r>
              <w:rPr>
                <w:spacing w:val="-9"/>
              </w:rPr>
              <w:t xml:space="preserve"> </w:t>
            </w:r>
            <w:r>
              <w:rPr>
                <w:w w:val="80"/>
              </w:rPr>
              <w:t>72</w:t>
            </w:r>
            <w:r>
              <w:rPr>
                <w:spacing w:val="-8"/>
              </w:rPr>
              <w:t xml:space="preserve"> </w:t>
            </w:r>
            <w:r>
              <w:rPr>
                <w:w w:val="80"/>
              </w:rPr>
              <w:t>B</w:t>
            </w:r>
            <w:r>
              <w:rPr>
                <w:spacing w:val="-7"/>
              </w:rPr>
              <w:t xml:space="preserve"> </w:t>
            </w:r>
            <w:r>
              <w:rPr>
                <w:w w:val="80"/>
              </w:rPr>
              <w:t>24</w:t>
            </w:r>
            <w:r>
              <w:rPr>
                <w:spacing w:val="-8"/>
              </w:rPr>
              <w:t xml:space="preserve"> </w:t>
            </w:r>
            <w:r>
              <w:rPr>
                <w:w w:val="80"/>
              </w:rPr>
              <w:t>B</w:t>
            </w:r>
            <w:r>
              <w:rPr>
                <w:spacing w:val="-9"/>
              </w:rPr>
              <w:t xml:space="preserve"> </w:t>
            </w:r>
            <w:r>
              <w:rPr>
                <w:spacing w:val="-5"/>
                <w:w w:val="80"/>
              </w:rPr>
              <w:t>10</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9487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660010109000000650007000000000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C</w:t>
            </w:r>
            <w:r>
              <w:rPr>
                <w:spacing w:val="-6"/>
              </w:rPr>
              <w:t xml:space="preserve"> </w:t>
            </w:r>
            <w:r>
              <w:rPr>
                <w:w w:val="80"/>
              </w:rPr>
              <w:t>72B</w:t>
            </w:r>
            <w:r>
              <w:rPr>
                <w:spacing w:val="-5"/>
              </w:rPr>
              <w:t xml:space="preserve"> </w:t>
            </w:r>
            <w:r>
              <w:rPr>
                <w:w w:val="80"/>
              </w:rPr>
              <w:t>24B</w:t>
            </w:r>
            <w:r>
              <w:rPr>
                <w:spacing w:val="-6"/>
              </w:rPr>
              <w:t xml:space="preserve"> </w:t>
            </w:r>
            <w:r>
              <w:rPr>
                <w:spacing w:val="-5"/>
                <w:w w:val="80"/>
              </w:rPr>
              <w:t>24</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6806</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660010109000000650013000000000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pPr>
            <w:r>
              <w:rPr>
                <w:w w:val="80"/>
              </w:rPr>
              <w:t>C</w:t>
            </w:r>
            <w:r>
              <w:rPr>
                <w:spacing w:val="-7"/>
              </w:rPr>
              <w:t xml:space="preserve"> </w:t>
            </w:r>
            <w:r>
              <w:rPr>
                <w:w w:val="80"/>
              </w:rPr>
              <w:t>72B</w:t>
            </w:r>
            <w:r>
              <w:rPr>
                <w:spacing w:val="-5"/>
              </w:rPr>
              <w:t xml:space="preserve"> </w:t>
            </w:r>
            <w:r>
              <w:rPr>
                <w:w w:val="80"/>
              </w:rPr>
              <w:t>24B</w:t>
            </w:r>
            <w:r>
              <w:rPr>
                <w:spacing w:val="-6"/>
              </w:rPr>
              <w:t xml:space="preserve"> </w:t>
            </w:r>
            <w:r>
              <w:rPr>
                <w:w w:val="80"/>
              </w:rPr>
              <w:t>04</w:t>
            </w:r>
            <w:r>
              <w:rPr>
                <w:spacing w:val="-5"/>
              </w:rPr>
              <w:t xml:space="preserve"> </w:t>
            </w:r>
            <w:r>
              <w:rPr>
                <w:w w:val="80"/>
              </w:rPr>
              <w:t>K</w:t>
            </w:r>
            <w:r>
              <w:rPr>
                <w:spacing w:val="-5"/>
              </w:rPr>
              <w:t xml:space="preserve"> </w:t>
            </w:r>
            <w:r>
              <w:rPr>
                <w:w w:val="80"/>
              </w:rPr>
              <w:t>24B</w:t>
            </w:r>
            <w:r>
              <w:rPr>
                <w:spacing w:val="-9"/>
              </w:rPr>
              <w:t xml:space="preserve"> </w:t>
            </w:r>
            <w:r>
              <w:rPr>
                <w:w w:val="80"/>
              </w:rPr>
              <w:t>72B</w:t>
            </w:r>
            <w:r>
              <w:rPr>
                <w:spacing w:val="-5"/>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6087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660010109000000650002000000000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3"/>
            </w:pPr>
            <w:r>
              <w:rPr>
                <w:w w:val="80"/>
              </w:rPr>
              <w:t>K</w:t>
            </w:r>
            <w:r>
              <w:rPr>
                <w:spacing w:val="-8"/>
              </w:rPr>
              <w:t xml:space="preserve"> </w:t>
            </w:r>
            <w:r>
              <w:rPr>
                <w:w w:val="80"/>
              </w:rPr>
              <w:t>24B</w:t>
            </w:r>
            <w:r>
              <w:rPr>
                <w:spacing w:val="-7"/>
              </w:rPr>
              <w:t xml:space="preserve"> </w:t>
            </w:r>
            <w:r>
              <w:rPr>
                <w:w w:val="80"/>
              </w:rPr>
              <w:t>72</w:t>
            </w:r>
            <w:r>
              <w:rPr>
                <w:spacing w:val="-7"/>
              </w:rPr>
              <w:t xml:space="preserve"> </w:t>
            </w:r>
            <w:r>
              <w:rPr>
                <w:w w:val="80"/>
              </w:rPr>
              <w:t>B</w:t>
            </w:r>
            <w:r>
              <w:rPr>
                <w:spacing w:val="-7"/>
              </w:rPr>
              <w:t xml:space="preserve"> </w:t>
            </w:r>
            <w:r>
              <w:rPr>
                <w:w w:val="80"/>
              </w:rPr>
              <w:t>25</w:t>
            </w:r>
            <w:r>
              <w:rPr>
                <w:spacing w:val="-7"/>
              </w:rPr>
              <w:t xml:space="preserve"> </w:t>
            </w:r>
            <w:r>
              <w:rPr>
                <w:spacing w:val="-10"/>
                <w:w w:val="80"/>
              </w:rPr>
              <w:t>P</w:t>
            </w:r>
          </w:p>
        </w:tc>
      </w:tr>
      <w:tr w:rsidR="004517F2" w:rsidTr="004517F2">
        <w:trPr>
          <w:trHeight w:val="301"/>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6"/>
            </w:pPr>
            <w:r>
              <w:rPr>
                <w:w w:val="80"/>
              </w:rPr>
              <w:t>290-</w:t>
            </w:r>
            <w:r>
              <w:rPr>
                <w:spacing w:val="-2"/>
                <w:w w:val="90"/>
              </w:rPr>
              <w:t>33124</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pPr>
            <w:r>
              <w:rPr>
                <w:spacing w:val="-2"/>
                <w:w w:val="85"/>
              </w:rPr>
              <w:t>660010109000000650011000000000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spacing w:before="2"/>
              <w:ind w:left="14" w:right="1"/>
            </w:pPr>
            <w:r>
              <w:rPr>
                <w:w w:val="80"/>
              </w:rPr>
              <w:t>C</w:t>
            </w:r>
            <w:r>
              <w:rPr>
                <w:spacing w:val="-8"/>
              </w:rPr>
              <w:t xml:space="preserve"> </w:t>
            </w:r>
            <w:r>
              <w:rPr>
                <w:w w:val="80"/>
              </w:rPr>
              <w:t>73</w:t>
            </w:r>
            <w:r>
              <w:rPr>
                <w:spacing w:val="-6"/>
              </w:rPr>
              <w:t xml:space="preserve"> </w:t>
            </w:r>
            <w:r>
              <w:rPr>
                <w:w w:val="80"/>
              </w:rPr>
              <w:t>24B</w:t>
            </w:r>
            <w:r>
              <w:rPr>
                <w:spacing w:val="-6"/>
              </w:rPr>
              <w:t xml:space="preserve"> </w:t>
            </w:r>
            <w:r>
              <w:rPr>
                <w:w w:val="80"/>
              </w:rPr>
              <w:t>19</w:t>
            </w:r>
            <w:r>
              <w:rPr>
                <w:spacing w:val="-7"/>
              </w:rPr>
              <w:t xml:space="preserve"> </w:t>
            </w:r>
            <w:r>
              <w:rPr>
                <w:spacing w:val="-4"/>
                <w:w w:val="80"/>
              </w:rPr>
              <w:t>CUBA</w:t>
            </w:r>
          </w:p>
        </w:tc>
      </w:tr>
      <w:tr w:rsidR="004517F2" w:rsidTr="004517F2">
        <w:trPr>
          <w:trHeight w:val="300"/>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3967</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660010109000000650001000000000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7"/>
              </w:rPr>
              <w:t xml:space="preserve"> </w:t>
            </w:r>
            <w:r>
              <w:rPr>
                <w:w w:val="80"/>
              </w:rPr>
              <w:t>24B</w:t>
            </w:r>
            <w:r>
              <w:rPr>
                <w:spacing w:val="-5"/>
              </w:rPr>
              <w:t xml:space="preserve"> </w:t>
            </w:r>
            <w:r>
              <w:rPr>
                <w:w w:val="80"/>
              </w:rPr>
              <w:t>72B</w:t>
            </w:r>
            <w:r>
              <w:rPr>
                <w:spacing w:val="-7"/>
              </w:rPr>
              <w:t xml:space="preserve"> </w:t>
            </w:r>
            <w:r>
              <w:rPr>
                <w:w w:val="80"/>
              </w:rPr>
              <w:t>35</w:t>
            </w:r>
            <w:r>
              <w:rPr>
                <w:spacing w:val="-5"/>
              </w:rPr>
              <w:t xml:space="preserve"> </w:t>
            </w:r>
            <w:r>
              <w:rPr>
                <w:spacing w:val="-4"/>
                <w:w w:val="80"/>
              </w:rPr>
              <w:t>CUBA</w:t>
            </w:r>
          </w:p>
        </w:tc>
      </w:tr>
      <w:tr w:rsidR="004517F2" w:rsidTr="004517F2">
        <w:trPr>
          <w:trHeight w:val="299"/>
        </w:trPr>
        <w:tc>
          <w:tcPr>
            <w:tcW w:w="139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3"/>
            </w:pPr>
            <w:r>
              <w:rPr>
                <w:w w:val="80"/>
              </w:rPr>
              <w:t>290-</w:t>
            </w:r>
            <w:r>
              <w:rPr>
                <w:spacing w:val="-4"/>
                <w:w w:val="90"/>
              </w:rPr>
              <w:t>1569</w:t>
            </w:r>
          </w:p>
        </w:tc>
        <w:tc>
          <w:tcPr>
            <w:tcW w:w="3375"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pPr>
            <w:r>
              <w:rPr>
                <w:spacing w:val="-2"/>
                <w:w w:val="85"/>
              </w:rPr>
              <w:t>660010109000000650010000000000</w:t>
            </w:r>
          </w:p>
        </w:tc>
        <w:tc>
          <w:tcPr>
            <w:tcW w:w="3073" w:type="dxa"/>
            <w:tcBorders>
              <w:top w:val="single" w:sz="4" w:space="0" w:color="000000"/>
              <w:left w:val="single" w:sz="4" w:space="0" w:color="000000"/>
              <w:bottom w:val="single" w:sz="4" w:space="0" w:color="000000"/>
              <w:right w:val="single" w:sz="4" w:space="0" w:color="000000"/>
            </w:tcBorders>
            <w:hideMark/>
          </w:tcPr>
          <w:p w:rsidR="004517F2" w:rsidRDefault="004517F2">
            <w:pPr>
              <w:pStyle w:val="TableParagraph"/>
              <w:ind w:left="14" w:right="1"/>
            </w:pPr>
            <w:r>
              <w:rPr>
                <w:w w:val="80"/>
              </w:rPr>
              <w:t>K</w:t>
            </w:r>
            <w:r>
              <w:rPr>
                <w:spacing w:val="-8"/>
              </w:rPr>
              <w:t xml:space="preserve"> </w:t>
            </w:r>
            <w:r>
              <w:rPr>
                <w:w w:val="80"/>
              </w:rPr>
              <w:t>25</w:t>
            </w:r>
            <w:r>
              <w:rPr>
                <w:spacing w:val="-6"/>
              </w:rPr>
              <w:t xml:space="preserve"> </w:t>
            </w:r>
            <w:r>
              <w:rPr>
                <w:w w:val="80"/>
              </w:rPr>
              <w:t>72B</w:t>
            </w:r>
            <w:r>
              <w:rPr>
                <w:spacing w:val="-6"/>
              </w:rPr>
              <w:t xml:space="preserve"> </w:t>
            </w:r>
            <w:r>
              <w:rPr>
                <w:w w:val="80"/>
              </w:rPr>
              <w:t>12</w:t>
            </w:r>
            <w:r>
              <w:rPr>
                <w:spacing w:val="-6"/>
              </w:rPr>
              <w:t xml:space="preserve"> </w:t>
            </w:r>
            <w:r>
              <w:rPr>
                <w:w w:val="80"/>
              </w:rPr>
              <w:t>C</w:t>
            </w:r>
            <w:r>
              <w:rPr>
                <w:spacing w:val="-8"/>
              </w:rPr>
              <w:t xml:space="preserve"> </w:t>
            </w:r>
            <w:r>
              <w:rPr>
                <w:w w:val="80"/>
              </w:rPr>
              <w:t>73</w:t>
            </w:r>
            <w:r>
              <w:rPr>
                <w:spacing w:val="-8"/>
              </w:rPr>
              <w:t xml:space="preserve"> </w:t>
            </w:r>
            <w:r>
              <w:rPr>
                <w:w w:val="80"/>
              </w:rPr>
              <w:t>24B</w:t>
            </w:r>
            <w:r>
              <w:rPr>
                <w:spacing w:val="-6"/>
              </w:rPr>
              <w:t xml:space="preserve"> </w:t>
            </w:r>
            <w:r>
              <w:rPr>
                <w:spacing w:val="-5"/>
                <w:w w:val="80"/>
              </w:rPr>
              <w:t>27</w:t>
            </w:r>
          </w:p>
        </w:tc>
      </w:tr>
    </w:tbl>
    <w:p w:rsidR="007118D2" w:rsidRDefault="007118D2" w:rsidP="007118D2">
      <w:pPr>
        <w:adjustRightInd w:val="0"/>
        <w:jc w:val="both"/>
        <w:rPr>
          <w:color w:val="000000" w:themeColor="text1"/>
          <w:sz w:val="24"/>
          <w:szCs w:val="24"/>
        </w:rPr>
      </w:pPr>
    </w:p>
    <w:p w:rsidR="000C66E8" w:rsidRPr="004517F2" w:rsidRDefault="004517F2" w:rsidP="000C66E8">
      <w:pPr>
        <w:pStyle w:val="Prrafodelista"/>
        <w:numPr>
          <w:ilvl w:val="0"/>
          <w:numId w:val="1"/>
        </w:numPr>
        <w:ind w:left="0" w:firstLine="0"/>
        <w:jc w:val="both"/>
        <w:rPr>
          <w:b/>
          <w:sz w:val="24"/>
          <w:szCs w:val="24"/>
        </w:rPr>
      </w:pPr>
      <w:r>
        <w:rPr>
          <w:b/>
          <w:sz w:val="24"/>
          <w:szCs w:val="24"/>
        </w:rPr>
        <w:t xml:space="preserve">VIGENCIA. </w:t>
      </w:r>
      <w:r>
        <w:rPr>
          <w:sz w:val="24"/>
          <w:szCs w:val="24"/>
        </w:rPr>
        <w:t xml:space="preserve">El presente Decreto rige a partir de su publicación en la gaceta oficial del municipio de Pereira. </w:t>
      </w:r>
    </w:p>
    <w:p w:rsidR="004517F2" w:rsidRDefault="004517F2" w:rsidP="004517F2">
      <w:pPr>
        <w:pStyle w:val="Prrafodelista"/>
        <w:ind w:left="0"/>
        <w:jc w:val="both"/>
        <w:rPr>
          <w:b/>
          <w:sz w:val="24"/>
          <w:szCs w:val="24"/>
        </w:rPr>
      </w:pPr>
    </w:p>
    <w:p w:rsidR="004517F2" w:rsidRDefault="004517F2" w:rsidP="004517F2">
      <w:pPr>
        <w:pStyle w:val="Prrafodelista"/>
        <w:ind w:left="0"/>
        <w:jc w:val="both"/>
        <w:rPr>
          <w:b/>
          <w:sz w:val="24"/>
          <w:szCs w:val="24"/>
        </w:rPr>
      </w:pPr>
    </w:p>
    <w:p w:rsidR="004517F2" w:rsidRDefault="004517F2" w:rsidP="004517F2">
      <w:pPr>
        <w:pStyle w:val="Prrafodelista"/>
        <w:ind w:left="0"/>
        <w:jc w:val="both"/>
        <w:rPr>
          <w:b/>
          <w:sz w:val="24"/>
          <w:szCs w:val="24"/>
        </w:rPr>
      </w:pPr>
    </w:p>
    <w:p w:rsidR="004517F2" w:rsidRDefault="004517F2" w:rsidP="004517F2">
      <w:pPr>
        <w:pStyle w:val="Prrafodelista"/>
        <w:ind w:left="0"/>
        <w:jc w:val="both"/>
        <w:rPr>
          <w:b/>
          <w:sz w:val="24"/>
          <w:szCs w:val="24"/>
        </w:rPr>
      </w:pPr>
    </w:p>
    <w:p w:rsidR="004517F2" w:rsidRDefault="004517F2" w:rsidP="004517F2">
      <w:pPr>
        <w:pStyle w:val="Prrafodelista"/>
        <w:ind w:left="0"/>
        <w:jc w:val="center"/>
        <w:rPr>
          <w:b/>
          <w:sz w:val="24"/>
          <w:szCs w:val="24"/>
        </w:rPr>
      </w:pPr>
      <w:r>
        <w:rPr>
          <w:b/>
          <w:sz w:val="24"/>
          <w:szCs w:val="24"/>
        </w:rPr>
        <w:t xml:space="preserve">MAURICIO SALAZAR PELÁEZ </w:t>
      </w:r>
    </w:p>
    <w:p w:rsidR="004517F2" w:rsidRDefault="004517F2" w:rsidP="004517F2">
      <w:pPr>
        <w:pStyle w:val="Prrafodelista"/>
        <w:ind w:left="0"/>
        <w:jc w:val="center"/>
        <w:rPr>
          <w:b/>
          <w:sz w:val="24"/>
          <w:szCs w:val="24"/>
        </w:rPr>
      </w:pPr>
      <w:r>
        <w:rPr>
          <w:b/>
          <w:sz w:val="24"/>
          <w:szCs w:val="24"/>
        </w:rPr>
        <w:t>ALCALDE</w:t>
      </w:r>
    </w:p>
    <w:p w:rsidR="004517F2" w:rsidRDefault="004517F2" w:rsidP="004517F2">
      <w:pPr>
        <w:pStyle w:val="Prrafodelista"/>
        <w:ind w:left="0"/>
        <w:jc w:val="both"/>
        <w:rPr>
          <w:b/>
          <w:sz w:val="24"/>
          <w:szCs w:val="24"/>
        </w:rPr>
      </w:pPr>
    </w:p>
    <w:p w:rsidR="004517F2" w:rsidRDefault="004517F2" w:rsidP="004517F2">
      <w:pPr>
        <w:pStyle w:val="Prrafodelista"/>
        <w:ind w:left="0"/>
        <w:jc w:val="both"/>
        <w:rPr>
          <w:b/>
          <w:sz w:val="24"/>
          <w:szCs w:val="24"/>
        </w:rPr>
      </w:pPr>
    </w:p>
    <w:p w:rsidR="004517F2" w:rsidRDefault="004517F2" w:rsidP="004517F2">
      <w:pPr>
        <w:pStyle w:val="Prrafodelista"/>
        <w:ind w:left="0"/>
        <w:jc w:val="both"/>
        <w:rPr>
          <w:b/>
          <w:sz w:val="24"/>
          <w:szCs w:val="24"/>
        </w:rPr>
      </w:pPr>
      <w:bookmarkStart w:id="66" w:name="_GoBack"/>
      <w:bookmarkEnd w:id="66"/>
    </w:p>
    <w:p w:rsidR="004517F2" w:rsidRDefault="004517F2" w:rsidP="004517F2">
      <w:pPr>
        <w:pStyle w:val="Prrafodelista"/>
        <w:ind w:left="0"/>
        <w:jc w:val="both"/>
        <w:rPr>
          <w:b/>
          <w:sz w:val="24"/>
          <w:szCs w:val="24"/>
        </w:rPr>
      </w:pPr>
    </w:p>
    <w:p w:rsidR="004517F2" w:rsidRDefault="004517F2" w:rsidP="004517F2">
      <w:pPr>
        <w:pStyle w:val="Prrafodelista"/>
        <w:ind w:left="0"/>
        <w:jc w:val="center"/>
        <w:rPr>
          <w:b/>
          <w:sz w:val="24"/>
          <w:szCs w:val="24"/>
        </w:rPr>
      </w:pPr>
      <w:r>
        <w:rPr>
          <w:b/>
          <w:sz w:val="24"/>
          <w:szCs w:val="24"/>
        </w:rPr>
        <w:t xml:space="preserve">EDWIN QUINTERO </w:t>
      </w:r>
    </w:p>
    <w:p w:rsidR="004517F2" w:rsidRPr="000C66E8" w:rsidRDefault="004517F2" w:rsidP="004517F2">
      <w:pPr>
        <w:pStyle w:val="Prrafodelista"/>
        <w:ind w:left="0"/>
        <w:jc w:val="center"/>
        <w:rPr>
          <w:b/>
          <w:sz w:val="24"/>
          <w:szCs w:val="24"/>
        </w:rPr>
      </w:pPr>
      <w:r>
        <w:rPr>
          <w:b/>
          <w:sz w:val="24"/>
          <w:szCs w:val="24"/>
        </w:rPr>
        <w:t xml:space="preserve">Secretario de Planeación </w:t>
      </w:r>
    </w:p>
    <w:sectPr w:rsidR="004517F2" w:rsidRPr="000C66E8" w:rsidSect="00C149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wis721 Lt BT">
    <w:altName w:val="Calibri"/>
    <w:charset w:val="00"/>
    <w:family w:val="swiss"/>
    <w:pitch w:val="variable"/>
    <w:sig w:usb0="00000087" w:usb1="00000000" w:usb2="00000000" w:usb3="00000000" w:csb0="0000001B"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Futura Std Book">
    <w:altName w:val="Century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5E9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133A5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B253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923E8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904C02"/>
    <w:multiLevelType w:val="multilevel"/>
    <w:tmpl w:val="240A001F"/>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5" w15:restartNumberingAfterBreak="0">
    <w:nsid w:val="0C442BB7"/>
    <w:multiLevelType w:val="multilevel"/>
    <w:tmpl w:val="E42852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C0566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1001D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227A2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85422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975CBC"/>
    <w:multiLevelType w:val="hybridMultilevel"/>
    <w:tmpl w:val="E326B306"/>
    <w:lvl w:ilvl="0" w:tplc="25E41B2E">
      <w:start w:val="33"/>
      <w:numFmt w:val="decimal"/>
      <w:lvlText w:val="ARTÍCULO %1."/>
      <w:lvlJc w:val="left"/>
      <w:pPr>
        <w:ind w:left="720" w:hanging="360"/>
      </w:pPr>
      <w:rPr>
        <w:rFonts w:ascii="Arial" w:hAnsi="Arial" w:hint="default"/>
        <w:b/>
        <w:i w:val="0"/>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2E6347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341E3C"/>
    <w:multiLevelType w:val="multilevel"/>
    <w:tmpl w:val="972275D2"/>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DD620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B30C38"/>
    <w:multiLevelType w:val="multilevel"/>
    <w:tmpl w:val="B8065EF8"/>
    <w:lvl w:ilvl="0">
      <w:start w:val="1"/>
      <w:numFmt w:val="decimal"/>
      <w:lvlText w:val="ARTÍCULO %1."/>
      <w:lvlJc w:val="left"/>
      <w:pPr>
        <w:ind w:left="360" w:hanging="360"/>
      </w:pPr>
      <w:rPr>
        <w:rFonts w:ascii="Arial" w:hAnsi="Arial" w:hint="default"/>
        <w:b/>
        <w:i w:val="0"/>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0879B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3674B1"/>
    <w:multiLevelType w:val="multilevel"/>
    <w:tmpl w:val="6338ECF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B1C2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7F48B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08521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2A7B8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DC1E3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3A477A"/>
    <w:multiLevelType w:val="multilevel"/>
    <w:tmpl w:val="07ACC2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79E0E1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C711C9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711E1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0C5A2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30D49B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40276C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6E368A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9DF6FC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AB503C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D225A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956C0C"/>
    <w:multiLevelType w:val="multilevel"/>
    <w:tmpl w:val="8AE84740"/>
    <w:lvl w:ilvl="0">
      <w:start w:val="1"/>
      <w:numFmt w:val="decimal"/>
      <w:lvlText w:val="ARTÍCULO %1."/>
      <w:lvlJc w:val="left"/>
      <w:pPr>
        <w:ind w:left="360" w:hanging="360"/>
      </w:pPr>
      <w:rPr>
        <w:rFonts w:ascii="Arial" w:hAnsi="Arial" w:hint="default"/>
        <w:b/>
        <w:i w:val="0"/>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FDA59EC"/>
    <w:multiLevelType w:val="hybridMultilevel"/>
    <w:tmpl w:val="C6C8614A"/>
    <w:lvl w:ilvl="0" w:tplc="33B27BB4">
      <w:start w:val="1"/>
      <w:numFmt w:val="decimal"/>
      <w:lvlText w:val="ARTÍCULO %1."/>
      <w:lvlJc w:val="left"/>
      <w:pPr>
        <w:ind w:left="720" w:hanging="360"/>
      </w:pPr>
      <w:rPr>
        <w:rFonts w:ascii="Arial" w:hAnsi="Arial" w:hint="default"/>
        <w:b/>
        <w:i w:val="0"/>
        <w:sz w:val="24"/>
      </w:rPr>
    </w:lvl>
    <w:lvl w:ilvl="1" w:tplc="1D30402E">
      <w:numFmt w:val="bullet"/>
      <w:lvlText w:val="•"/>
      <w:lvlJc w:val="left"/>
      <w:pPr>
        <w:ind w:left="1785" w:hanging="705"/>
      </w:pPr>
      <w:rPr>
        <w:rFonts w:ascii="Arial" w:eastAsia="Arial" w:hAnsi="Arial" w:cs="Arial" w:hint="default"/>
      </w:rPr>
    </w:lvl>
    <w:lvl w:ilvl="2" w:tplc="10980D58">
      <w:start w:val="3"/>
      <w:numFmt w:val="bullet"/>
      <w:lvlText w:val=""/>
      <w:lvlJc w:val="left"/>
      <w:pPr>
        <w:ind w:left="2685" w:hanging="705"/>
      </w:pPr>
      <w:rPr>
        <w:rFonts w:ascii="Symbol" w:eastAsia="Arial" w:hAnsi="Symbo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0C752B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0EB42B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FE3B9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66357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7E567A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9BA382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ACB1EC6"/>
    <w:multiLevelType w:val="multilevel"/>
    <w:tmpl w:val="149E6A7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C4710C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DA03A2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F99542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A2E4FDD"/>
    <w:multiLevelType w:val="hybridMultilevel"/>
    <w:tmpl w:val="484E3474"/>
    <w:lvl w:ilvl="0" w:tplc="CE6A2D9A">
      <w:start w:val="1"/>
      <w:numFmt w:val="upperLetter"/>
      <w:lvlText w:val="%1."/>
      <w:lvlJc w:val="left"/>
      <w:pPr>
        <w:tabs>
          <w:tab w:val="num" w:pos="720"/>
        </w:tabs>
        <w:ind w:left="720" w:hanging="360"/>
      </w:pPr>
      <w:rPr>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15:restartNumberingAfterBreak="0">
    <w:nsid w:val="5D1A05A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F0928E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B7411F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EA50A2C"/>
    <w:multiLevelType w:val="multilevel"/>
    <w:tmpl w:val="54AEE8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ARTÍCULO %4."/>
      <w:lvlJc w:val="left"/>
      <w:pPr>
        <w:ind w:left="1728" w:hanging="648"/>
      </w:pPr>
      <w:rPr>
        <w:rFonts w:ascii="Arial" w:hAnsi="Arial" w:hint="default"/>
        <w:b/>
        <w:i w:val="0"/>
        <w:sz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30D05A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5047CA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637629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C812A6"/>
    <w:multiLevelType w:val="multilevel"/>
    <w:tmpl w:val="BE04404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B6F333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13"/>
  </w:num>
  <w:num w:numId="3">
    <w:abstractNumId w:val="29"/>
  </w:num>
  <w:num w:numId="4">
    <w:abstractNumId w:val="22"/>
  </w:num>
  <w:num w:numId="5">
    <w:abstractNumId w:val="16"/>
  </w:num>
  <w:num w:numId="6">
    <w:abstractNumId w:val="19"/>
  </w:num>
  <w:num w:numId="7">
    <w:abstractNumId w:val="53"/>
  </w:num>
  <w:num w:numId="8">
    <w:abstractNumId w:val="12"/>
  </w:num>
  <w:num w:numId="9">
    <w:abstractNumId w:val="5"/>
  </w:num>
  <w:num w:numId="10">
    <w:abstractNumId w:val="26"/>
  </w:num>
  <w:num w:numId="11">
    <w:abstractNumId w:val="31"/>
  </w:num>
  <w:num w:numId="12">
    <w:abstractNumId w:val="40"/>
  </w:num>
  <w:num w:numId="13">
    <w:abstractNumId w:val="21"/>
  </w:num>
  <w:num w:numId="14">
    <w:abstractNumId w:val="44"/>
  </w:num>
  <w:num w:numId="15">
    <w:abstractNumId w:val="49"/>
  </w:num>
  <w:num w:numId="16">
    <w:abstractNumId w:val="8"/>
  </w:num>
  <w:num w:numId="17">
    <w:abstractNumId w:val="48"/>
  </w:num>
  <w:num w:numId="18">
    <w:abstractNumId w:val="6"/>
  </w:num>
  <w:num w:numId="19">
    <w:abstractNumId w:val="50"/>
  </w:num>
  <w:num w:numId="20">
    <w:abstractNumId w:val="35"/>
  </w:num>
  <w:num w:numId="21">
    <w:abstractNumId w:val="18"/>
  </w:num>
  <w:num w:numId="22">
    <w:abstractNumId w:val="20"/>
  </w:num>
  <w:num w:numId="23">
    <w:abstractNumId w:val="47"/>
  </w:num>
  <w:num w:numId="24">
    <w:abstractNumId w:val="3"/>
  </w:num>
  <w:num w:numId="25">
    <w:abstractNumId w:val="9"/>
  </w:num>
  <w:num w:numId="26">
    <w:abstractNumId w:val="17"/>
  </w:num>
  <w:num w:numId="27">
    <w:abstractNumId w:val="15"/>
  </w:num>
  <w:num w:numId="28">
    <w:abstractNumId w:val="28"/>
  </w:num>
  <w:num w:numId="29">
    <w:abstractNumId w:val="25"/>
  </w:num>
  <w:num w:numId="30">
    <w:abstractNumId w:val="1"/>
  </w:num>
  <w:num w:numId="31">
    <w:abstractNumId w:val="36"/>
  </w:num>
  <w:num w:numId="32">
    <w:abstractNumId w:val="11"/>
  </w:num>
  <w:num w:numId="33">
    <w:abstractNumId w:val="37"/>
  </w:num>
  <w:num w:numId="34">
    <w:abstractNumId w:val="46"/>
  </w:num>
  <w:num w:numId="35">
    <w:abstractNumId w:val="27"/>
  </w:num>
  <w:num w:numId="36">
    <w:abstractNumId w:val="0"/>
  </w:num>
  <w:num w:numId="37">
    <w:abstractNumId w:val="14"/>
  </w:num>
  <w:num w:numId="38">
    <w:abstractNumId w:val="51"/>
  </w:num>
  <w:num w:numId="39">
    <w:abstractNumId w:val="10"/>
  </w:num>
  <w:num w:numId="40">
    <w:abstractNumId w:val="41"/>
  </w:num>
  <w:num w:numId="41">
    <w:abstractNumId w:val="24"/>
  </w:num>
  <w:num w:numId="42">
    <w:abstractNumId w:val="2"/>
  </w:num>
  <w:num w:numId="43">
    <w:abstractNumId w:val="54"/>
  </w:num>
  <w:num w:numId="44">
    <w:abstractNumId w:val="38"/>
  </w:num>
  <w:num w:numId="45">
    <w:abstractNumId w:val="52"/>
  </w:num>
  <w:num w:numId="46">
    <w:abstractNumId w:val="23"/>
  </w:num>
  <w:num w:numId="47">
    <w:abstractNumId w:val="39"/>
  </w:num>
  <w:num w:numId="48">
    <w:abstractNumId w:val="4"/>
  </w:num>
  <w:num w:numId="49">
    <w:abstractNumId w:val="43"/>
  </w:num>
  <w:num w:numId="50">
    <w:abstractNumId w:val="42"/>
  </w:num>
  <w:num w:numId="51">
    <w:abstractNumId w:val="33"/>
  </w:num>
  <w:num w:numId="52">
    <w:abstractNumId w:val="32"/>
  </w:num>
  <w:num w:numId="53">
    <w:abstractNumId w:val="7"/>
  </w:num>
  <w:num w:numId="54">
    <w:abstractNumId w:val="45"/>
  </w:num>
  <w:num w:numId="5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D0"/>
    <w:rsid w:val="00015F82"/>
    <w:rsid w:val="00022B07"/>
    <w:rsid w:val="00025B99"/>
    <w:rsid w:val="00033991"/>
    <w:rsid w:val="00034841"/>
    <w:rsid w:val="00052323"/>
    <w:rsid w:val="00070993"/>
    <w:rsid w:val="000A1589"/>
    <w:rsid w:val="000A2A9D"/>
    <w:rsid w:val="000A644C"/>
    <w:rsid w:val="000C1A1C"/>
    <w:rsid w:val="000C66E8"/>
    <w:rsid w:val="000C78D4"/>
    <w:rsid w:val="000F27F4"/>
    <w:rsid w:val="00110D81"/>
    <w:rsid w:val="0011541D"/>
    <w:rsid w:val="00116E2D"/>
    <w:rsid w:val="001240E3"/>
    <w:rsid w:val="001325E5"/>
    <w:rsid w:val="001545A3"/>
    <w:rsid w:val="00163F0A"/>
    <w:rsid w:val="00164AFE"/>
    <w:rsid w:val="00184A75"/>
    <w:rsid w:val="001940A2"/>
    <w:rsid w:val="001A2845"/>
    <w:rsid w:val="001A3EAE"/>
    <w:rsid w:val="001A7C06"/>
    <w:rsid w:val="001B05F7"/>
    <w:rsid w:val="001C2718"/>
    <w:rsid w:val="001C453A"/>
    <w:rsid w:val="001D638E"/>
    <w:rsid w:val="001F7EAA"/>
    <w:rsid w:val="00205A71"/>
    <w:rsid w:val="0021366D"/>
    <w:rsid w:val="00215325"/>
    <w:rsid w:val="00227B6E"/>
    <w:rsid w:val="00257FB3"/>
    <w:rsid w:val="00260703"/>
    <w:rsid w:val="002673CA"/>
    <w:rsid w:val="00276A71"/>
    <w:rsid w:val="002B0A35"/>
    <w:rsid w:val="002E4F58"/>
    <w:rsid w:val="00356036"/>
    <w:rsid w:val="00392EBD"/>
    <w:rsid w:val="003A536C"/>
    <w:rsid w:val="003B487D"/>
    <w:rsid w:val="00417974"/>
    <w:rsid w:val="004200DD"/>
    <w:rsid w:val="00434D48"/>
    <w:rsid w:val="00435877"/>
    <w:rsid w:val="00441872"/>
    <w:rsid w:val="004451FE"/>
    <w:rsid w:val="004517F2"/>
    <w:rsid w:val="00464EBF"/>
    <w:rsid w:val="004C03CB"/>
    <w:rsid w:val="004C492C"/>
    <w:rsid w:val="00503430"/>
    <w:rsid w:val="0052271C"/>
    <w:rsid w:val="00527FEB"/>
    <w:rsid w:val="005506D0"/>
    <w:rsid w:val="00562FAC"/>
    <w:rsid w:val="005666C6"/>
    <w:rsid w:val="00580209"/>
    <w:rsid w:val="00595424"/>
    <w:rsid w:val="005A2E5D"/>
    <w:rsid w:val="005E3419"/>
    <w:rsid w:val="005E6F21"/>
    <w:rsid w:val="005F53C9"/>
    <w:rsid w:val="0060157E"/>
    <w:rsid w:val="00607517"/>
    <w:rsid w:val="00613115"/>
    <w:rsid w:val="00614DF3"/>
    <w:rsid w:val="00620800"/>
    <w:rsid w:val="00622B38"/>
    <w:rsid w:val="00657321"/>
    <w:rsid w:val="0066078A"/>
    <w:rsid w:val="00662E90"/>
    <w:rsid w:val="00672ECE"/>
    <w:rsid w:val="006916CD"/>
    <w:rsid w:val="00693916"/>
    <w:rsid w:val="0069548A"/>
    <w:rsid w:val="00695969"/>
    <w:rsid w:val="006B37B5"/>
    <w:rsid w:val="006B5CF8"/>
    <w:rsid w:val="006B7360"/>
    <w:rsid w:val="006F214E"/>
    <w:rsid w:val="007018BE"/>
    <w:rsid w:val="00702D11"/>
    <w:rsid w:val="007118D2"/>
    <w:rsid w:val="00727CFE"/>
    <w:rsid w:val="00737241"/>
    <w:rsid w:val="00750C91"/>
    <w:rsid w:val="00767FC1"/>
    <w:rsid w:val="00774518"/>
    <w:rsid w:val="007A1822"/>
    <w:rsid w:val="007B0DFA"/>
    <w:rsid w:val="007B1DD1"/>
    <w:rsid w:val="007B45AA"/>
    <w:rsid w:val="007B6A7A"/>
    <w:rsid w:val="007D6DDA"/>
    <w:rsid w:val="00802F45"/>
    <w:rsid w:val="008442F9"/>
    <w:rsid w:val="008556DC"/>
    <w:rsid w:val="00861EDA"/>
    <w:rsid w:val="00872DA0"/>
    <w:rsid w:val="00873835"/>
    <w:rsid w:val="00887F56"/>
    <w:rsid w:val="008B1F08"/>
    <w:rsid w:val="008C5038"/>
    <w:rsid w:val="008D0998"/>
    <w:rsid w:val="0090448D"/>
    <w:rsid w:val="00922E7A"/>
    <w:rsid w:val="00942371"/>
    <w:rsid w:val="00956C72"/>
    <w:rsid w:val="0096102A"/>
    <w:rsid w:val="00974A68"/>
    <w:rsid w:val="009809B1"/>
    <w:rsid w:val="009A17E3"/>
    <w:rsid w:val="009C1240"/>
    <w:rsid w:val="009D6FE9"/>
    <w:rsid w:val="00A321B3"/>
    <w:rsid w:val="00A35E94"/>
    <w:rsid w:val="00A610AF"/>
    <w:rsid w:val="00A75317"/>
    <w:rsid w:val="00A75C6F"/>
    <w:rsid w:val="00A967A4"/>
    <w:rsid w:val="00AB5805"/>
    <w:rsid w:val="00AB6918"/>
    <w:rsid w:val="00AC0D61"/>
    <w:rsid w:val="00AF408F"/>
    <w:rsid w:val="00AF71E8"/>
    <w:rsid w:val="00B15C98"/>
    <w:rsid w:val="00B30468"/>
    <w:rsid w:val="00B47782"/>
    <w:rsid w:val="00B7773C"/>
    <w:rsid w:val="00BA0C5C"/>
    <w:rsid w:val="00BA2C47"/>
    <w:rsid w:val="00BA3EFA"/>
    <w:rsid w:val="00BA6377"/>
    <w:rsid w:val="00BD1C01"/>
    <w:rsid w:val="00BE2D8C"/>
    <w:rsid w:val="00BF3D59"/>
    <w:rsid w:val="00BF57C8"/>
    <w:rsid w:val="00C145F4"/>
    <w:rsid w:val="00C14911"/>
    <w:rsid w:val="00C154B2"/>
    <w:rsid w:val="00C46E96"/>
    <w:rsid w:val="00C4787A"/>
    <w:rsid w:val="00C732B0"/>
    <w:rsid w:val="00C8022C"/>
    <w:rsid w:val="00CB7204"/>
    <w:rsid w:val="00CC0D61"/>
    <w:rsid w:val="00CE6479"/>
    <w:rsid w:val="00D0209C"/>
    <w:rsid w:val="00D03130"/>
    <w:rsid w:val="00D43C63"/>
    <w:rsid w:val="00D54F91"/>
    <w:rsid w:val="00DC2A06"/>
    <w:rsid w:val="00DC3998"/>
    <w:rsid w:val="00DD48D6"/>
    <w:rsid w:val="00DE194A"/>
    <w:rsid w:val="00DE286E"/>
    <w:rsid w:val="00DE6702"/>
    <w:rsid w:val="00DE70DA"/>
    <w:rsid w:val="00E111DE"/>
    <w:rsid w:val="00E1258A"/>
    <w:rsid w:val="00E22C29"/>
    <w:rsid w:val="00E23B3A"/>
    <w:rsid w:val="00E50C52"/>
    <w:rsid w:val="00E675D8"/>
    <w:rsid w:val="00E86E5A"/>
    <w:rsid w:val="00E935E9"/>
    <w:rsid w:val="00EA1ECD"/>
    <w:rsid w:val="00EA660D"/>
    <w:rsid w:val="00ED6C17"/>
    <w:rsid w:val="00EE5957"/>
    <w:rsid w:val="00EF5DE0"/>
    <w:rsid w:val="00EF62CB"/>
    <w:rsid w:val="00EF7E80"/>
    <w:rsid w:val="00F06F9E"/>
    <w:rsid w:val="00F20175"/>
    <w:rsid w:val="00F256DC"/>
    <w:rsid w:val="00F52D13"/>
    <w:rsid w:val="00F537FF"/>
    <w:rsid w:val="00F539DC"/>
    <w:rsid w:val="00F6492E"/>
    <w:rsid w:val="00F72669"/>
    <w:rsid w:val="00F74692"/>
    <w:rsid w:val="00FA5808"/>
    <w:rsid w:val="00FC2423"/>
    <w:rsid w:val="00FE0B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08E0A"/>
  <w15:chartTrackingRefBased/>
  <w15:docId w15:val="{60812FB7-A1E5-41DA-B1AF-88F371B0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6D0"/>
    <w:rPr>
      <w:rFonts w:ascii="Arial" w:eastAsia="Arial" w:hAnsi="Arial" w:cs="Arial"/>
    </w:rPr>
  </w:style>
  <w:style w:type="paragraph" w:styleId="Ttulo1">
    <w:name w:val="heading 1"/>
    <w:aliases w:val="0Título 1 _ Plan Zeox"/>
    <w:basedOn w:val="Normal"/>
    <w:link w:val="Ttulo1Car"/>
    <w:qFormat/>
    <w:rsid w:val="005506D0"/>
    <w:pPr>
      <w:ind w:left="192"/>
      <w:jc w:val="both"/>
      <w:outlineLvl w:val="0"/>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0Título 1 _ Plan Zeox Car"/>
    <w:basedOn w:val="Fuentedeprrafopredeter"/>
    <w:link w:val="Ttulo1"/>
    <w:rsid w:val="005506D0"/>
    <w:rPr>
      <w:rFonts w:ascii="Arial" w:eastAsia="Arial" w:hAnsi="Arial" w:cs="Arial"/>
      <w:b/>
      <w:bCs/>
      <w:sz w:val="24"/>
      <w:szCs w:val="24"/>
    </w:rPr>
  </w:style>
  <w:style w:type="paragraph" w:styleId="Textoindependiente">
    <w:name w:val="Body Text"/>
    <w:aliases w:val="Título 11"/>
    <w:basedOn w:val="Normal"/>
    <w:link w:val="TextoindependienteCar1"/>
    <w:uiPriority w:val="1"/>
    <w:qFormat/>
    <w:rsid w:val="005506D0"/>
    <w:rPr>
      <w:sz w:val="24"/>
      <w:szCs w:val="24"/>
    </w:rPr>
  </w:style>
  <w:style w:type="character" w:customStyle="1" w:styleId="TextoindependienteCar">
    <w:name w:val="Texto independiente Car"/>
    <w:basedOn w:val="Fuentedeprrafopredeter"/>
    <w:uiPriority w:val="99"/>
    <w:semiHidden/>
    <w:rsid w:val="005506D0"/>
    <w:rPr>
      <w:rFonts w:ascii="Arial" w:eastAsia="Arial" w:hAnsi="Arial" w:cs="Arial"/>
    </w:rPr>
  </w:style>
  <w:style w:type="paragraph" w:styleId="NormalWeb">
    <w:name w:val="Normal (Web)"/>
    <w:basedOn w:val="Normal"/>
    <w:uiPriority w:val="99"/>
    <w:unhideWhenUsed/>
    <w:rsid w:val="005506D0"/>
    <w:pPr>
      <w:spacing w:before="100" w:beforeAutospacing="1" w:after="100" w:afterAutospacing="1"/>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5506D0"/>
    <w:rPr>
      <w:color w:val="0563C1" w:themeColor="hyperlink"/>
      <w:u w:val="single"/>
    </w:rPr>
  </w:style>
  <w:style w:type="character" w:customStyle="1" w:styleId="TextoindependienteCar1">
    <w:name w:val="Texto independiente Car1"/>
    <w:aliases w:val="Título 11 Car"/>
    <w:basedOn w:val="Fuentedeprrafopredeter"/>
    <w:link w:val="Textoindependiente"/>
    <w:uiPriority w:val="1"/>
    <w:rsid w:val="005506D0"/>
    <w:rPr>
      <w:rFonts w:ascii="Arial" w:eastAsia="Arial" w:hAnsi="Arial" w:cs="Arial"/>
      <w:sz w:val="24"/>
      <w:szCs w:val="24"/>
    </w:rPr>
  </w:style>
  <w:style w:type="character" w:styleId="Textoennegrita">
    <w:name w:val="Strong"/>
    <w:basedOn w:val="Fuentedeprrafopredeter"/>
    <w:uiPriority w:val="22"/>
    <w:qFormat/>
    <w:rsid w:val="00215325"/>
    <w:rPr>
      <w:b/>
      <w:bCs/>
    </w:rPr>
  </w:style>
  <w:style w:type="character" w:styleId="nfasis">
    <w:name w:val="Emphasis"/>
    <w:basedOn w:val="Fuentedeprrafopredeter"/>
    <w:uiPriority w:val="20"/>
    <w:qFormat/>
    <w:rsid w:val="009A17E3"/>
    <w:rPr>
      <w:i/>
      <w:iCs/>
    </w:rPr>
  </w:style>
  <w:style w:type="paragraph" w:styleId="Prrafodelista">
    <w:name w:val="List Paragraph"/>
    <w:aliases w:val="Título1,Bolita,Guión,Viñeta 2,Cuadrícula vistosa1,Colorful Grid1,Viñetas,Fotografía,List Paragraph1,List Paragraph,Párrafo de lista2,Párrafo de lista3,Párrafo de lista21,BOLA,Bullets,HOJA,BOLADEF,Párrafo de lista1,Titulo 8,BOLITA,Viñeta"/>
    <w:basedOn w:val="Normal"/>
    <w:link w:val="PrrafodelistaCar"/>
    <w:uiPriority w:val="99"/>
    <w:qFormat/>
    <w:rsid w:val="00205A71"/>
    <w:pPr>
      <w:ind w:left="720"/>
      <w:contextualSpacing/>
    </w:pPr>
  </w:style>
  <w:style w:type="paragraph" w:styleId="Descripcin">
    <w:name w:val="caption"/>
    <w:aliases w:val="Car Car Car,Car Car,Epígrafe Car,Tablas,Tabla,Figura Car,Figura Car Car,Tabla1,Tabla2,Título tabla/gráfica,T...,Título tabla/gráfica1,Título tabla/gráfica2,Título tabla/gráfica3,Título tabla/gráfica4,Título tabla/gráfica5"/>
    <w:basedOn w:val="Normal"/>
    <w:next w:val="Normal"/>
    <w:link w:val="DescripcinCar"/>
    <w:uiPriority w:val="35"/>
    <w:unhideWhenUsed/>
    <w:qFormat/>
    <w:rsid w:val="00DE194A"/>
    <w:pPr>
      <w:spacing w:after="200"/>
    </w:pPr>
    <w:rPr>
      <w:rFonts w:eastAsiaTheme="minorHAnsi" w:cstheme="minorBidi"/>
      <w:b/>
      <w:bCs/>
      <w:color w:val="4472C4" w:themeColor="accent1"/>
      <w:sz w:val="18"/>
      <w:szCs w:val="18"/>
    </w:rPr>
  </w:style>
  <w:style w:type="character" w:customStyle="1" w:styleId="DescripcinCar">
    <w:name w:val="Descripción Car"/>
    <w:aliases w:val="Car Car Car Car,Car Car Car1,Epígrafe Car Car,Tablas Car,Tabla Car,Figura Car Car1,Figura Car Car Car,Tabla1 Car,Tabla2 Car,Título tabla/gráfica Car,T... Car,Título tabla/gráfica1 Car,Título tabla/gráfica2 Car,Título tabla/gráfica3 Car"/>
    <w:link w:val="Descripcin"/>
    <w:uiPriority w:val="35"/>
    <w:locked/>
    <w:rsid w:val="00DE194A"/>
    <w:rPr>
      <w:rFonts w:ascii="Arial" w:hAnsi="Arial"/>
      <w:b/>
      <w:bCs/>
      <w:color w:val="4472C4" w:themeColor="accent1"/>
      <w:sz w:val="18"/>
      <w:szCs w:val="18"/>
    </w:rPr>
  </w:style>
  <w:style w:type="character" w:customStyle="1" w:styleId="PrrafodelistaCar">
    <w:name w:val="Párrafo de lista Car"/>
    <w:aliases w:val="Título1 Car,Bolita Car,Guión Car,Viñeta 2 Car,Cuadrícula vistosa1 Car,Colorful Grid1 Car,Viñetas Car,Fotografía Car,List Paragraph1 Car,List Paragraph Car,Párrafo de lista2 Car,Párrafo de lista3 Car,Párrafo de lista21 Car,BOLA Car"/>
    <w:link w:val="Prrafodelista"/>
    <w:uiPriority w:val="99"/>
    <w:qFormat/>
    <w:rsid w:val="001C453A"/>
    <w:rPr>
      <w:rFonts w:ascii="Arial" w:eastAsia="Arial" w:hAnsi="Arial" w:cs="Arial"/>
    </w:rPr>
  </w:style>
  <w:style w:type="table" w:styleId="Tablaconcuadrculaclara">
    <w:name w:val="Grid Table Light"/>
    <w:basedOn w:val="Tablanormal"/>
    <w:uiPriority w:val="40"/>
    <w:rsid w:val="00C154B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F57C8"/>
    <w:pPr>
      <w:autoSpaceDE w:val="0"/>
      <w:autoSpaceDN w:val="0"/>
      <w:adjustRightInd w:val="0"/>
      <w:jc w:val="both"/>
    </w:pPr>
    <w:rPr>
      <w:rFonts w:ascii="Arial" w:eastAsia="Arial" w:hAnsi="Arial" w:cs="Arial"/>
      <w:color w:val="000000"/>
      <w:sz w:val="24"/>
      <w:szCs w:val="24"/>
      <w:lang w:eastAsia="es-CO"/>
    </w:rPr>
  </w:style>
  <w:style w:type="paragraph" w:customStyle="1" w:styleId="Plano">
    <w:name w:val="Plano"/>
    <w:basedOn w:val="Normal"/>
    <w:link w:val="PlanoCar"/>
    <w:qFormat/>
    <w:rsid w:val="00693916"/>
    <w:pPr>
      <w:tabs>
        <w:tab w:val="left" w:pos="4678"/>
      </w:tabs>
      <w:ind w:left="426"/>
    </w:pPr>
    <w:rPr>
      <w:rFonts w:ascii="Swis721 Lt BT" w:eastAsia="Calibri" w:hAnsi="Swis721 Lt BT" w:cs="Times New Roman"/>
      <w:sz w:val="18"/>
      <w:szCs w:val="18"/>
    </w:rPr>
  </w:style>
  <w:style w:type="character" w:customStyle="1" w:styleId="PlanoCar">
    <w:name w:val="Plano Car"/>
    <w:link w:val="Plano"/>
    <w:rsid w:val="00693916"/>
    <w:rPr>
      <w:rFonts w:ascii="Swis721 Lt BT" w:eastAsia="Calibri" w:hAnsi="Swis721 Lt BT" w:cs="Times New Roman"/>
      <w:sz w:val="18"/>
      <w:szCs w:val="18"/>
    </w:rPr>
  </w:style>
  <w:style w:type="paragraph" w:customStyle="1" w:styleId="TableParagraph">
    <w:name w:val="Table Paragraph"/>
    <w:basedOn w:val="Normal"/>
    <w:uiPriority w:val="1"/>
    <w:qFormat/>
    <w:rsid w:val="007118D2"/>
    <w:pPr>
      <w:widowControl w:val="0"/>
      <w:autoSpaceDE w:val="0"/>
      <w:autoSpaceDN w:val="0"/>
      <w:ind w:left="10"/>
      <w:jc w:val="center"/>
    </w:pPr>
    <w:rPr>
      <w:rFonts w:ascii="Arial MT" w:eastAsia="Arial MT" w:hAnsi="Arial MT" w:cs="Arial MT"/>
      <w:lang w:val="es-ES"/>
    </w:rPr>
  </w:style>
  <w:style w:type="table" w:customStyle="1" w:styleId="TableNormal">
    <w:name w:val="Table Normal"/>
    <w:uiPriority w:val="2"/>
    <w:semiHidden/>
    <w:qFormat/>
    <w:rsid w:val="007118D2"/>
    <w:pPr>
      <w:widowControl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8146">
      <w:bodyDiv w:val="1"/>
      <w:marLeft w:val="0"/>
      <w:marRight w:val="0"/>
      <w:marTop w:val="0"/>
      <w:marBottom w:val="0"/>
      <w:divBdr>
        <w:top w:val="none" w:sz="0" w:space="0" w:color="auto"/>
        <w:left w:val="none" w:sz="0" w:space="0" w:color="auto"/>
        <w:bottom w:val="none" w:sz="0" w:space="0" w:color="auto"/>
        <w:right w:val="none" w:sz="0" w:space="0" w:color="auto"/>
      </w:divBdr>
    </w:div>
    <w:div w:id="539435166">
      <w:bodyDiv w:val="1"/>
      <w:marLeft w:val="0"/>
      <w:marRight w:val="0"/>
      <w:marTop w:val="0"/>
      <w:marBottom w:val="0"/>
      <w:divBdr>
        <w:top w:val="none" w:sz="0" w:space="0" w:color="auto"/>
        <w:left w:val="none" w:sz="0" w:space="0" w:color="auto"/>
        <w:bottom w:val="none" w:sz="0" w:space="0" w:color="auto"/>
        <w:right w:val="none" w:sz="0" w:space="0" w:color="auto"/>
      </w:divBdr>
    </w:div>
    <w:div w:id="618874242">
      <w:bodyDiv w:val="1"/>
      <w:marLeft w:val="0"/>
      <w:marRight w:val="0"/>
      <w:marTop w:val="0"/>
      <w:marBottom w:val="0"/>
      <w:divBdr>
        <w:top w:val="none" w:sz="0" w:space="0" w:color="auto"/>
        <w:left w:val="none" w:sz="0" w:space="0" w:color="auto"/>
        <w:bottom w:val="none" w:sz="0" w:space="0" w:color="auto"/>
        <w:right w:val="none" w:sz="0" w:space="0" w:color="auto"/>
      </w:divBdr>
    </w:div>
    <w:div w:id="643508916">
      <w:bodyDiv w:val="1"/>
      <w:marLeft w:val="0"/>
      <w:marRight w:val="0"/>
      <w:marTop w:val="0"/>
      <w:marBottom w:val="0"/>
      <w:divBdr>
        <w:top w:val="none" w:sz="0" w:space="0" w:color="auto"/>
        <w:left w:val="none" w:sz="0" w:space="0" w:color="auto"/>
        <w:bottom w:val="none" w:sz="0" w:space="0" w:color="auto"/>
        <w:right w:val="none" w:sz="0" w:space="0" w:color="auto"/>
      </w:divBdr>
    </w:div>
    <w:div w:id="723867033">
      <w:bodyDiv w:val="1"/>
      <w:marLeft w:val="0"/>
      <w:marRight w:val="0"/>
      <w:marTop w:val="0"/>
      <w:marBottom w:val="0"/>
      <w:divBdr>
        <w:top w:val="none" w:sz="0" w:space="0" w:color="auto"/>
        <w:left w:val="none" w:sz="0" w:space="0" w:color="auto"/>
        <w:bottom w:val="none" w:sz="0" w:space="0" w:color="auto"/>
        <w:right w:val="none" w:sz="0" w:space="0" w:color="auto"/>
      </w:divBdr>
    </w:div>
    <w:div w:id="930352797">
      <w:bodyDiv w:val="1"/>
      <w:marLeft w:val="0"/>
      <w:marRight w:val="0"/>
      <w:marTop w:val="0"/>
      <w:marBottom w:val="0"/>
      <w:divBdr>
        <w:top w:val="none" w:sz="0" w:space="0" w:color="auto"/>
        <w:left w:val="none" w:sz="0" w:space="0" w:color="auto"/>
        <w:bottom w:val="none" w:sz="0" w:space="0" w:color="auto"/>
        <w:right w:val="none" w:sz="0" w:space="0" w:color="auto"/>
      </w:divBdr>
    </w:div>
    <w:div w:id="930704323">
      <w:bodyDiv w:val="1"/>
      <w:marLeft w:val="0"/>
      <w:marRight w:val="0"/>
      <w:marTop w:val="0"/>
      <w:marBottom w:val="0"/>
      <w:divBdr>
        <w:top w:val="none" w:sz="0" w:space="0" w:color="auto"/>
        <w:left w:val="none" w:sz="0" w:space="0" w:color="auto"/>
        <w:bottom w:val="none" w:sz="0" w:space="0" w:color="auto"/>
        <w:right w:val="none" w:sz="0" w:space="0" w:color="auto"/>
      </w:divBdr>
    </w:div>
    <w:div w:id="931209638">
      <w:bodyDiv w:val="1"/>
      <w:marLeft w:val="0"/>
      <w:marRight w:val="0"/>
      <w:marTop w:val="0"/>
      <w:marBottom w:val="0"/>
      <w:divBdr>
        <w:top w:val="none" w:sz="0" w:space="0" w:color="auto"/>
        <w:left w:val="none" w:sz="0" w:space="0" w:color="auto"/>
        <w:bottom w:val="none" w:sz="0" w:space="0" w:color="auto"/>
        <w:right w:val="none" w:sz="0" w:space="0" w:color="auto"/>
      </w:divBdr>
    </w:div>
    <w:div w:id="1129937753">
      <w:bodyDiv w:val="1"/>
      <w:marLeft w:val="0"/>
      <w:marRight w:val="0"/>
      <w:marTop w:val="0"/>
      <w:marBottom w:val="0"/>
      <w:divBdr>
        <w:top w:val="none" w:sz="0" w:space="0" w:color="auto"/>
        <w:left w:val="none" w:sz="0" w:space="0" w:color="auto"/>
        <w:bottom w:val="none" w:sz="0" w:space="0" w:color="auto"/>
        <w:right w:val="none" w:sz="0" w:space="0" w:color="auto"/>
      </w:divBdr>
    </w:div>
    <w:div w:id="172421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5184-4EE6-4B73-91FC-25F1E39B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3027</TotalTime>
  <Pages>82</Pages>
  <Words>24758</Words>
  <Characters>136171</Characters>
  <Application>Microsoft Office Word</Application>
  <DocSecurity>0</DocSecurity>
  <Lines>1134</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23</cp:revision>
  <dcterms:created xsi:type="dcterms:W3CDTF">2025-11-24T15:18:00Z</dcterms:created>
  <dcterms:modified xsi:type="dcterms:W3CDTF">2026-01-16T05:22:00Z</dcterms:modified>
</cp:coreProperties>
</file>